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328" w:rsidP="004B0328">
      <w:pPr>
        <w:pStyle w:val="Title"/>
      </w:pPr>
      <w:r>
        <w:fldChar w:fldCharType="begin"/>
      </w:r>
      <w:r>
        <w:instrText xml:space="preserve"> TITLE   \* MERGEFORMAT </w:instrText>
      </w:r>
      <w:r>
        <w:fldChar w:fldCharType="separate"/>
      </w:r>
      <w:r>
        <w:t>AHCWAT501A Design water treatment systems</w:t>
      </w:r>
      <w:r>
        <w:fldChar w:fldCharType="end"/>
      </w:r>
    </w:p>
    <w:p w:rsidR="004B0328" w:rsidP="004B0328">
      <w:pPr>
        <w:pStyle w:val="Version"/>
        <w:sectPr w:rsidSect="00DE7A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AA0" w:rsidP="00DE7AA0">
      <w:pPr>
        <w:pStyle w:val="SuperHeading"/>
      </w:pPr>
      <w:r w:rsidRPr="00DE7AA0">
        <w:t>AHCWAT501A Design water treatment systems</w:t>
      </w:r>
    </w:p>
    <w:p w:rsidR="00000000" w:rsidRPr="00DE7AA0" w:rsidP="00DE7AA0">
      <w:pPr>
        <w:pStyle w:val="Heading1"/>
      </w:pPr>
      <w:bookmarkStart w:id="1" w:name="O_268255"/>
      <w:bookmarkEnd w:id="1"/>
      <w:r w:rsidRPr="00DE7AA0">
        <w:t>Modification History</w:t>
      </w:r>
    </w:p>
    <w:p w:rsidR="00000000" w:rsidRPr="00DE7AA0" w:rsidP="00DE7AA0">
      <w:pPr>
        <w:pStyle w:val="BodyText"/>
      </w:pPr>
      <w:r w:rsidRPr="00DE7AA0">
        <w:t>Not Applicable</w:t>
      </w:r>
    </w:p>
    <w:p w:rsidR="00000000" w:rsidRPr="00DE7AA0" w:rsidP="00DE7AA0">
      <w:pPr>
        <w:pStyle w:val="AllowPageBreak"/>
      </w:pPr>
    </w:p>
    <w:p w:rsidR="00000000" w:rsidRPr="00DE7AA0" w:rsidP="00DE7AA0">
      <w:pPr>
        <w:pStyle w:val="Heading1"/>
      </w:pPr>
      <w:bookmarkStart w:id="2" w:name="O_190928"/>
      <w:bookmarkEnd w:id="2"/>
      <w:r w:rsidRPr="00DE7AA0">
        <w:t>Unit Descriptor</w:t>
      </w:r>
    </w:p>
    <w:tbl>
      <w:tblPr>
        <w:tblW w:w="0" w:type="auto"/>
        <w:tblLayout w:type="fixed"/>
        <w:tblCellMar>
          <w:left w:w="62" w:type="dxa"/>
          <w:right w:w="62" w:type="dxa"/>
        </w:tblCellMar>
        <w:tblLook w:val="0000"/>
      </w:tblPr>
      <w:tblGrid>
        <w:gridCol w:w="2668"/>
        <w:gridCol w:w="5854"/>
      </w:tblGrid>
      <w:tr w:rsidTr="004B032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BodyText"/>
            </w:pPr>
            <w:r w:rsidRPr="00DE7AA0">
              <w:t>This unit covers the process of identifying design requirements, determining specifications for storage and t</w:t>
            </w:r>
            <w:r w:rsidRPr="00DE7AA0">
              <w:t>reatment systems, and determining capital and operating expense budgets for the system designed and defines the standard required to:  identify design requirements;  determine specifications for suitable pumping and power systems;  design treatment systems</w:t>
            </w:r>
            <w:r w:rsidRPr="00DE7AA0">
              <w:t>;  determine capital and operating expense budgets for the system designed.</w:t>
            </w:r>
          </w:p>
        </w:tc>
      </w:tr>
    </w:tbl>
    <w:p w:rsidR="004B0328" w:rsidP="00DE7AA0">
      <w:pPr>
        <w:pStyle w:val="BodyText"/>
      </w:pPr>
    </w:p>
    <w:p w:rsidR="004B0328" w:rsidP="00DE7AA0">
      <w:pPr>
        <w:pStyle w:val="BodyText"/>
      </w:pPr>
    </w:p>
    <w:p w:rsidR="00000000" w:rsidRPr="00DE7AA0" w:rsidP="00DE7AA0">
      <w:pPr>
        <w:pStyle w:val="Heading1"/>
      </w:pPr>
      <w:bookmarkStart w:id="3" w:name="O_190932"/>
      <w:bookmarkEnd w:id="3"/>
      <w:r w:rsidRPr="00DE7AA0">
        <w:t>Application of the Unit</w:t>
      </w:r>
    </w:p>
    <w:tbl>
      <w:tblPr>
        <w:tblW w:w="0" w:type="auto"/>
        <w:tblLayout w:type="fixed"/>
        <w:tblCellMar>
          <w:left w:w="62" w:type="dxa"/>
          <w:right w:w="62" w:type="dxa"/>
        </w:tblCellMar>
        <w:tblLook w:val="0000"/>
      </w:tblPr>
      <w:tblGrid>
        <w:gridCol w:w="2754"/>
        <w:gridCol w:w="5768"/>
      </w:tblGrid>
      <w:tr w:rsidTr="004B0328">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BodyText"/>
            </w:pPr>
            <w:r w:rsidRPr="00DE7AA0">
              <w:t>This unit applies to water managers and involves a technical and self-directed role in developing and integrating resources and systems and covers the process of identifying design requirements, determining specifications for storage and treatment systems,</w:t>
            </w:r>
            <w:r w:rsidRPr="00DE7AA0">
              <w:t xml:space="preserve"> and determining capital and operating expense budgets for the system designed.</w:t>
            </w:r>
          </w:p>
        </w:tc>
      </w:tr>
    </w:tbl>
    <w:p w:rsidR="004B0328" w:rsidP="00DE7AA0">
      <w:pPr>
        <w:pStyle w:val="BodyText"/>
      </w:pPr>
    </w:p>
    <w:p w:rsidR="004B0328" w:rsidP="00DE7AA0">
      <w:pPr>
        <w:pStyle w:val="BodyText"/>
      </w:pPr>
    </w:p>
    <w:p w:rsidR="00000000" w:rsidRPr="00DE7AA0" w:rsidP="00DE7AA0">
      <w:pPr>
        <w:pStyle w:val="Heading1"/>
      </w:pPr>
      <w:bookmarkStart w:id="4" w:name="O_276515"/>
      <w:bookmarkEnd w:id="4"/>
      <w:r w:rsidRPr="00DE7AA0">
        <w:t>Licensing/Regulatory Information</w:t>
      </w:r>
    </w:p>
    <w:p w:rsidR="00000000" w:rsidRPr="00DE7AA0" w:rsidP="00DE7AA0">
      <w:pPr>
        <w:pStyle w:val="BodyText"/>
      </w:pPr>
      <w:r w:rsidRPr="00DE7AA0">
        <w:t>Not Applicable</w:t>
      </w:r>
    </w:p>
    <w:p w:rsidR="00000000" w:rsidRPr="00DE7AA0" w:rsidP="00DE7AA0">
      <w:pPr>
        <w:pStyle w:val="AllowPageBreak"/>
      </w:pPr>
    </w:p>
    <w:p w:rsidR="00000000" w:rsidRPr="00DE7AA0" w:rsidP="00DE7AA0">
      <w:pPr>
        <w:pStyle w:val="Heading1"/>
      </w:pPr>
      <w:bookmarkStart w:id="5" w:name="O_190930"/>
      <w:bookmarkEnd w:id="5"/>
      <w:r w:rsidRPr="00DE7AA0">
        <w:t>Pre-Requisites</w:t>
      </w:r>
    </w:p>
    <w:tbl>
      <w:tblPr>
        <w:tblW w:w="0" w:type="auto"/>
        <w:tblLayout w:type="fixed"/>
        <w:tblCellMar>
          <w:left w:w="62" w:type="dxa"/>
          <w:right w:w="62" w:type="dxa"/>
        </w:tblCellMar>
        <w:tblLook w:val="0000"/>
      </w:tblPr>
      <w:tblGrid>
        <w:gridCol w:w="2775"/>
        <w:gridCol w:w="1295"/>
        <w:gridCol w:w="4452"/>
      </w:tblGrid>
      <w:tr w:rsidTr="004B032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p>
        </w:tc>
      </w:tr>
      <w:tr w:rsidTr="004B03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p>
        </w:tc>
      </w:tr>
      <w:tr w:rsidTr="004B03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BodyText"/>
            </w:pPr>
          </w:p>
        </w:tc>
      </w:tr>
    </w:tbl>
    <w:p w:rsidR="004B0328" w:rsidP="00DE7AA0">
      <w:pPr>
        <w:pStyle w:val="BodyText"/>
      </w:pPr>
    </w:p>
    <w:p w:rsidR="004B0328" w:rsidP="00DE7AA0">
      <w:pPr>
        <w:pStyle w:val="BodyText"/>
      </w:pPr>
    </w:p>
    <w:p w:rsidR="00000000" w:rsidRPr="00DE7AA0" w:rsidP="00DE7AA0">
      <w:pPr>
        <w:pStyle w:val="Heading1"/>
      </w:pPr>
      <w:bookmarkStart w:id="6" w:name="O_190929"/>
      <w:bookmarkEnd w:id="6"/>
      <w:r w:rsidRPr="00DE7AA0">
        <w:t>Employability Skills Information</w:t>
      </w:r>
    </w:p>
    <w:tbl>
      <w:tblPr>
        <w:tblW w:w="0" w:type="auto"/>
        <w:tblLayout w:type="fixed"/>
        <w:tblCellMar>
          <w:left w:w="62" w:type="dxa"/>
          <w:right w:w="62" w:type="dxa"/>
        </w:tblCellMar>
        <w:tblLook w:val="0000"/>
      </w:tblPr>
      <w:tblGrid>
        <w:gridCol w:w="2802"/>
        <w:gridCol w:w="5720"/>
      </w:tblGrid>
      <w:tr w:rsidTr="004B03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BodyText"/>
            </w:pPr>
            <w:r w:rsidRPr="00DE7AA0">
              <w:t>This unit contains employability skills.</w:t>
            </w:r>
          </w:p>
        </w:tc>
      </w:tr>
    </w:tbl>
    <w:p w:rsidR="004B0328" w:rsidP="00DE7AA0">
      <w:pPr>
        <w:pStyle w:val="BodyText"/>
      </w:pPr>
    </w:p>
    <w:p w:rsidR="004B0328" w:rsidP="00DE7AA0">
      <w:pPr>
        <w:pStyle w:val="BodyText"/>
      </w:pPr>
    </w:p>
    <w:p w:rsidR="00000000" w:rsidRPr="00DE7AA0" w:rsidP="00DE7AA0">
      <w:pPr>
        <w:pStyle w:val="Heading1"/>
      </w:pPr>
      <w:bookmarkStart w:id="7" w:name="O_286301"/>
      <w:bookmarkEnd w:id="7"/>
      <w:r w:rsidRPr="00DE7AA0">
        <w:t>Elements and Performance Criteria Pre-Content</w:t>
      </w:r>
    </w:p>
    <w:p w:rsidR="00000000" w:rsidRPr="00DE7AA0" w:rsidP="00DE7AA0">
      <w:pPr>
        <w:pStyle w:val="BodyText"/>
      </w:pPr>
      <w:r w:rsidRPr="00DE7AA0">
        <w:t>Not Applicable</w:t>
      </w:r>
    </w:p>
    <w:p w:rsidR="00000000" w:rsidRPr="00DE7AA0" w:rsidP="00DE7AA0">
      <w:pPr>
        <w:pStyle w:val="AllowPageBreak"/>
      </w:pPr>
    </w:p>
    <w:p w:rsidR="00000000" w:rsidRPr="00DE7AA0" w:rsidP="00DE7AA0">
      <w:pPr>
        <w:pStyle w:val="Heading1"/>
      </w:pPr>
      <w:bookmarkStart w:id="8" w:name="O_232968"/>
      <w:bookmarkEnd w:id="8"/>
      <w:r w:rsidRPr="00DE7AA0">
        <w:t>Elements and Performance Criteria</w:t>
      </w:r>
    </w:p>
    <w:tbl>
      <w:tblPr>
        <w:tblW w:w="0" w:type="auto"/>
        <w:tblLayout w:type="fixed"/>
        <w:tblCellMar>
          <w:left w:w="62" w:type="dxa"/>
          <w:right w:w="62" w:type="dxa"/>
        </w:tblCellMar>
        <w:tblLook w:val="0000"/>
      </w:tblPr>
      <w:tblGrid>
        <w:gridCol w:w="2555"/>
        <w:gridCol w:w="5967"/>
      </w:tblGrid>
      <w:tr w:rsidTr="004B0328">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BodyText"/>
            </w:pPr>
            <w:r w:rsidRPr="00DE7AA0">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rPr>
                <w:rStyle w:val="SpecialBold"/>
              </w:rPr>
              <w:t>PERFORMANCE CRITERIA</w:t>
            </w:r>
          </w:p>
        </w:tc>
      </w:tr>
      <w:tr w:rsidTr="004B032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p>
        </w:tc>
      </w:tr>
      <w:tr w:rsidTr="004B032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List"/>
              <w:rPr>
                <w:lang w:val="en-NZ"/>
              </w:rPr>
            </w:pPr>
            <w:r w:rsidRPr="00DE7AA0">
              <w:t>1.</w:t>
            </w:r>
            <w:r w:rsidRPr="00DE7AA0">
              <w:tab/>
              <w:t>Determine design requirements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List2"/>
            </w:pPr>
            <w:r w:rsidRPr="00DE7AA0">
              <w:t>1.1.</w:t>
            </w:r>
            <w:r w:rsidRPr="00DE7AA0">
              <w:tab/>
              <w:t>Quality of water to be treated and level of treatment is determined.</w:t>
            </w:r>
          </w:p>
          <w:p w:rsidR="00000000" w:rsidRPr="00DE7AA0" w:rsidP="00DE7AA0">
            <w:pPr>
              <w:pStyle w:val="List2"/>
            </w:pPr>
            <w:r w:rsidRPr="00DE7AA0">
              <w:t>1.2.</w:t>
            </w:r>
            <w:r w:rsidRPr="00DE7AA0">
              <w:tab/>
            </w:r>
            <w:r w:rsidRPr="00DE7AA0">
              <w:t>Construction specifications define the work required to treat water for the enterprise in accordance with environmental and Occupational Health and Safety (OHS) requirements.</w:t>
            </w:r>
          </w:p>
          <w:p w:rsidR="00000000" w:rsidRPr="00DE7AA0" w:rsidP="00DE7AA0">
            <w:pPr>
              <w:pStyle w:val="List2"/>
            </w:pPr>
            <w:r w:rsidRPr="00DE7AA0">
              <w:t>1.3.</w:t>
            </w:r>
            <w:r w:rsidRPr="00DE7AA0">
              <w:tab/>
              <w:t>Environmentally sensitive areas are identified and protected according to lo</w:t>
            </w:r>
            <w:r w:rsidRPr="00DE7AA0">
              <w:t>cal, State and National legislation.</w:t>
            </w:r>
          </w:p>
          <w:p w:rsidR="00000000" w:rsidP="00DE7AA0">
            <w:pPr>
              <w:pStyle w:val="List2"/>
              <w:rPr>
                <w:lang w:val="en-NZ"/>
              </w:rPr>
            </w:pPr>
            <w:r w:rsidRPr="00DE7AA0">
              <w:t>1.4.</w:t>
            </w:r>
            <w:r w:rsidRPr="00DE7AA0">
              <w:tab/>
              <w:t>Design calculations and decisions are documented to enterprise requirements.</w:t>
            </w:r>
          </w:p>
        </w:tc>
      </w:tr>
      <w:tr w:rsidTr="004B032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List"/>
              <w:rPr>
                <w:lang w:val="en-NZ"/>
              </w:rPr>
            </w:pPr>
            <w:r w:rsidRPr="00DE7AA0">
              <w:t>2.</w:t>
            </w:r>
            <w:r w:rsidRPr="00DE7AA0">
              <w:tab/>
              <w:t>Define pumping and power systems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List2"/>
            </w:pPr>
            <w:r w:rsidRPr="00DE7AA0">
              <w:t>2.1.</w:t>
            </w:r>
            <w:r w:rsidRPr="00DE7AA0">
              <w:tab/>
              <w:t xml:space="preserve">Pumps are selected to treat water efficiently and effectively as required, to enable supply at </w:t>
            </w:r>
            <w:r w:rsidRPr="00DE7AA0">
              <w:t>the flow and the pressure required to operate the distribution system.</w:t>
            </w:r>
          </w:p>
          <w:p w:rsidR="00000000" w:rsidRPr="00DE7AA0" w:rsidP="00DE7AA0">
            <w:pPr>
              <w:pStyle w:val="List2"/>
            </w:pPr>
            <w:r w:rsidRPr="00DE7AA0">
              <w:t>2.2.</w:t>
            </w:r>
            <w:r w:rsidRPr="00DE7AA0">
              <w:tab/>
              <w:t>The pump motor combinations are efficient and the pumps are reliable, functional, serviceable and flexible for the intended application.</w:t>
            </w:r>
          </w:p>
          <w:p w:rsidR="00000000" w:rsidRPr="00DE7AA0" w:rsidP="00DE7AA0">
            <w:pPr>
              <w:pStyle w:val="List2"/>
            </w:pPr>
            <w:r w:rsidRPr="00DE7AA0">
              <w:t>2.3.</w:t>
            </w:r>
            <w:r w:rsidRPr="00DE7AA0">
              <w:tab/>
              <w:t>Energy requirements are determined and</w:t>
            </w:r>
            <w:r w:rsidRPr="00DE7AA0">
              <w:t xml:space="preserve"> layout of electricity lines are determined and checked with local authority.</w:t>
            </w:r>
          </w:p>
          <w:p w:rsidR="00000000" w:rsidRPr="00DE7AA0" w:rsidP="00DE7AA0">
            <w:pPr>
              <w:pStyle w:val="List2"/>
            </w:pPr>
            <w:r w:rsidRPr="00DE7AA0">
              <w:t>2.4.</w:t>
            </w:r>
            <w:r w:rsidRPr="00DE7AA0">
              <w:tab/>
              <w:t>The relationship between capital and operational costs are optimised including a comparison of energy sources.</w:t>
            </w:r>
          </w:p>
          <w:p w:rsidR="00000000" w:rsidRPr="00DE7AA0" w:rsidP="00DE7AA0">
            <w:pPr>
              <w:pStyle w:val="List2"/>
            </w:pPr>
            <w:r w:rsidRPr="00DE7AA0">
              <w:t>2.5.</w:t>
            </w:r>
            <w:r w:rsidRPr="00DE7AA0">
              <w:tab/>
              <w:t>Structures, valves and accessories are selected and integ</w:t>
            </w:r>
            <w:r w:rsidRPr="00DE7AA0">
              <w:t>rated into a functional system that can be monitored and maintained according to enterprise guidelines.</w:t>
            </w:r>
          </w:p>
          <w:p w:rsidR="00000000" w:rsidRPr="00DE7AA0" w:rsidP="00DE7AA0">
            <w:pPr>
              <w:pStyle w:val="List2"/>
            </w:pPr>
            <w:r w:rsidRPr="00DE7AA0">
              <w:t>2.6.</w:t>
            </w:r>
            <w:r w:rsidRPr="00DE7AA0">
              <w:tab/>
              <w:t>Performance indicators, design calculations and decisions are documented according to enterprise guidelines.</w:t>
            </w:r>
          </w:p>
          <w:p w:rsidR="00000000" w:rsidRPr="00DE7AA0" w:rsidP="00DE7AA0">
            <w:pPr>
              <w:pStyle w:val="List2"/>
            </w:pPr>
            <w:r w:rsidRPr="00DE7AA0">
              <w:t>2.7.</w:t>
            </w:r>
            <w:r w:rsidRPr="00DE7AA0">
              <w:tab/>
              <w:t>Construction specifications defin</w:t>
            </w:r>
            <w:r w:rsidRPr="00DE7AA0">
              <w:t>e the work required to make a suitable pumping and power system available to enterprise.</w:t>
            </w:r>
          </w:p>
          <w:p w:rsidR="00000000" w:rsidP="00DE7AA0">
            <w:pPr>
              <w:pStyle w:val="List2"/>
              <w:rPr>
                <w:lang w:val="en-NZ"/>
              </w:rPr>
            </w:pPr>
            <w:r w:rsidRPr="00DE7AA0">
              <w:t>2.8.</w:t>
            </w:r>
            <w:r w:rsidRPr="00DE7AA0">
              <w:tab/>
              <w:t>Power supply design specification is checked with power authorities</w:t>
            </w:r>
          </w:p>
        </w:tc>
      </w:tr>
      <w:tr w:rsidTr="004B032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List"/>
              <w:rPr>
                <w:lang w:val="en-NZ"/>
              </w:rPr>
            </w:pPr>
            <w:r w:rsidRPr="00DE7AA0">
              <w:t>3.</w:t>
            </w:r>
            <w:r w:rsidRPr="00DE7AA0">
              <w:tab/>
              <w:t>Design an water treatment system</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List2"/>
            </w:pPr>
            <w:r w:rsidRPr="00DE7AA0">
              <w:t>3.1.</w:t>
            </w:r>
            <w:r w:rsidRPr="00DE7AA0">
              <w:tab/>
            </w:r>
            <w:r w:rsidRPr="00DE7AA0">
              <w:t>Treatment systems are evaluated and designed with respect to a range of key variables.</w:t>
            </w:r>
          </w:p>
          <w:p w:rsidR="00000000" w:rsidRPr="00DE7AA0" w:rsidP="00DE7AA0">
            <w:pPr>
              <w:pStyle w:val="List2"/>
            </w:pPr>
            <w:r w:rsidRPr="00DE7AA0">
              <w:t>3.2.</w:t>
            </w:r>
            <w:r w:rsidRPr="00DE7AA0">
              <w:tab/>
              <w:t xml:space="preserve">Pipes, valves and fittings are sized according to design system specifications so that capital cost is balanced against operation costs over the anticipated system </w:t>
            </w:r>
            <w:r w:rsidRPr="00DE7AA0">
              <w:t>life.</w:t>
            </w:r>
          </w:p>
          <w:p w:rsidR="00000000" w:rsidRPr="00DE7AA0" w:rsidP="00DE7AA0">
            <w:pPr>
              <w:pStyle w:val="List2"/>
            </w:pPr>
            <w:r w:rsidRPr="00DE7AA0">
              <w:t>3.3.</w:t>
            </w:r>
            <w:r w:rsidRPr="00DE7AA0">
              <w:tab/>
              <w:t>Flows, water levels and pressures are calculated and documented to be within the acceptable tolerances for optimum performance.</w:t>
            </w:r>
          </w:p>
          <w:p w:rsidR="00000000" w:rsidRPr="00DE7AA0" w:rsidP="00DE7AA0">
            <w:pPr>
              <w:pStyle w:val="List2"/>
            </w:pPr>
            <w:r w:rsidRPr="00DE7AA0">
              <w:t>3.4.</w:t>
            </w:r>
            <w:r w:rsidRPr="00DE7AA0">
              <w:tab/>
              <w:t>Flows, water levels and pressures are achievable by the pumps operating at optimum efficiency and according to e</w:t>
            </w:r>
            <w:r w:rsidRPr="00DE7AA0">
              <w:t>nterprise standards.</w:t>
            </w:r>
          </w:p>
          <w:p w:rsidR="00000000" w:rsidP="00DE7AA0">
            <w:pPr>
              <w:pStyle w:val="List2"/>
              <w:rPr>
                <w:lang w:val="en-NZ"/>
              </w:rPr>
            </w:pPr>
            <w:r w:rsidRPr="00DE7AA0">
              <w:t>3.5.</w:t>
            </w:r>
            <w:r w:rsidRPr="00DE7AA0">
              <w:tab/>
              <w:t>Mechanisms for controlling and adjusting pressure are included.</w:t>
            </w:r>
          </w:p>
        </w:tc>
      </w:tr>
      <w:tr w:rsidTr="004B032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List"/>
              <w:rPr>
                <w:lang w:val="en-NZ"/>
              </w:rPr>
            </w:pPr>
            <w:r w:rsidRPr="00DE7AA0">
              <w:t>4.</w:t>
            </w:r>
            <w:r w:rsidRPr="00DE7AA0">
              <w:tab/>
              <w:t>Determine capital expense budget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List2"/>
            </w:pPr>
            <w:r w:rsidRPr="00DE7AA0">
              <w:t>4.1.</w:t>
            </w:r>
            <w:r w:rsidRPr="00DE7AA0">
              <w:tab/>
              <w:t>Design calculations and decisions are documented and relevant information is communicated clearly through plans, specificati</w:t>
            </w:r>
            <w:r w:rsidRPr="00DE7AA0">
              <w:t>ons and manuals.</w:t>
            </w:r>
          </w:p>
          <w:p w:rsidR="00000000" w:rsidRPr="00DE7AA0" w:rsidP="00DE7AA0">
            <w:pPr>
              <w:pStyle w:val="List2"/>
            </w:pPr>
            <w:r w:rsidRPr="00DE7AA0">
              <w:t>4.2.</w:t>
            </w:r>
            <w:r w:rsidRPr="00DE7AA0">
              <w:tab/>
              <w:t>Design output is checked by a competent designer against enterprise objectives.</w:t>
            </w:r>
          </w:p>
          <w:p w:rsidR="00000000" w:rsidRPr="00DE7AA0" w:rsidP="00DE7AA0">
            <w:pPr>
              <w:pStyle w:val="List2"/>
            </w:pPr>
            <w:r w:rsidRPr="00DE7AA0">
              <w:t>4.3.</w:t>
            </w:r>
            <w:r w:rsidRPr="00DE7AA0">
              <w:tab/>
              <w:t>Materials requirements are determined and documented from plans and specifications.</w:t>
            </w:r>
          </w:p>
          <w:p w:rsidR="00000000" w:rsidRPr="00DE7AA0" w:rsidP="00DE7AA0">
            <w:pPr>
              <w:pStyle w:val="List2"/>
            </w:pPr>
            <w:r w:rsidRPr="00DE7AA0">
              <w:t>4.4.</w:t>
            </w:r>
            <w:r w:rsidRPr="00DE7AA0">
              <w:tab/>
              <w:t>Labour requirements are estimated based upon documented work</w:t>
            </w:r>
            <w:r w:rsidRPr="00DE7AA0">
              <w:t xml:space="preserve"> schedule, with reasonable allowance for variances in work schedules.</w:t>
            </w:r>
          </w:p>
          <w:p w:rsidR="00000000" w:rsidP="00DE7AA0">
            <w:pPr>
              <w:pStyle w:val="List2"/>
              <w:rPr>
                <w:lang w:val="en-NZ"/>
              </w:rPr>
            </w:pPr>
            <w:r w:rsidRPr="00DE7AA0">
              <w:t>4.5.</w:t>
            </w:r>
            <w:r w:rsidRPr="00DE7AA0">
              <w:tab/>
              <w:t>Costing attributed to each component is based upon quoted information from suppliers, or sound analysis of individual elements.</w:t>
            </w:r>
          </w:p>
        </w:tc>
      </w:tr>
      <w:tr w:rsidTr="004B032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List"/>
              <w:rPr>
                <w:lang w:val="en-NZ"/>
              </w:rPr>
            </w:pPr>
            <w:r w:rsidRPr="00DE7AA0">
              <w:t>5.</w:t>
            </w:r>
            <w:r w:rsidRPr="00DE7AA0">
              <w:tab/>
              <w:t>Determine operating expense budget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List2"/>
            </w:pPr>
            <w:r w:rsidRPr="00DE7AA0">
              <w:t>5.1.</w:t>
            </w:r>
            <w:r w:rsidRPr="00DE7AA0">
              <w:tab/>
              <w:t>Operating</w:t>
            </w:r>
            <w:r w:rsidRPr="00DE7AA0">
              <w:t xml:space="preserve"> expense budget indicates all expenses applicable to the completed irrigation system.</w:t>
            </w:r>
          </w:p>
        </w:tc>
      </w:tr>
    </w:tbl>
    <w:p w:rsidR="004B0328" w:rsidP="00DE7AA0">
      <w:pPr>
        <w:pStyle w:val="BodyText"/>
      </w:pPr>
    </w:p>
    <w:p w:rsidR="004B0328" w:rsidP="00DE7AA0">
      <w:pPr>
        <w:pStyle w:val="BodyText"/>
      </w:pPr>
    </w:p>
    <w:p w:rsidR="00000000" w:rsidRPr="00DE7AA0" w:rsidP="00DE7AA0">
      <w:pPr>
        <w:pStyle w:val="Heading1"/>
      </w:pPr>
      <w:bookmarkStart w:id="9" w:name="O_256918"/>
      <w:bookmarkEnd w:id="9"/>
      <w:r w:rsidRPr="00DE7AA0">
        <w:t>Required Skills and Knowledge</w:t>
      </w:r>
    </w:p>
    <w:tbl>
      <w:tblPr>
        <w:tblW w:w="0" w:type="auto"/>
        <w:tblLayout w:type="fixed"/>
        <w:tblCellMar>
          <w:left w:w="62" w:type="dxa"/>
          <w:right w:w="62" w:type="dxa"/>
        </w:tblCellMar>
        <w:tblLook w:val="0000"/>
      </w:tblPr>
      <w:tblGrid>
        <w:gridCol w:w="8522"/>
      </w:tblGrid>
      <w:tr w:rsidTr="004B03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7AA0">
            <w:pPr>
              <w:pStyle w:val="BodyText"/>
              <w:rPr>
                <w:lang w:val="en-NZ"/>
              </w:rPr>
            </w:pPr>
            <w:r w:rsidRPr="00DE7AA0">
              <w:rPr>
                <w:rStyle w:val="SpecialBold"/>
              </w:rPr>
              <w:t>REQUIRED SKILLS AND KNOWLEDGE</w:t>
            </w:r>
          </w:p>
        </w:tc>
      </w:tr>
      <w:tr w:rsidTr="004B03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t>This section describes the skills and knowledge required for this unit.</w:t>
            </w:r>
          </w:p>
        </w:tc>
      </w:tr>
      <w:tr w:rsidTr="004B03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rPr>
                <w:rStyle w:val="SpecialBold"/>
              </w:rPr>
              <w:t>Required skills</w:t>
            </w:r>
          </w:p>
        </w:tc>
      </w:tr>
      <w:tr w:rsidTr="004B03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ListBullet"/>
            </w:pPr>
            <w:r w:rsidRPr="00DE7AA0">
              <w:t>collect and analyse information</w:t>
            </w:r>
          </w:p>
          <w:p w:rsidR="00000000" w:rsidRPr="00DE7AA0" w:rsidP="00DE7AA0">
            <w:pPr>
              <w:pStyle w:val="ListBullet"/>
            </w:pPr>
            <w:r w:rsidRPr="00DE7AA0">
              <w:t>identify adverse environmental impacts of water treatment activities and appropriate remedial action</w:t>
            </w:r>
          </w:p>
          <w:p w:rsidR="00000000" w:rsidRPr="00DE7AA0" w:rsidP="00DE7AA0">
            <w:pPr>
              <w:pStyle w:val="ListBullet"/>
            </w:pPr>
            <w:r w:rsidRPr="00DE7AA0">
              <w:t>identify design requirements</w:t>
            </w:r>
          </w:p>
          <w:p w:rsidR="00000000" w:rsidRPr="00DE7AA0" w:rsidP="00DE7AA0">
            <w:pPr>
              <w:pStyle w:val="ListBullet"/>
            </w:pPr>
            <w:r w:rsidRPr="00DE7AA0">
              <w:t>develop specifications</w:t>
            </w:r>
          </w:p>
          <w:p w:rsidR="00000000" w:rsidRPr="00DE7AA0" w:rsidP="00DE7AA0">
            <w:pPr>
              <w:pStyle w:val="ListBullet"/>
            </w:pPr>
            <w:r w:rsidRPr="00DE7AA0">
              <w:t>develop and implement relevant enterprise OHS and env</w:t>
            </w:r>
            <w:r w:rsidRPr="00DE7AA0">
              <w:t>ironmental procedures</w:t>
            </w:r>
          </w:p>
          <w:p w:rsidR="00000000" w:rsidRPr="00DE7AA0" w:rsidP="00DE7AA0">
            <w:pPr>
              <w:pStyle w:val="ListBullet"/>
            </w:pPr>
            <w:r w:rsidRPr="00DE7AA0">
              <w:t>use literacy skills to fulfil job roles as required by the organisation.  The level of skill may range from reading and understanding documentation to completion of written reports</w:t>
            </w:r>
          </w:p>
          <w:p w:rsidR="00000000" w:rsidRPr="00DE7AA0" w:rsidP="00DE7AA0">
            <w:pPr>
              <w:pStyle w:val="ListBullet"/>
            </w:pPr>
            <w:r w:rsidRPr="00DE7AA0">
              <w:t xml:space="preserve">use oral communication skills/language competence to </w:t>
            </w:r>
            <w:r w:rsidRPr="00DE7AA0">
              <w:t>fulfil the job role as specified by the organisation including questioning, active listening, asking for clarification, negotiating solutions and responding to a range of views</w:t>
            </w:r>
          </w:p>
          <w:p w:rsidR="00000000" w:rsidRPr="00DE7AA0" w:rsidP="00DE7AA0">
            <w:pPr>
              <w:pStyle w:val="ListBullet"/>
            </w:pPr>
            <w:r w:rsidRPr="00DE7AA0">
              <w:t>use numeracy skills to estimate, calculate and record complex workplace measures</w:t>
            </w:r>
          </w:p>
          <w:p w:rsidR="00000000" w:rsidP="00DE7AA0">
            <w:pPr>
              <w:pStyle w:val="ListBullet"/>
              <w:rPr>
                <w:lang w:val="en-NZ"/>
              </w:rPr>
            </w:pPr>
            <w:r w:rsidRPr="00DE7AA0">
              <w:t>use interpersonal skills to work with others and relate to people from a range of cultural, social and religious backgrounds and with a range of physical and mental abilities.</w:t>
            </w:r>
          </w:p>
        </w:tc>
      </w:tr>
      <w:tr w:rsidTr="004B03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rPr>
                <w:rStyle w:val="SpecialBold"/>
              </w:rPr>
              <w:t>Required knowledge</w:t>
            </w:r>
          </w:p>
        </w:tc>
      </w:tr>
      <w:tr w:rsidTr="004B03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ListBullet"/>
            </w:pPr>
            <w:r w:rsidRPr="00DE7AA0">
              <w:t>design processes</w:t>
            </w:r>
          </w:p>
          <w:p w:rsidR="00000000" w:rsidRPr="00DE7AA0" w:rsidP="00DE7AA0">
            <w:pPr>
              <w:pStyle w:val="ListBullet"/>
            </w:pPr>
            <w:r w:rsidRPr="00DE7AA0">
              <w:t>developments in water treatment technology</w:t>
            </w:r>
          </w:p>
          <w:p w:rsidR="00000000" w:rsidRPr="00DE7AA0" w:rsidP="00DE7AA0">
            <w:pPr>
              <w:pStyle w:val="ListBullet"/>
            </w:pPr>
            <w:r w:rsidRPr="00DE7AA0">
              <w:t>automatic control and monitoring systems</w:t>
            </w:r>
          </w:p>
          <w:p w:rsidR="00000000" w:rsidRPr="00DE7AA0" w:rsidP="00DE7AA0">
            <w:pPr>
              <w:pStyle w:val="ListBullet"/>
            </w:pPr>
            <w:r w:rsidRPr="00DE7AA0">
              <w:t>waste management and environmental issues</w:t>
            </w:r>
          </w:p>
          <w:p w:rsidR="00000000" w:rsidRPr="00DE7AA0" w:rsidP="00DE7AA0">
            <w:pPr>
              <w:pStyle w:val="ListBullet"/>
            </w:pPr>
            <w:r w:rsidRPr="00DE7AA0">
              <w:t>budgeting, contractual development and obligations</w:t>
            </w:r>
          </w:p>
          <w:p w:rsidR="00000000" w:rsidRPr="00DE7AA0" w:rsidP="00DE7AA0">
            <w:pPr>
              <w:pStyle w:val="ListBullet"/>
            </w:pPr>
            <w:r w:rsidRPr="00DE7AA0">
              <w:t>environmental protection agency regulat</w:t>
            </w:r>
            <w:r w:rsidRPr="00DE7AA0">
              <w:t>ions</w:t>
            </w:r>
          </w:p>
          <w:p w:rsidR="00000000" w:rsidRPr="00DE7AA0" w:rsidP="00DE7AA0">
            <w:pPr>
              <w:pStyle w:val="ListBullet"/>
            </w:pPr>
            <w:r w:rsidRPr="00DE7AA0">
              <w:t>environmental impacts of water treatment</w:t>
            </w:r>
          </w:p>
          <w:p w:rsidR="00000000" w:rsidRPr="00DE7AA0" w:rsidP="00DE7AA0">
            <w:pPr>
              <w:pStyle w:val="ListBullet"/>
            </w:pPr>
            <w:r w:rsidRPr="00DE7AA0">
              <w:t>cost/benefit analysis</w:t>
            </w:r>
          </w:p>
          <w:p w:rsidR="00000000" w:rsidRPr="00DE7AA0" w:rsidP="00DE7AA0">
            <w:pPr>
              <w:pStyle w:val="ListBullet"/>
            </w:pPr>
            <w:r w:rsidRPr="00DE7AA0">
              <w:t>enterprise policies and procedures.</w:t>
            </w:r>
          </w:p>
        </w:tc>
      </w:tr>
    </w:tbl>
    <w:p w:rsidR="004B0328" w:rsidP="00DE7AA0">
      <w:pPr>
        <w:pStyle w:val="BodyText"/>
      </w:pPr>
    </w:p>
    <w:p w:rsidR="004B0328" w:rsidP="00DE7AA0">
      <w:pPr>
        <w:pStyle w:val="BodyText"/>
      </w:pPr>
    </w:p>
    <w:p w:rsidR="00000000" w:rsidRPr="00DE7AA0" w:rsidP="00DE7AA0">
      <w:pPr>
        <w:pStyle w:val="AllowPageBreak"/>
      </w:pPr>
    </w:p>
    <w:p w:rsidR="00000000" w:rsidRPr="00DE7AA0" w:rsidP="00DE7AA0">
      <w:pPr>
        <w:pStyle w:val="Heading1"/>
      </w:pPr>
      <w:bookmarkStart w:id="10" w:name="O_240952"/>
      <w:bookmarkEnd w:id="10"/>
      <w:r w:rsidRPr="00DE7AA0">
        <w:t>Evidence Guide</w:t>
      </w:r>
    </w:p>
    <w:tbl>
      <w:tblPr>
        <w:tblW w:w="9570" w:type="dxa"/>
        <w:tblLayout w:type="fixed"/>
        <w:tblCellMar>
          <w:left w:w="62" w:type="dxa"/>
          <w:right w:w="62" w:type="dxa"/>
        </w:tblCellMar>
        <w:tblLook w:val="0000"/>
      </w:tblPr>
      <w:tblGrid>
        <w:gridCol w:w="3908"/>
        <w:gridCol w:w="5662"/>
      </w:tblGrid>
      <w:tr w:rsidTr="004B03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rPr>
                <w:rStyle w:val="SpecialBold"/>
              </w:rPr>
              <w:t>EVIDENCE GUIDE</w:t>
            </w:r>
          </w:p>
        </w:tc>
      </w:tr>
      <w:tr w:rsidTr="004B03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t>The evidence guide provides advice on assessment and must be read in conjunction with the performance criteria, required skills and knowledge, range statement and the Assessment Guidelines for the Training Package.</w:t>
            </w:r>
          </w:p>
        </w:tc>
      </w:tr>
      <w:tr w:rsidTr="004B03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p>
        </w:tc>
      </w:tr>
      <w:tr w:rsidTr="004B03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rPr>
                <w:rStyle w:val="SpecialBold"/>
              </w:rPr>
              <w:t>Critical aspec</w:t>
            </w:r>
            <w:r w:rsidRPr="00DE7AA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BodyText"/>
            </w:pPr>
            <w:r w:rsidRPr="00DE7AA0">
              <w:t>The evidence required to demonstrate competency in this unit must be relevant to workplace operations and satisfy holistically all of the requirements of the performance criteri</w:t>
            </w:r>
            <w:r w:rsidRPr="00DE7AA0">
              <w:t xml:space="preserve">a and required skills and knowledge and include achievement of the following: </w:t>
            </w:r>
          </w:p>
          <w:p w:rsidR="00000000" w:rsidRPr="00DE7AA0" w:rsidP="00DE7AA0">
            <w:pPr>
              <w:pStyle w:val="ListBullet"/>
            </w:pPr>
            <w:r w:rsidRPr="00DE7AA0">
              <w:t>identify design requirements</w:t>
            </w:r>
          </w:p>
          <w:p w:rsidR="00000000" w:rsidRPr="00DE7AA0" w:rsidP="00DE7AA0">
            <w:pPr>
              <w:pStyle w:val="ListBullet"/>
            </w:pPr>
            <w:r w:rsidRPr="00DE7AA0">
              <w:t>determine specifications for suitable pumping and power systems</w:t>
            </w:r>
          </w:p>
          <w:p w:rsidR="00000000" w:rsidRPr="00DE7AA0" w:rsidP="00DE7AA0">
            <w:pPr>
              <w:pStyle w:val="ListBullet"/>
            </w:pPr>
            <w:r w:rsidRPr="00DE7AA0">
              <w:t>design treatment systems</w:t>
            </w:r>
          </w:p>
          <w:p w:rsidR="00000000" w:rsidP="00DE7AA0">
            <w:pPr>
              <w:pStyle w:val="ListBullet"/>
              <w:rPr>
                <w:lang w:val="en-NZ"/>
              </w:rPr>
            </w:pPr>
            <w:r w:rsidRPr="00DE7AA0">
              <w:t>determine capital and operating expense budgets for the system designed.</w:t>
            </w:r>
          </w:p>
        </w:tc>
      </w:tr>
      <w:tr w:rsidTr="004B03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BodyText"/>
            </w:pPr>
            <w:r w:rsidRPr="00DE7AA0">
              <w:t>Competency requires the application of work practices under work conditions.  Selection and use of resources for some worksites may d</w:t>
            </w:r>
            <w:r w:rsidRPr="00DE7AA0">
              <w:t>iffer due to the regional or enterprise circumstances.</w:t>
            </w:r>
          </w:p>
        </w:tc>
      </w:tr>
    </w:tbl>
    <w:p w:rsidR="004B0328" w:rsidP="00DE7AA0">
      <w:pPr>
        <w:pStyle w:val="BodyText"/>
      </w:pPr>
    </w:p>
    <w:p w:rsidR="004B0328" w:rsidP="00DE7AA0">
      <w:pPr>
        <w:pStyle w:val="BodyText"/>
      </w:pPr>
    </w:p>
    <w:p w:rsidR="00000000" w:rsidRPr="00DE7AA0" w:rsidP="00DE7AA0">
      <w:pPr>
        <w:pStyle w:val="Heading1"/>
      </w:pPr>
      <w:bookmarkStart w:id="11" w:name="O_248935"/>
      <w:bookmarkEnd w:id="11"/>
      <w:r w:rsidRPr="00DE7AA0">
        <w:t>Range Statement</w:t>
      </w:r>
    </w:p>
    <w:tbl>
      <w:tblPr>
        <w:tblW w:w="0" w:type="auto"/>
        <w:tblLayout w:type="fixed"/>
        <w:tblCellMar>
          <w:left w:w="62" w:type="dxa"/>
          <w:right w:w="62" w:type="dxa"/>
        </w:tblCellMar>
        <w:tblLook w:val="0000"/>
      </w:tblPr>
      <w:tblGrid>
        <w:gridCol w:w="3464"/>
        <w:gridCol w:w="5058"/>
      </w:tblGrid>
      <w:tr w:rsidTr="004B03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rPr>
                <w:rStyle w:val="SpecialBold"/>
              </w:rPr>
              <w:t>RANGE STATEMENT</w:t>
            </w:r>
          </w:p>
        </w:tc>
      </w:tr>
      <w:tr w:rsidTr="004B03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t>The range statement relates to the unit of competency as a whole.</w:t>
            </w:r>
          </w:p>
        </w:tc>
      </w:tr>
      <w:tr w:rsidTr="004B032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t>Reuse systems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ListBullet"/>
              <w:rPr>
                <w:lang w:val="en-NZ"/>
              </w:rPr>
            </w:pPr>
            <w:r w:rsidRPr="00DE7AA0">
              <w:t>disinfestation and filtering equipment</w:t>
            </w:r>
          </w:p>
        </w:tc>
      </w:tr>
      <w:tr w:rsidTr="004B032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t>Drainage systems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ListBullet"/>
            </w:pPr>
            <w:r w:rsidRPr="00DE7AA0">
              <w:t>surface drains</w:t>
            </w:r>
          </w:p>
          <w:p w:rsidR="00000000" w:rsidRPr="00DE7AA0" w:rsidP="00DE7AA0">
            <w:pPr>
              <w:pStyle w:val="ListBullet"/>
            </w:pPr>
            <w:r w:rsidRPr="00DE7AA0">
              <w:t>culverts</w:t>
            </w:r>
          </w:p>
          <w:p w:rsidR="00000000" w:rsidRPr="00DE7AA0" w:rsidP="00DE7AA0">
            <w:pPr>
              <w:pStyle w:val="ListBullet"/>
            </w:pPr>
            <w:r w:rsidRPr="00DE7AA0">
              <w:t>mole drains</w:t>
            </w:r>
          </w:p>
          <w:p w:rsidR="00000000" w:rsidRPr="00DE7AA0" w:rsidP="00DE7AA0">
            <w:pPr>
              <w:pStyle w:val="ListBullet"/>
            </w:pPr>
            <w:r w:rsidRPr="00DE7AA0">
              <w:t>sand slit</w:t>
            </w:r>
          </w:p>
          <w:p w:rsidR="00000000" w:rsidRPr="00DE7AA0" w:rsidP="00DE7AA0">
            <w:pPr>
              <w:pStyle w:val="ListBullet"/>
            </w:pPr>
            <w:r w:rsidRPr="00DE7AA0">
              <w:t>sub-surface traps</w:t>
            </w:r>
          </w:p>
          <w:p w:rsidR="00000000" w:rsidRPr="00DE7AA0" w:rsidP="00DE7AA0">
            <w:pPr>
              <w:pStyle w:val="ListBullet"/>
            </w:pPr>
            <w:r w:rsidRPr="00DE7AA0">
              <w:t>pit and trap systems</w:t>
            </w:r>
          </w:p>
          <w:p w:rsidR="00000000" w:rsidRPr="00DE7AA0" w:rsidP="00DE7AA0">
            <w:pPr>
              <w:pStyle w:val="ListBullet"/>
            </w:pPr>
            <w:r w:rsidRPr="00DE7AA0">
              <w:t>dune and swale systems</w:t>
            </w:r>
          </w:p>
          <w:p w:rsidR="00000000" w:rsidRPr="00DE7AA0" w:rsidP="00DE7AA0">
            <w:pPr>
              <w:pStyle w:val="ListBullet"/>
            </w:pPr>
            <w:r w:rsidRPr="00DE7AA0">
              <w:t>reed beds</w:t>
            </w:r>
          </w:p>
          <w:p w:rsidR="00000000" w:rsidRPr="00DE7AA0" w:rsidP="00DE7AA0">
            <w:pPr>
              <w:pStyle w:val="ListBullet"/>
            </w:pPr>
            <w:r w:rsidRPr="00DE7AA0">
              <w:t>water-recycling pumps and baffles.</w:t>
            </w:r>
          </w:p>
        </w:tc>
      </w:tr>
    </w:tbl>
    <w:p w:rsidR="004B0328" w:rsidP="00DE7AA0">
      <w:pPr>
        <w:pStyle w:val="BodyText"/>
      </w:pPr>
    </w:p>
    <w:p w:rsidR="004B0328" w:rsidP="00DE7AA0">
      <w:pPr>
        <w:pStyle w:val="BodyText"/>
      </w:pPr>
    </w:p>
    <w:p w:rsidR="00000000" w:rsidRPr="00DE7AA0" w:rsidP="00DE7AA0">
      <w:pPr>
        <w:pStyle w:val="Heading1"/>
      </w:pPr>
      <w:bookmarkStart w:id="12" w:name="O_190934"/>
      <w:bookmarkEnd w:id="12"/>
      <w:r w:rsidRPr="00DE7AA0">
        <w:t>Unit Sector(s)</w:t>
      </w:r>
    </w:p>
    <w:tbl>
      <w:tblPr>
        <w:tblW w:w="0" w:type="auto"/>
        <w:tblLayout w:type="fixed"/>
        <w:tblCellMar>
          <w:left w:w="62" w:type="dxa"/>
          <w:right w:w="62" w:type="dxa"/>
        </w:tblCellMar>
        <w:tblLook w:val="0000"/>
      </w:tblPr>
      <w:tblGrid>
        <w:gridCol w:w="2623"/>
        <w:gridCol w:w="5899"/>
      </w:tblGrid>
      <w:tr w:rsidTr="004B0328">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BodyText"/>
            </w:pPr>
            <w:r w:rsidRPr="00DE7AA0">
              <w:t>Water</w:t>
            </w:r>
          </w:p>
        </w:tc>
      </w:tr>
    </w:tbl>
    <w:p w:rsidR="004B0328" w:rsidP="00DE7AA0">
      <w:pPr>
        <w:pStyle w:val="BodyText"/>
      </w:pPr>
    </w:p>
    <w:p w:rsidR="004B0328" w:rsidP="00DE7AA0">
      <w:pPr>
        <w:pStyle w:val="BodyText"/>
      </w:pPr>
    </w:p>
    <w:p w:rsidR="00000000" w:rsidRPr="00DE7AA0" w:rsidP="00DE7AA0">
      <w:pPr>
        <w:pStyle w:val="Heading1"/>
      </w:pPr>
      <w:bookmarkStart w:id="13" w:name="O_190931"/>
      <w:bookmarkEnd w:id="13"/>
      <w:r w:rsidRPr="00DE7AA0">
        <w:t>Co-requisite units</w:t>
      </w:r>
    </w:p>
    <w:tbl>
      <w:tblPr>
        <w:tblW w:w="0" w:type="auto"/>
        <w:tblLayout w:type="fixed"/>
        <w:tblCellMar>
          <w:left w:w="62" w:type="dxa"/>
          <w:right w:w="62" w:type="dxa"/>
        </w:tblCellMar>
        <w:tblLook w:val="0000"/>
      </w:tblPr>
      <w:tblGrid>
        <w:gridCol w:w="2641"/>
        <w:gridCol w:w="1322"/>
        <w:gridCol w:w="4559"/>
      </w:tblGrid>
      <w:tr w:rsidTr="004B03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p>
        </w:tc>
      </w:tr>
      <w:tr w:rsidTr="004B03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p>
        </w:tc>
      </w:tr>
      <w:tr w:rsidTr="004B03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BodyText"/>
            </w:pPr>
          </w:p>
        </w:tc>
      </w:tr>
    </w:tbl>
    <w:p w:rsidR="004B0328" w:rsidP="00DE7AA0">
      <w:pPr>
        <w:pStyle w:val="BodyText"/>
      </w:pPr>
    </w:p>
    <w:p w:rsidR="004B0328" w:rsidP="00DE7AA0">
      <w:pPr>
        <w:pStyle w:val="BodyText"/>
      </w:pPr>
    </w:p>
    <w:p w:rsidR="00000000" w:rsidRPr="00DE7AA0" w:rsidP="00DE7AA0">
      <w:pPr>
        <w:pStyle w:val="Heading1"/>
      </w:pPr>
      <w:bookmarkStart w:id="14" w:name="O_190933"/>
      <w:bookmarkEnd w:id="14"/>
      <w:r w:rsidRPr="00DE7AA0">
        <w:t>Competency field</w:t>
      </w:r>
    </w:p>
    <w:tbl>
      <w:tblPr>
        <w:tblW w:w="0" w:type="auto"/>
        <w:tblLayout w:type="fixed"/>
        <w:tblCellMar>
          <w:left w:w="62" w:type="dxa"/>
          <w:right w:w="62" w:type="dxa"/>
        </w:tblCellMar>
        <w:tblLook w:val="0000"/>
      </w:tblPr>
      <w:tblGrid>
        <w:gridCol w:w="2784"/>
        <w:gridCol w:w="5738"/>
      </w:tblGrid>
      <w:tr w:rsidTr="004B03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0">
            <w:pPr>
              <w:pStyle w:val="BodyText"/>
              <w:rPr>
                <w:lang w:val="en-NZ"/>
              </w:rPr>
            </w:pPr>
            <w:r w:rsidRPr="00DE7AA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0" w:rsidP="00DE7AA0">
            <w:pPr>
              <w:pStyle w:val="BodyText"/>
            </w:pPr>
          </w:p>
        </w:tc>
      </w:tr>
    </w:tbl>
    <w:p w:rsidR="004B0328" w:rsidP="00DE7AA0">
      <w:pPr>
        <w:pStyle w:val="BodyText"/>
      </w:pPr>
    </w:p>
    <w:p w:rsidR="004B0328" w:rsidP="00DE7AA0">
      <w:pPr>
        <w:pStyle w:val="BodyText"/>
      </w:pPr>
    </w:p>
    <w:p w:rsidR="00000000" w:rsidRPr="00DE7AA0" w:rsidP="00DE7AA0"/>
    <w:sectPr w:rsidSect="00DE7A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328" w:rsidP="004B03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328" w:rsidP="00DE7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B0328" w:rsidP="00DE7A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B0328" w:rsidP="00DE7A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328" w:rsidP="004B03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328" w:rsidP="00DE7AA0">
    <w:pPr>
      <w:pStyle w:val="Header"/>
      <w:framePr w:wrap="around"/>
    </w:pPr>
    <w:r>
      <w:fldChar w:fldCharType="begin"/>
    </w:r>
    <w:r>
      <w:instrText xml:space="preserve"> TITLE   \* MERGEFORMAT </w:instrText>
    </w:r>
    <w:r>
      <w:fldChar w:fldCharType="separate"/>
    </w:r>
    <w:r>
      <w:t>AHCWAT501A Design water treatment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0328" w:rsidP="00DE7A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D4E2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7C4C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A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7AA0"/>
    <w:pPr>
      <w:spacing w:before="360" w:after="60"/>
      <w:outlineLvl w:val="0"/>
    </w:pPr>
    <w:rPr>
      <w:sz w:val="32"/>
    </w:rPr>
  </w:style>
  <w:style w:type="paragraph" w:styleId="Heading2">
    <w:name w:val="heading 2"/>
    <w:basedOn w:val="HeadingBase"/>
    <w:next w:val="BodyText"/>
    <w:link w:val="Heading2Char"/>
    <w:qFormat/>
    <w:rsid w:val="00DE7AA0"/>
    <w:pPr>
      <w:keepLines/>
      <w:spacing w:before="240" w:after="120"/>
      <w:outlineLvl w:val="1"/>
    </w:pPr>
    <w:rPr>
      <w:sz w:val="28"/>
      <w:szCs w:val="40"/>
    </w:rPr>
  </w:style>
  <w:style w:type="paragraph" w:styleId="Heading3">
    <w:name w:val="heading 3"/>
    <w:basedOn w:val="HeadingBase"/>
    <w:next w:val="BodyText"/>
    <w:link w:val="Heading3Char"/>
    <w:qFormat/>
    <w:rsid w:val="00DE7AA0"/>
    <w:pPr>
      <w:spacing w:before="180" w:after="120"/>
      <w:outlineLvl w:val="2"/>
    </w:pPr>
    <w:rPr>
      <w:spacing w:val="-10"/>
      <w:kern w:val="32"/>
    </w:rPr>
  </w:style>
  <w:style w:type="paragraph" w:styleId="Heading4">
    <w:name w:val="heading 4"/>
    <w:basedOn w:val="HeadingBase"/>
    <w:next w:val="BodyText"/>
    <w:link w:val="Heading4Char"/>
    <w:qFormat/>
    <w:rsid w:val="00DE7AA0"/>
    <w:pPr>
      <w:spacing w:before="160" w:after="120"/>
      <w:outlineLvl w:val="3"/>
    </w:pPr>
    <w:rPr>
      <w:sz w:val="22"/>
    </w:rPr>
  </w:style>
  <w:style w:type="paragraph" w:styleId="Heading5">
    <w:name w:val="heading 5"/>
    <w:basedOn w:val="HeadingBase"/>
    <w:next w:val="Normal"/>
    <w:link w:val="Heading5Char"/>
    <w:qFormat/>
    <w:rsid w:val="00DE7AA0"/>
    <w:pPr>
      <w:spacing w:before="80"/>
      <w:outlineLvl w:val="4"/>
    </w:pPr>
    <w:rPr>
      <w:color w:val="918585"/>
      <w:sz w:val="20"/>
    </w:rPr>
  </w:style>
  <w:style w:type="paragraph" w:styleId="Heading6">
    <w:name w:val="heading 6"/>
    <w:basedOn w:val="HeadingBase"/>
    <w:next w:val="Normal"/>
    <w:link w:val="Heading6Char"/>
    <w:qFormat/>
    <w:rsid w:val="00DE7AA0"/>
    <w:pPr>
      <w:spacing w:before="60"/>
      <w:outlineLvl w:val="5"/>
    </w:pPr>
    <w:rPr>
      <w:color w:val="918585"/>
      <w:sz w:val="20"/>
    </w:rPr>
  </w:style>
  <w:style w:type="paragraph" w:styleId="Heading7">
    <w:name w:val="heading 7"/>
    <w:basedOn w:val="Normal"/>
    <w:next w:val="Normal"/>
    <w:link w:val="Heading7Char"/>
    <w:qFormat/>
    <w:rsid w:val="00DE7AA0"/>
    <w:pPr>
      <w:ind w:left="720"/>
      <w:outlineLvl w:val="6"/>
    </w:pPr>
    <w:rPr>
      <w:i/>
    </w:rPr>
  </w:style>
  <w:style w:type="paragraph" w:styleId="Heading8">
    <w:name w:val="heading 8"/>
    <w:basedOn w:val="Normal"/>
    <w:next w:val="Normal"/>
    <w:link w:val="Heading8Char"/>
    <w:qFormat/>
    <w:rsid w:val="00DE7AA0"/>
    <w:pPr>
      <w:ind w:left="720"/>
      <w:outlineLvl w:val="7"/>
    </w:pPr>
    <w:rPr>
      <w:i/>
    </w:rPr>
  </w:style>
  <w:style w:type="paragraph" w:styleId="Heading9">
    <w:name w:val="heading 9"/>
    <w:basedOn w:val="Normal"/>
    <w:next w:val="Normal"/>
    <w:link w:val="Heading9Char"/>
    <w:qFormat/>
    <w:rsid w:val="00DE7AA0"/>
    <w:pPr>
      <w:ind w:left="720"/>
      <w:outlineLvl w:val="8"/>
    </w:pPr>
    <w:rPr>
      <w:i/>
    </w:rPr>
  </w:style>
  <w:style w:type="character" w:default="1" w:styleId="DefaultParagraphFont">
    <w:name w:val="Default Paragraph Font"/>
    <w:uiPriority w:val="1"/>
    <w:unhideWhenUsed/>
    <w:rsid w:val="00DE7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AA0"/>
  </w:style>
  <w:style w:type="character" w:customStyle="1" w:styleId="Heading1Char">
    <w:name w:val="Heading 1 Char"/>
    <w:basedOn w:val="DefaultParagraphFont"/>
    <w:link w:val="Heading1"/>
    <w:rsid w:val="00DE7AA0"/>
    <w:rPr>
      <w:rFonts w:ascii="Times New Roman" w:eastAsia="Times New Roman" w:hAnsi="Times New Roman" w:cs="Times New Roman"/>
      <w:b/>
      <w:sz w:val="32"/>
      <w:szCs w:val="20"/>
      <w:lang w:eastAsia="en-US"/>
    </w:rPr>
  </w:style>
  <w:style w:type="paragraph" w:styleId="BodyText">
    <w:name w:val="Body Text"/>
    <w:basedOn w:val="Normal"/>
    <w:link w:val="BodyTextChar"/>
    <w:rsid w:val="00DE7A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7AA0"/>
    <w:rPr>
      <w:rFonts w:ascii="Times New Roman" w:eastAsia="Times New Roman" w:hAnsi="Times New Roman" w:cs="Times New Roman"/>
      <w:sz w:val="24"/>
      <w:lang w:val="en-US" w:eastAsia="en-US"/>
    </w:rPr>
  </w:style>
  <w:style w:type="paragraph" w:styleId="Footer">
    <w:name w:val="footer"/>
    <w:basedOn w:val="Normal"/>
    <w:link w:val="FooterChar"/>
    <w:rsid w:val="00DE7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AA0"/>
    <w:rPr>
      <w:rFonts w:ascii="Times New Roman" w:eastAsia="Times New Roman" w:hAnsi="Times New Roman" w:cs="Times New Roman"/>
      <w:sz w:val="16"/>
      <w:lang w:val="en-US" w:eastAsia="en-US"/>
    </w:rPr>
  </w:style>
  <w:style w:type="paragraph" w:styleId="List">
    <w:name w:val="List"/>
    <w:basedOn w:val="BodyText"/>
    <w:next w:val="BodyText"/>
    <w:rsid w:val="00DE7AA0"/>
    <w:pPr>
      <w:tabs>
        <w:tab w:val="left" w:pos="340"/>
      </w:tabs>
      <w:spacing w:before="60" w:after="60"/>
      <w:ind w:left="340" w:hanging="340"/>
    </w:pPr>
  </w:style>
  <w:style w:type="paragraph" w:styleId="ListBullet">
    <w:name w:val="List Bullet"/>
    <w:basedOn w:val="List"/>
    <w:rsid w:val="00DE7AA0"/>
    <w:pPr>
      <w:numPr>
        <w:numId w:val="12"/>
      </w:numPr>
      <w:tabs>
        <w:tab w:val="clear" w:pos="340"/>
      </w:tabs>
      <w:spacing w:before="40" w:after="40"/>
    </w:pPr>
  </w:style>
  <w:style w:type="character" w:customStyle="1" w:styleId="SpecialBold">
    <w:name w:val="Special Bold"/>
    <w:basedOn w:val="DefaultParagraphFont"/>
    <w:rsid w:val="00DE7AA0"/>
    <w:rPr>
      <w:b/>
      <w:spacing w:val="0"/>
    </w:rPr>
  </w:style>
  <w:style w:type="paragraph" w:styleId="Header">
    <w:name w:val="header"/>
    <w:basedOn w:val="Normal"/>
    <w:link w:val="HeaderChar"/>
    <w:rsid w:val="00DE7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A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7AA0"/>
    <w:pPr>
      <w:spacing w:before="240" w:after="120"/>
      <w:outlineLvl w:val="0"/>
    </w:pPr>
    <w:rPr>
      <w:rFonts w:ascii="Times New Roman" w:hAnsi="Times New Roman"/>
      <w:b/>
      <w:sz w:val="28"/>
    </w:rPr>
  </w:style>
  <w:style w:type="paragraph" w:customStyle="1" w:styleId="AllowPageBreak">
    <w:name w:val="AllowPageBreak"/>
    <w:rsid w:val="00DE7A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7AA0"/>
    <w:pPr>
      <w:tabs>
        <w:tab w:val="left" w:pos="680"/>
      </w:tabs>
      <w:spacing w:before="60" w:after="60"/>
      <w:ind w:left="680" w:hanging="340"/>
    </w:pPr>
  </w:style>
  <w:style w:type="character" w:customStyle="1" w:styleId="Heading2Char">
    <w:name w:val="Heading 2 Char"/>
    <w:basedOn w:val="DefaultParagraphFont"/>
    <w:link w:val="Heading2"/>
    <w:rsid w:val="00DE7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A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7A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7AA0"/>
    <w:rPr>
      <w:rFonts w:ascii="Courier New" w:eastAsia="Times New Roman" w:hAnsi="Courier New" w:cs="Times New Roman"/>
      <w:i/>
      <w:szCs w:val="20"/>
      <w:lang w:val="en-US" w:eastAsia="en-US"/>
    </w:rPr>
  </w:style>
  <w:style w:type="paragraph" w:customStyle="1" w:styleId="HeadingBase">
    <w:name w:val="Heading Base"/>
    <w:rsid w:val="00DE7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AA0"/>
    <w:pPr>
      <w:tabs>
        <w:tab w:val="right" w:leader="dot" w:pos="9072"/>
      </w:tabs>
      <w:ind w:left="567"/>
    </w:pPr>
    <w:rPr>
      <w:szCs w:val="22"/>
    </w:rPr>
  </w:style>
  <w:style w:type="paragraph" w:customStyle="1" w:styleId="TOCBase">
    <w:name w:val="TOC Base"/>
    <w:rsid w:val="00DE7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AA0"/>
    <w:pPr>
      <w:tabs>
        <w:tab w:val="right" w:leader="dot" w:pos="9072"/>
      </w:tabs>
      <w:spacing w:before="40" w:after="40"/>
      <w:ind w:left="284"/>
    </w:pPr>
    <w:rPr>
      <w:rFonts w:ascii="Times New Roman" w:hAnsi="Times New Roman"/>
    </w:rPr>
  </w:style>
  <w:style w:type="paragraph" w:styleId="TOC1">
    <w:name w:val="toc 1"/>
    <w:basedOn w:val="TOCBase"/>
    <w:next w:val="Normal"/>
    <w:rsid w:val="00DE7A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7AA0"/>
    <w:pPr>
      <w:spacing w:before="5040"/>
      <w:jc w:val="center"/>
    </w:pPr>
    <w:rPr>
      <w:sz w:val="48"/>
      <w:szCs w:val="72"/>
      <w:lang w:val="en-US"/>
    </w:rPr>
  </w:style>
  <w:style w:type="character" w:customStyle="1" w:styleId="TitleChar">
    <w:name w:val="Title Char"/>
    <w:basedOn w:val="DefaultParagraphFont"/>
    <w:link w:val="Title"/>
    <w:rsid w:val="00DE7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AA0"/>
    <w:pPr>
      <w:tabs>
        <w:tab w:val="left" w:pos="3600"/>
        <w:tab w:val="left" w:pos="3958"/>
      </w:tabs>
    </w:pPr>
  </w:style>
  <w:style w:type="paragraph" w:customStyle="1" w:styleId="Note">
    <w:name w:val="Note"/>
    <w:basedOn w:val="BodyText"/>
    <w:rsid w:val="00DE7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AA0"/>
    <w:pPr>
      <w:framePr w:wrap="auto" w:hAnchor="text" w:y="6049"/>
    </w:pPr>
    <w:rPr>
      <w:color w:val="000000"/>
      <w:sz w:val="40"/>
    </w:rPr>
  </w:style>
  <w:style w:type="paragraph" w:customStyle="1" w:styleId="TOCTitle">
    <w:name w:val="TOCTitle"/>
    <w:basedOn w:val="Heading1"/>
    <w:rsid w:val="00DE7AA0"/>
    <w:pPr>
      <w:spacing w:after="240"/>
      <w:jc w:val="center"/>
      <w:outlineLvl w:val="9"/>
    </w:pPr>
    <w:rPr>
      <w:caps/>
    </w:rPr>
  </w:style>
  <w:style w:type="paragraph" w:customStyle="1" w:styleId="Version">
    <w:name w:val="Version"/>
    <w:rsid w:val="00DE7A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7AA0"/>
    <w:pPr>
      <w:numPr>
        <w:numId w:val="13"/>
      </w:numPr>
      <w:tabs>
        <w:tab w:val="clear" w:pos="680"/>
      </w:tabs>
    </w:pPr>
  </w:style>
  <w:style w:type="paragraph" w:styleId="Index1">
    <w:name w:val="index 1"/>
    <w:basedOn w:val="Normal"/>
    <w:next w:val="Normal"/>
    <w:semiHidden/>
    <w:rsid w:val="00DE7AA0"/>
    <w:pPr>
      <w:keepNext w:val="0"/>
      <w:tabs>
        <w:tab w:val="right" w:pos="4176"/>
      </w:tabs>
      <w:ind w:left="198" w:hanging="198"/>
    </w:pPr>
    <w:rPr>
      <w:rFonts w:ascii="Garamond" w:hAnsi="Garamond"/>
    </w:rPr>
  </w:style>
  <w:style w:type="paragraph" w:styleId="IndexHeading">
    <w:name w:val="index heading"/>
    <w:basedOn w:val="Normal"/>
    <w:next w:val="Index1"/>
    <w:semiHidden/>
    <w:rsid w:val="00DE7AA0"/>
    <w:pPr>
      <w:spacing w:before="120" w:after="120"/>
    </w:pPr>
    <w:rPr>
      <w:rFonts w:ascii="Arial" w:hAnsi="Arial"/>
      <w:b/>
      <w:color w:val="918585"/>
      <w:sz w:val="24"/>
    </w:rPr>
  </w:style>
  <w:style w:type="paragraph" w:customStyle="1" w:styleId="Chapter">
    <w:name w:val="Chapter"/>
    <w:basedOn w:val="Normal"/>
    <w:rsid w:val="00DE7AA0"/>
    <w:pPr>
      <w:spacing w:before="240"/>
    </w:pPr>
    <w:rPr>
      <w:rFonts w:ascii="Times New Roman" w:hAnsi="Times New Roman"/>
      <w:smallCaps/>
      <w:spacing w:val="80"/>
      <w:sz w:val="28"/>
    </w:rPr>
  </w:style>
  <w:style w:type="paragraph" w:customStyle="1" w:styleId="InChapter">
    <w:name w:val="InChapter"/>
    <w:basedOn w:val="Heading3"/>
    <w:rsid w:val="00DE7AA0"/>
    <w:pPr>
      <w:spacing w:after="240"/>
      <w:outlineLvl w:val="9"/>
    </w:pPr>
    <w:rPr>
      <w:noProof/>
    </w:rPr>
  </w:style>
  <w:style w:type="paragraph" w:styleId="Index2">
    <w:name w:val="index 2"/>
    <w:basedOn w:val="Normal"/>
    <w:next w:val="Normal"/>
    <w:semiHidden/>
    <w:rsid w:val="00DE7AA0"/>
    <w:pPr>
      <w:tabs>
        <w:tab w:val="right" w:pos="4176"/>
      </w:tabs>
      <w:ind w:left="568" w:hanging="284"/>
    </w:pPr>
    <w:rPr>
      <w:rFonts w:ascii="Garamond" w:hAnsi="Garamond"/>
    </w:rPr>
  </w:style>
  <w:style w:type="paragraph" w:customStyle="1" w:styleId="Byline">
    <w:name w:val="Byline"/>
    <w:rsid w:val="00DE7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AA0"/>
    <w:pPr>
      <w:tabs>
        <w:tab w:val="clear" w:pos="3600"/>
        <w:tab w:val="clear" w:pos="3958"/>
      </w:tabs>
      <w:jc w:val="right"/>
    </w:pPr>
  </w:style>
  <w:style w:type="character" w:styleId="Emphasis">
    <w:name w:val="Emphasis"/>
    <w:basedOn w:val="DefaultParagraphFont"/>
    <w:qFormat/>
    <w:rsid w:val="00DE7AA0"/>
    <w:rPr>
      <w:i/>
    </w:rPr>
  </w:style>
  <w:style w:type="paragraph" w:styleId="Caption">
    <w:name w:val="caption"/>
    <w:basedOn w:val="BodyText"/>
    <w:next w:val="Normal"/>
    <w:qFormat/>
    <w:rsid w:val="00DE7AA0"/>
    <w:pPr>
      <w:framePr w:w="2268" w:hSpace="181" w:vSpace="181" w:wrap="around" w:vAnchor="text" w:hAnchor="page" w:x="1135" w:y="285" w:anchorLock="1"/>
    </w:pPr>
    <w:rPr>
      <w:i/>
    </w:rPr>
  </w:style>
  <w:style w:type="paragraph" w:customStyle="1" w:styleId="MiniTOCTitle">
    <w:name w:val="MiniTOCTitle"/>
    <w:basedOn w:val="Heading4"/>
    <w:rsid w:val="00DE7AA0"/>
    <w:pPr>
      <w:spacing w:before="240"/>
      <w:outlineLvl w:val="9"/>
    </w:pPr>
    <w:rPr>
      <w:noProof/>
      <w:sz w:val="24"/>
    </w:rPr>
  </w:style>
  <w:style w:type="paragraph" w:customStyle="1" w:styleId="MiniTOCItem">
    <w:name w:val="MiniTOCItem"/>
    <w:basedOn w:val="ListBullet"/>
    <w:rsid w:val="00DE7AA0"/>
    <w:pPr>
      <w:numPr>
        <w:numId w:val="0"/>
      </w:numPr>
      <w:tabs>
        <w:tab w:val="right" w:leader="dot" w:pos="6521"/>
      </w:tabs>
      <w:spacing w:before="0" w:after="0"/>
    </w:pPr>
  </w:style>
  <w:style w:type="paragraph" w:customStyle="1" w:styleId="TOFTitle">
    <w:name w:val="TOFTitle"/>
    <w:basedOn w:val="TOCTitle"/>
    <w:rsid w:val="00DE7AA0"/>
  </w:style>
  <w:style w:type="paragraph" w:styleId="TableofFigures">
    <w:name w:val="table of figures"/>
    <w:basedOn w:val="Normal"/>
    <w:next w:val="Normal"/>
    <w:semiHidden/>
    <w:rsid w:val="00DE7AA0"/>
    <w:pPr>
      <w:tabs>
        <w:tab w:val="right" w:leader="dot" w:pos="9072"/>
      </w:tabs>
      <w:ind w:left="970" w:hanging="403"/>
    </w:pPr>
    <w:rPr>
      <w:rFonts w:ascii="Times New Roman" w:hAnsi="Times New Roman"/>
      <w:b/>
    </w:rPr>
  </w:style>
  <w:style w:type="paragraph" w:styleId="ListNumber">
    <w:name w:val="List Number"/>
    <w:basedOn w:val="List"/>
    <w:rsid w:val="00DE7AA0"/>
    <w:pPr>
      <w:numPr>
        <w:numId w:val="10"/>
      </w:numPr>
    </w:pPr>
  </w:style>
  <w:style w:type="character" w:customStyle="1" w:styleId="WingdingSymbols">
    <w:name w:val="Wingding Symbols"/>
    <w:rsid w:val="00DE7AA0"/>
    <w:rPr>
      <w:rFonts w:ascii="Wingdings" w:hAnsi="Wingdings"/>
    </w:rPr>
  </w:style>
  <w:style w:type="paragraph" w:customStyle="1" w:styleId="TableHeading">
    <w:name w:val="Table Heading"/>
    <w:basedOn w:val="HeadingBase"/>
    <w:rsid w:val="00DE7AA0"/>
    <w:pPr>
      <w:keepLines/>
      <w:pBdr>
        <w:bottom w:val="single" w:sz="6" w:space="1" w:color="918585"/>
      </w:pBdr>
      <w:spacing w:before="240"/>
    </w:pPr>
  </w:style>
  <w:style w:type="character" w:customStyle="1" w:styleId="HotSpot">
    <w:name w:val="HotSpot"/>
    <w:rsid w:val="00DE7AA0"/>
    <w:rPr>
      <w:color w:val="0033CC"/>
      <w:u w:val="none"/>
    </w:rPr>
  </w:style>
  <w:style w:type="paragraph" w:customStyle="1" w:styleId="BodyTextRight">
    <w:name w:val="Body Text Right"/>
    <w:basedOn w:val="BodyText"/>
    <w:rsid w:val="00DE7AA0"/>
    <w:pPr>
      <w:spacing w:before="0" w:after="0"/>
      <w:jc w:val="right"/>
    </w:pPr>
  </w:style>
  <w:style w:type="paragraph" w:styleId="Index3">
    <w:name w:val="index 3"/>
    <w:basedOn w:val="ListNumber2"/>
    <w:next w:val="Normal"/>
    <w:semiHidden/>
    <w:rsid w:val="00DE7AA0"/>
    <w:pPr>
      <w:numPr>
        <w:numId w:val="0"/>
      </w:numPr>
      <w:tabs>
        <w:tab w:val="right" w:leader="dot" w:pos="4176"/>
      </w:tabs>
    </w:pPr>
  </w:style>
  <w:style w:type="paragraph" w:styleId="ListNumber2">
    <w:name w:val="List Number 2"/>
    <w:basedOn w:val="List2"/>
    <w:rsid w:val="00DE7AA0"/>
    <w:pPr>
      <w:numPr>
        <w:numId w:val="9"/>
      </w:numPr>
      <w:tabs>
        <w:tab w:val="clear" w:pos="1060"/>
      </w:tabs>
    </w:pPr>
  </w:style>
  <w:style w:type="paragraph" w:customStyle="1" w:styleId="MarginNote">
    <w:name w:val="Margin Note"/>
    <w:basedOn w:val="BodyText"/>
    <w:rsid w:val="00DE7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A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7AA0"/>
    <w:rPr>
      <w:sz w:val="32"/>
    </w:rPr>
  </w:style>
  <w:style w:type="paragraph" w:customStyle="1" w:styleId="HeadingProcedure">
    <w:name w:val="Heading Procedure"/>
    <w:basedOn w:val="HeadingBase"/>
    <w:next w:val="Normal"/>
    <w:rsid w:val="00DE7AA0"/>
    <w:pPr>
      <w:tabs>
        <w:tab w:val="left" w:pos="0"/>
      </w:tabs>
      <w:spacing w:before="120" w:after="60"/>
    </w:pPr>
    <w:rPr>
      <w:i/>
      <w:color w:val="918585"/>
      <w:sz w:val="22"/>
    </w:rPr>
  </w:style>
  <w:style w:type="paragraph" w:customStyle="1" w:styleId="TableBodyText">
    <w:name w:val="Table Body Text"/>
    <w:basedOn w:val="BodyText"/>
    <w:rsid w:val="00DE7AA0"/>
    <w:pPr>
      <w:spacing w:before="60" w:after="60"/>
    </w:pPr>
  </w:style>
  <w:style w:type="paragraph" w:styleId="ListContinue">
    <w:name w:val="List Continue"/>
    <w:basedOn w:val="List"/>
    <w:rsid w:val="00DE7AA0"/>
    <w:pPr>
      <w:ind w:firstLine="0"/>
    </w:pPr>
  </w:style>
  <w:style w:type="paragraph" w:customStyle="1" w:styleId="ListNote">
    <w:name w:val="List Note"/>
    <w:basedOn w:val="List"/>
    <w:rsid w:val="00DE7AA0"/>
    <w:pPr>
      <w:pBdr>
        <w:top w:val="single" w:sz="6" w:space="2" w:color="918585"/>
        <w:bottom w:val="single" w:sz="6" w:space="2" w:color="918585"/>
      </w:pBdr>
      <w:tabs>
        <w:tab w:val="left" w:pos="1021"/>
      </w:tabs>
      <w:ind w:firstLine="0"/>
    </w:pPr>
  </w:style>
  <w:style w:type="paragraph" w:customStyle="1" w:styleId="Warning">
    <w:name w:val="Warning"/>
    <w:basedOn w:val="BodyText"/>
    <w:rsid w:val="00DE7AA0"/>
    <w:pPr>
      <w:shd w:val="clear" w:color="auto" w:fill="D9D9D9"/>
      <w:tabs>
        <w:tab w:val="left" w:pos="992"/>
      </w:tabs>
      <w:ind w:left="119" w:right="119"/>
    </w:pPr>
    <w:rPr>
      <w:sz w:val="20"/>
    </w:rPr>
  </w:style>
  <w:style w:type="paragraph" w:customStyle="1" w:styleId="MarginIcons">
    <w:name w:val="Margin Icons"/>
    <w:basedOn w:val="BodyText"/>
    <w:rsid w:val="00DE7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AA0"/>
    <w:rPr>
      <w:rFonts w:ascii="Courier New" w:hAnsi="Courier New"/>
    </w:rPr>
  </w:style>
  <w:style w:type="paragraph" w:customStyle="1" w:styleId="NoteBullet">
    <w:name w:val="Note Bullet"/>
    <w:basedOn w:val="Note"/>
    <w:rsid w:val="00DE7AA0"/>
    <w:pPr>
      <w:tabs>
        <w:tab w:val="clear" w:pos="680"/>
      </w:tabs>
      <w:spacing w:before="60" w:after="60"/>
    </w:pPr>
  </w:style>
  <w:style w:type="paragraph" w:customStyle="1" w:styleId="SubHeading2">
    <w:name w:val="SubHeading2"/>
    <w:basedOn w:val="HeadingBase"/>
    <w:rsid w:val="00DE7AA0"/>
    <w:pPr>
      <w:spacing w:before="240" w:after="60"/>
    </w:pPr>
    <w:rPr>
      <w:sz w:val="20"/>
    </w:rPr>
  </w:style>
  <w:style w:type="paragraph" w:customStyle="1" w:styleId="SubHeading1">
    <w:name w:val="SubHeading1"/>
    <w:basedOn w:val="HeadingBase"/>
    <w:rsid w:val="00DE7AA0"/>
    <w:pPr>
      <w:spacing w:before="240" w:after="60"/>
    </w:pPr>
    <w:rPr>
      <w:color w:val="918585"/>
      <w:sz w:val="22"/>
    </w:rPr>
  </w:style>
  <w:style w:type="paragraph" w:customStyle="1" w:styleId="SideHeading">
    <w:name w:val="Side Heading"/>
    <w:basedOn w:val="HeadingBase"/>
    <w:rsid w:val="00DE7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AA0"/>
    <w:pPr>
      <w:tabs>
        <w:tab w:val="num" w:pos="360"/>
      </w:tabs>
    </w:pPr>
  </w:style>
  <w:style w:type="paragraph" w:styleId="PlainText">
    <w:name w:val="Plain Text"/>
    <w:basedOn w:val="Normal"/>
    <w:link w:val="PlainTextChar"/>
    <w:rsid w:val="00DE7AA0"/>
    <w:rPr>
      <w:sz w:val="20"/>
    </w:rPr>
  </w:style>
  <w:style w:type="character" w:customStyle="1" w:styleId="PlainTextChar">
    <w:name w:val="Plain Text Char"/>
    <w:basedOn w:val="DefaultParagraphFont"/>
    <w:link w:val="PlainText"/>
    <w:rsid w:val="00DE7A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7AA0"/>
    <w:rPr>
      <w:b/>
      <w:smallCaps/>
    </w:rPr>
  </w:style>
  <w:style w:type="paragraph" w:customStyle="1" w:styleId="TableListNumber">
    <w:name w:val="Table List Number"/>
    <w:basedOn w:val="ListNumber"/>
    <w:rsid w:val="00DE7AA0"/>
    <w:pPr>
      <w:numPr>
        <w:numId w:val="0"/>
      </w:numPr>
    </w:pPr>
  </w:style>
  <w:style w:type="paragraph" w:styleId="TOC4">
    <w:name w:val="toc 4"/>
    <w:basedOn w:val="TOCBase"/>
    <w:next w:val="Normal"/>
    <w:semiHidden/>
    <w:rsid w:val="00DE7AA0"/>
    <w:pPr>
      <w:tabs>
        <w:tab w:val="right" w:leader="dot" w:pos="9071"/>
      </w:tabs>
      <w:ind w:left="1701"/>
    </w:pPr>
  </w:style>
  <w:style w:type="paragraph" w:customStyle="1" w:styleId="ListAlpha">
    <w:name w:val="List Alpha"/>
    <w:basedOn w:val="List"/>
    <w:rsid w:val="00DE7AA0"/>
    <w:pPr>
      <w:numPr>
        <w:numId w:val="8"/>
      </w:numPr>
    </w:pPr>
  </w:style>
  <w:style w:type="paragraph" w:customStyle="1" w:styleId="ListAlpha2">
    <w:name w:val="List Alpha 2"/>
    <w:basedOn w:val="List2"/>
    <w:rsid w:val="00DE7AA0"/>
    <w:pPr>
      <w:numPr>
        <w:numId w:val="7"/>
      </w:numPr>
    </w:pPr>
  </w:style>
  <w:style w:type="paragraph" w:styleId="List3">
    <w:name w:val="List 3"/>
    <w:basedOn w:val="BodyText"/>
    <w:rsid w:val="00DE7AA0"/>
    <w:pPr>
      <w:tabs>
        <w:tab w:val="left" w:pos="1021"/>
      </w:tabs>
      <w:spacing w:before="60" w:after="60"/>
      <w:ind w:left="1020" w:hanging="340"/>
    </w:pPr>
  </w:style>
  <w:style w:type="paragraph" w:styleId="List4">
    <w:name w:val="List 4"/>
    <w:basedOn w:val="BodyText"/>
    <w:rsid w:val="00DE7AA0"/>
    <w:pPr>
      <w:tabs>
        <w:tab w:val="left" w:pos="1361"/>
      </w:tabs>
      <w:spacing w:before="60" w:after="60"/>
      <w:ind w:left="1361" w:hanging="340"/>
    </w:pPr>
  </w:style>
  <w:style w:type="paragraph" w:styleId="List5">
    <w:name w:val="List 5"/>
    <w:basedOn w:val="BodyText"/>
    <w:rsid w:val="00DE7AA0"/>
    <w:pPr>
      <w:tabs>
        <w:tab w:val="left" w:pos="1701"/>
      </w:tabs>
      <w:spacing w:before="60" w:after="60"/>
      <w:ind w:left="1701" w:hanging="340"/>
    </w:pPr>
  </w:style>
  <w:style w:type="paragraph" w:styleId="ListBullet3">
    <w:name w:val="List Bullet 3"/>
    <w:basedOn w:val="List3"/>
    <w:rsid w:val="00DE7AA0"/>
    <w:pPr>
      <w:numPr>
        <w:numId w:val="14"/>
      </w:numPr>
      <w:tabs>
        <w:tab w:val="clear" w:pos="1021"/>
      </w:tabs>
      <w:ind w:left="1037" w:hanging="357"/>
    </w:pPr>
  </w:style>
  <w:style w:type="paragraph" w:styleId="ListBullet4">
    <w:name w:val="List Bullet 4"/>
    <w:basedOn w:val="List4"/>
    <w:rsid w:val="00DE7AA0"/>
    <w:pPr>
      <w:numPr>
        <w:numId w:val="2"/>
      </w:numPr>
    </w:pPr>
  </w:style>
  <w:style w:type="paragraph" w:styleId="ListBullet5">
    <w:name w:val="List Bullet 5"/>
    <w:basedOn w:val="List5"/>
    <w:rsid w:val="00DE7AA0"/>
    <w:pPr>
      <w:numPr>
        <w:numId w:val="3"/>
      </w:numPr>
    </w:pPr>
  </w:style>
  <w:style w:type="paragraph" w:styleId="ListContinue2">
    <w:name w:val="List Continue 2"/>
    <w:basedOn w:val="List2"/>
    <w:rsid w:val="00DE7AA0"/>
    <w:pPr>
      <w:ind w:firstLine="0"/>
    </w:pPr>
  </w:style>
  <w:style w:type="paragraph" w:styleId="ListContinue3">
    <w:name w:val="List Continue 3"/>
    <w:basedOn w:val="List3"/>
    <w:rsid w:val="00DE7AA0"/>
    <w:pPr>
      <w:ind w:left="1021" w:firstLine="0"/>
    </w:pPr>
  </w:style>
  <w:style w:type="paragraph" w:styleId="ListContinue4">
    <w:name w:val="List Continue 4"/>
    <w:basedOn w:val="List4"/>
    <w:rsid w:val="00DE7AA0"/>
    <w:pPr>
      <w:ind w:firstLine="0"/>
    </w:pPr>
  </w:style>
  <w:style w:type="paragraph" w:styleId="ListContinue5">
    <w:name w:val="List Continue 5"/>
    <w:basedOn w:val="List5"/>
    <w:rsid w:val="00DE7AA0"/>
    <w:pPr>
      <w:ind w:firstLine="0"/>
    </w:pPr>
  </w:style>
  <w:style w:type="paragraph" w:styleId="ListNumber3">
    <w:name w:val="List Number 3"/>
    <w:basedOn w:val="List3"/>
    <w:rsid w:val="00DE7AA0"/>
    <w:pPr>
      <w:numPr>
        <w:numId w:val="4"/>
      </w:numPr>
    </w:pPr>
  </w:style>
  <w:style w:type="paragraph" w:styleId="ListNumber4">
    <w:name w:val="List Number 4"/>
    <w:basedOn w:val="List4"/>
    <w:rsid w:val="00DE7AA0"/>
    <w:pPr>
      <w:numPr>
        <w:numId w:val="5"/>
      </w:numPr>
    </w:pPr>
  </w:style>
  <w:style w:type="paragraph" w:styleId="ListNumber5">
    <w:name w:val="List Number 5"/>
    <w:basedOn w:val="List5"/>
    <w:rsid w:val="00DE7AA0"/>
    <w:pPr>
      <w:numPr>
        <w:numId w:val="6"/>
      </w:numPr>
    </w:pPr>
  </w:style>
  <w:style w:type="paragraph" w:styleId="BlockText">
    <w:name w:val="Block Text"/>
    <w:basedOn w:val="Normal"/>
    <w:rsid w:val="00DE7AA0"/>
    <w:pPr>
      <w:spacing w:after="120"/>
      <w:ind w:left="1440" w:right="1440"/>
    </w:pPr>
  </w:style>
  <w:style w:type="character" w:customStyle="1" w:styleId="Subscript">
    <w:name w:val="Subscript"/>
    <w:basedOn w:val="DefaultParagraphFont"/>
    <w:rsid w:val="00DE7AA0"/>
    <w:rPr>
      <w:sz w:val="16"/>
      <w:vertAlign w:val="subscript"/>
    </w:rPr>
  </w:style>
  <w:style w:type="character" w:customStyle="1" w:styleId="Superscript">
    <w:name w:val="Superscript"/>
    <w:basedOn w:val="DefaultParagraphFont"/>
    <w:rsid w:val="00DE7AA0"/>
    <w:rPr>
      <w:sz w:val="16"/>
      <w:vertAlign w:val="superscript"/>
    </w:rPr>
  </w:style>
  <w:style w:type="character" w:customStyle="1" w:styleId="Symbols">
    <w:name w:val="Symbols"/>
    <w:basedOn w:val="DefaultParagraphFont"/>
    <w:rsid w:val="00DE7AA0"/>
    <w:rPr>
      <w:rFonts w:ascii="Symbol" w:hAnsi="Symbol"/>
    </w:rPr>
  </w:style>
  <w:style w:type="character" w:customStyle="1" w:styleId="MenuOptions">
    <w:name w:val="Menu Options"/>
    <w:basedOn w:val="DefaultParagraphFont"/>
    <w:rsid w:val="00DE7AA0"/>
    <w:rPr>
      <w:rFonts w:ascii="Arial Narrow" w:hAnsi="Arial Narrow"/>
      <w:smallCaps/>
    </w:rPr>
  </w:style>
  <w:style w:type="character" w:customStyle="1" w:styleId="Buttons">
    <w:name w:val="Buttons"/>
    <w:basedOn w:val="DefaultParagraphFont"/>
    <w:rsid w:val="00DE7AA0"/>
    <w:rPr>
      <w:b/>
    </w:rPr>
  </w:style>
  <w:style w:type="character" w:customStyle="1" w:styleId="Underlined">
    <w:name w:val="Underlined"/>
    <w:basedOn w:val="DefaultParagraphFont"/>
    <w:rsid w:val="00DE7AA0"/>
    <w:rPr>
      <w:u w:val="single"/>
    </w:rPr>
  </w:style>
  <w:style w:type="paragraph" w:customStyle="1" w:styleId="TableBodyTextRight">
    <w:name w:val="Table Body Text Right"/>
    <w:basedOn w:val="TableBodyText"/>
    <w:rsid w:val="00DE7AA0"/>
    <w:pPr>
      <w:widowControl w:val="0"/>
      <w:autoSpaceDE w:val="0"/>
      <w:autoSpaceDN w:val="0"/>
      <w:adjustRightInd w:val="0"/>
      <w:jc w:val="right"/>
    </w:pPr>
    <w:rPr>
      <w:rFonts w:cs="Arial"/>
      <w:szCs w:val="18"/>
    </w:rPr>
  </w:style>
  <w:style w:type="paragraph" w:customStyle="1" w:styleId="CopyrightText">
    <w:name w:val="Copyright Text"/>
    <w:basedOn w:val="BodyText"/>
    <w:rsid w:val="00DE7AA0"/>
    <w:rPr>
      <w:sz w:val="18"/>
    </w:rPr>
  </w:style>
  <w:style w:type="paragraph" w:customStyle="1" w:styleId="BodySmallRight">
    <w:name w:val="Body Small Right"/>
    <w:basedOn w:val="BodyTextRight"/>
    <w:rsid w:val="00DE7AA0"/>
    <w:rPr>
      <w:sz w:val="18"/>
      <w:szCs w:val="18"/>
    </w:rPr>
  </w:style>
  <w:style w:type="paragraph" w:customStyle="1" w:styleId="MarginEdition">
    <w:name w:val="Margin Edition"/>
    <w:basedOn w:val="MarginNote"/>
    <w:rsid w:val="00DE7AA0"/>
    <w:pPr>
      <w:spacing w:before="0" w:after="0"/>
    </w:pPr>
    <w:rPr>
      <w:rFonts w:ascii="Times New Roman" w:hAnsi="Times New Roman"/>
      <w:color w:val="999999"/>
    </w:rPr>
  </w:style>
  <w:style w:type="paragraph" w:customStyle="1" w:styleId="Spacer">
    <w:name w:val="Spacer"/>
    <w:basedOn w:val="Normal"/>
    <w:rsid w:val="00DE7AA0"/>
    <w:rPr>
      <w:sz w:val="2"/>
      <w:szCs w:val="2"/>
    </w:rPr>
  </w:style>
  <w:style w:type="character" w:customStyle="1" w:styleId="Small">
    <w:name w:val="Small"/>
    <w:basedOn w:val="DefaultParagraphFont"/>
    <w:rsid w:val="00DE7AA0"/>
    <w:rPr>
      <w:sz w:val="16"/>
    </w:rPr>
  </w:style>
  <w:style w:type="paragraph" w:customStyle="1" w:styleId="WideTable">
    <w:name w:val="Wide Table"/>
    <w:basedOn w:val="Normal"/>
    <w:rsid w:val="00DE7AA0"/>
    <w:pPr>
      <w:ind w:left="-1418"/>
    </w:pPr>
    <w:rPr>
      <w:sz w:val="2"/>
      <w:szCs w:val="2"/>
    </w:rPr>
  </w:style>
  <w:style w:type="character" w:styleId="PageNumber">
    <w:name w:val="page number"/>
    <w:basedOn w:val="DefaultParagraphFont"/>
    <w:rsid w:val="00DE7AA0"/>
  </w:style>
  <w:style w:type="paragraph" w:styleId="Quote">
    <w:name w:val="Quote"/>
    <w:basedOn w:val="Heading1"/>
    <w:link w:val="QuoteChar"/>
    <w:qFormat/>
    <w:rsid w:val="00DE7AA0"/>
    <w:rPr>
      <w:b w:val="0"/>
      <w:sz w:val="72"/>
      <w:szCs w:val="72"/>
      <w:lang w:val="en-NZ"/>
    </w:rPr>
  </w:style>
  <w:style w:type="character" w:customStyle="1" w:styleId="QuoteChar">
    <w:name w:val="Quote Char"/>
    <w:basedOn w:val="DefaultParagraphFont"/>
    <w:link w:val="Quote"/>
    <w:rsid w:val="00DE7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AA0"/>
    <w:pPr>
      <w:pageBreakBefore/>
    </w:pPr>
  </w:style>
  <w:style w:type="paragraph" w:customStyle="1" w:styleId="Border">
    <w:name w:val="Border"/>
    <w:basedOn w:val="Normal"/>
    <w:qFormat/>
    <w:rsid w:val="00DE7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AA0"/>
    <w:rPr>
      <w:b/>
      <w:bCs/>
      <w:i/>
      <w:iCs/>
      <w:color w:val="auto"/>
    </w:rPr>
  </w:style>
  <w:style w:type="paragraph" w:styleId="IntenseQuote">
    <w:name w:val="Intense Quote"/>
    <w:basedOn w:val="Normal"/>
    <w:next w:val="Normal"/>
    <w:link w:val="IntenseQuoteChar"/>
    <w:uiPriority w:val="30"/>
    <w:qFormat/>
    <w:rsid w:val="00DE7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A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7AA0"/>
    <w:rPr>
      <w:smallCaps/>
      <w:color w:val="auto"/>
      <w:u w:val="single"/>
    </w:rPr>
  </w:style>
  <w:style w:type="character" w:styleId="IntenseReference">
    <w:name w:val="Intense Reference"/>
    <w:basedOn w:val="DefaultParagraphFont"/>
    <w:uiPriority w:val="32"/>
    <w:qFormat/>
    <w:rsid w:val="00DE7AA0"/>
    <w:rPr>
      <w:b/>
      <w:bCs/>
      <w:smallCaps/>
      <w:color w:val="auto"/>
      <w:spacing w:val="5"/>
      <w:u w:val="single"/>
    </w:rPr>
  </w:style>
  <w:style w:type="paragraph" w:customStyle="1" w:styleId="2ColumnHeading">
    <w:name w:val="2Column Heading"/>
    <w:basedOn w:val="BodyText"/>
    <w:qFormat/>
    <w:rsid w:val="00DE7AA0"/>
    <w:pPr>
      <w:spacing w:after="60"/>
      <w:ind w:left="-2268"/>
    </w:pPr>
    <w:rPr>
      <w:b/>
    </w:rPr>
  </w:style>
  <w:style w:type="paragraph" w:customStyle="1" w:styleId="Heading1TOC">
    <w:name w:val="Heading1 TOC"/>
    <w:basedOn w:val="Normal"/>
    <w:qFormat/>
    <w:rsid w:val="00DE7AA0"/>
    <w:pPr>
      <w:spacing w:before="240" w:after="120"/>
    </w:pPr>
    <w:rPr>
      <w:rFonts w:ascii="Times New Roman" w:hAnsi="Times New Roman"/>
      <w:b/>
      <w:sz w:val="32"/>
    </w:rPr>
  </w:style>
  <w:style w:type="paragraph" w:customStyle="1" w:styleId="Heading2TOC">
    <w:name w:val="Heading2 TOC"/>
    <w:basedOn w:val="Normal"/>
    <w:qFormat/>
    <w:rsid w:val="00DE7AA0"/>
    <w:pPr>
      <w:spacing w:before="240" w:after="60"/>
    </w:pPr>
    <w:rPr>
      <w:rFonts w:ascii="Times New Roman" w:hAnsi="Times New Roman"/>
      <w:b/>
      <w:sz w:val="28"/>
    </w:rPr>
  </w:style>
  <w:style w:type="character" w:customStyle="1" w:styleId="Underline">
    <w:name w:val="Underline"/>
    <w:basedOn w:val="DefaultParagraphFont"/>
    <w:qFormat/>
    <w:rsid w:val="00DE7AA0"/>
    <w:rPr>
      <w:u w:val="single"/>
    </w:rPr>
  </w:style>
  <w:style w:type="character" w:customStyle="1" w:styleId="BoldandItalics">
    <w:name w:val="Bold and Italics"/>
    <w:qFormat/>
    <w:rsid w:val="00DE7AA0"/>
    <w:rPr>
      <w:b/>
      <w:i/>
      <w:u w:val="none"/>
    </w:rPr>
  </w:style>
  <w:style w:type="paragraph" w:styleId="BalloonText">
    <w:name w:val="Balloon Text"/>
    <w:basedOn w:val="Normal"/>
    <w:link w:val="BalloonTextChar"/>
    <w:rsid w:val="00DE7AA0"/>
    <w:rPr>
      <w:rFonts w:ascii="Tahoma" w:hAnsi="Tahoma" w:cs="Tahoma"/>
      <w:sz w:val="16"/>
      <w:szCs w:val="16"/>
    </w:rPr>
  </w:style>
  <w:style w:type="character" w:customStyle="1" w:styleId="BalloonTextChar">
    <w:name w:val="Balloon Text Char"/>
    <w:basedOn w:val="DefaultParagraphFont"/>
    <w:link w:val="BalloonText"/>
    <w:rsid w:val="00DE7A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7A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7A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973</Words>
  <Characters>6228</Characters>
  <Application>Microsoft Office Word</Application>
  <DocSecurity>0</DocSecurity>
  <Lines>235</Lines>
  <Paragraphs>108</Paragraphs>
  <ScaleCrop>false</ScaleCrop>
  <Company>Author-it Software Corporation Ltd.</Company>
  <LinksUpToDate>false</LinksUpToDate>
  <CharactersWithSpaces>7131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AHCWAT501A Design water treatment systems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2012-05-26T13:22:00Z</dcterms:created>
  <dcterms:modified xsi:type="dcterms:W3CDTF">2012-05-26T13:22:00Z</dcterms:modified>
</cp:coreProperties>
</file>