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3FF" w:rsidP="002513FF">
      <w:pPr>
        <w:pStyle w:val="Title"/>
      </w:pPr>
      <w:r>
        <w:fldChar w:fldCharType="begin"/>
      </w:r>
      <w:r>
        <w:instrText xml:space="preserve"> TITLE   \* MERGEFORMAT </w:instrText>
      </w:r>
      <w:r>
        <w:fldChar w:fldCharType="separate"/>
      </w:r>
      <w:r>
        <w:t>AHCVPT303A Survey pest animals</w:t>
      </w:r>
      <w:r>
        <w:fldChar w:fldCharType="end"/>
      </w:r>
    </w:p>
    <w:p w:rsidR="002513FF" w:rsidP="002513FF">
      <w:pPr>
        <w:pStyle w:val="Version"/>
        <w:sectPr w:rsidSect="005E34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42A" w:rsidP="005E342A">
      <w:pPr>
        <w:pStyle w:val="SuperHeading"/>
      </w:pPr>
      <w:r w:rsidRPr="005E342A">
        <w:t>AHCVPT303A Survey pest animals</w:t>
      </w:r>
    </w:p>
    <w:p w:rsidR="00000000" w:rsidRPr="005E342A" w:rsidP="005E342A">
      <w:pPr>
        <w:pStyle w:val="Heading1"/>
      </w:pPr>
      <w:bookmarkStart w:id="1" w:name="O_268249"/>
      <w:bookmarkEnd w:id="1"/>
      <w:r w:rsidRPr="005E342A">
        <w:t>Modification History</w:t>
      </w:r>
    </w:p>
    <w:p w:rsidR="00000000" w:rsidRPr="005E342A" w:rsidP="005E342A">
      <w:pPr>
        <w:pStyle w:val="BodyText"/>
      </w:pPr>
      <w:r w:rsidRPr="005E342A">
        <w:t>Not Applicable</w:t>
      </w:r>
    </w:p>
    <w:p w:rsidR="00000000" w:rsidRPr="005E342A" w:rsidP="005E342A">
      <w:pPr>
        <w:pStyle w:val="AllowPageBreak"/>
      </w:pPr>
    </w:p>
    <w:p w:rsidR="00000000" w:rsidRPr="005E342A" w:rsidP="005E342A">
      <w:pPr>
        <w:pStyle w:val="Heading1"/>
      </w:pPr>
      <w:bookmarkStart w:id="2" w:name="O_190886"/>
      <w:bookmarkEnd w:id="2"/>
      <w:r w:rsidRPr="005E342A">
        <w:t>Unit Descriptor</w:t>
      </w:r>
    </w:p>
    <w:tbl>
      <w:tblPr>
        <w:tblW w:w="0" w:type="auto"/>
        <w:tblLayout w:type="fixed"/>
        <w:tblCellMar>
          <w:left w:w="62" w:type="dxa"/>
          <w:right w:w="62" w:type="dxa"/>
        </w:tblCellMar>
        <w:tblLook w:val="0000"/>
      </w:tblPr>
      <w:tblGrid>
        <w:gridCol w:w="2670"/>
        <w:gridCol w:w="5852"/>
      </w:tblGrid>
      <w:tr w:rsidTr="002513FF">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This unit covers the process of surveying pest animal abundance by conducting ground and aerial counts and defines the s</w:t>
            </w:r>
            <w:r w:rsidRPr="005E342A">
              <w:t>tandard required to:  identify the target pest animal and its associated behaviours;  define the geographical parameters for the count;  apply survey principles and techniques;  undertake accurate observations and recording.</w:t>
            </w:r>
          </w:p>
        </w:tc>
      </w:tr>
    </w:tbl>
    <w:p w:rsidR="002513FF" w:rsidP="005E342A">
      <w:pPr>
        <w:pStyle w:val="BodyText"/>
      </w:pPr>
    </w:p>
    <w:p w:rsidR="002513FF" w:rsidP="005E342A">
      <w:pPr>
        <w:pStyle w:val="BodyText"/>
      </w:pPr>
    </w:p>
    <w:p w:rsidR="00000000" w:rsidRPr="005E342A" w:rsidP="005E342A">
      <w:pPr>
        <w:pStyle w:val="Heading1"/>
      </w:pPr>
      <w:bookmarkStart w:id="3" w:name="O_190890"/>
      <w:bookmarkEnd w:id="3"/>
      <w:r w:rsidRPr="005E342A">
        <w:t>Application of the Unit</w:t>
      </w:r>
    </w:p>
    <w:tbl>
      <w:tblPr>
        <w:tblW w:w="0" w:type="auto"/>
        <w:tblLayout w:type="fixed"/>
        <w:tblCellMar>
          <w:left w:w="62" w:type="dxa"/>
          <w:right w:w="62" w:type="dxa"/>
        </w:tblCellMar>
        <w:tblLook w:val="0000"/>
      </w:tblPr>
      <w:tblGrid>
        <w:gridCol w:w="2756"/>
        <w:gridCol w:w="5766"/>
      </w:tblGrid>
      <w:tr w:rsidTr="002513F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This unit relates to surveying pest animals which requires some judgement and discretion, and would be normally carried out under minimal supervision within enterprise guidelines.</w:t>
            </w:r>
          </w:p>
        </w:tc>
      </w:tr>
    </w:tbl>
    <w:p w:rsidR="002513FF" w:rsidP="005E342A">
      <w:pPr>
        <w:pStyle w:val="BodyText"/>
      </w:pPr>
    </w:p>
    <w:p w:rsidR="002513FF" w:rsidP="005E342A">
      <w:pPr>
        <w:pStyle w:val="BodyText"/>
      </w:pPr>
    </w:p>
    <w:p w:rsidR="00000000" w:rsidRPr="005E342A" w:rsidP="005E342A">
      <w:pPr>
        <w:pStyle w:val="Heading1"/>
      </w:pPr>
      <w:bookmarkStart w:id="4" w:name="O_276509"/>
      <w:bookmarkEnd w:id="4"/>
      <w:r w:rsidRPr="005E342A">
        <w:t>Licensin</w:t>
      </w:r>
      <w:r w:rsidRPr="005E342A">
        <w:t>g/Regulatory Information</w:t>
      </w:r>
    </w:p>
    <w:p w:rsidR="00000000" w:rsidRPr="005E342A" w:rsidP="005E342A">
      <w:pPr>
        <w:pStyle w:val="BodyText"/>
      </w:pPr>
      <w:r w:rsidRPr="005E342A">
        <w:t>Not Applicable</w:t>
      </w:r>
    </w:p>
    <w:p w:rsidR="00000000" w:rsidRPr="005E342A" w:rsidP="005E342A">
      <w:pPr>
        <w:pStyle w:val="AllowPageBreak"/>
      </w:pPr>
    </w:p>
    <w:p w:rsidR="00000000" w:rsidRPr="005E342A" w:rsidP="005E342A">
      <w:pPr>
        <w:pStyle w:val="Heading1"/>
      </w:pPr>
      <w:bookmarkStart w:id="5" w:name="O_190888"/>
      <w:bookmarkEnd w:id="5"/>
      <w:r w:rsidRPr="005E342A">
        <w:t>Pre-Requisites</w:t>
      </w:r>
    </w:p>
    <w:tbl>
      <w:tblPr>
        <w:tblW w:w="0" w:type="auto"/>
        <w:tblLayout w:type="fixed"/>
        <w:tblCellMar>
          <w:left w:w="62" w:type="dxa"/>
          <w:right w:w="62" w:type="dxa"/>
        </w:tblCellMar>
        <w:tblLook w:val="0000"/>
      </w:tblPr>
      <w:tblGrid>
        <w:gridCol w:w="2775"/>
        <w:gridCol w:w="1295"/>
        <w:gridCol w:w="4452"/>
      </w:tblGrid>
      <w:tr w:rsidTr="002513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p>
        </w:tc>
      </w:tr>
    </w:tbl>
    <w:p w:rsidR="002513FF" w:rsidP="005E342A">
      <w:pPr>
        <w:pStyle w:val="BodyText"/>
      </w:pPr>
    </w:p>
    <w:p w:rsidR="002513FF" w:rsidP="005E342A">
      <w:pPr>
        <w:pStyle w:val="BodyText"/>
      </w:pPr>
    </w:p>
    <w:p w:rsidR="00000000" w:rsidRPr="005E342A" w:rsidP="005E342A">
      <w:pPr>
        <w:pStyle w:val="Heading1"/>
      </w:pPr>
      <w:bookmarkStart w:id="6" w:name="O_190887"/>
      <w:bookmarkEnd w:id="6"/>
      <w:r w:rsidRPr="005E342A">
        <w:t>Employability Skills Information</w:t>
      </w:r>
    </w:p>
    <w:tbl>
      <w:tblPr>
        <w:tblW w:w="0" w:type="auto"/>
        <w:tblLayout w:type="fixed"/>
        <w:tblCellMar>
          <w:left w:w="62" w:type="dxa"/>
          <w:right w:w="62" w:type="dxa"/>
        </w:tblCellMar>
        <w:tblLook w:val="0000"/>
      </w:tblPr>
      <w:tblGrid>
        <w:gridCol w:w="2802"/>
        <w:gridCol w:w="5720"/>
      </w:tblGrid>
      <w:tr w:rsidTr="002513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This unit contains employability skills.</w:t>
            </w:r>
          </w:p>
        </w:tc>
      </w:tr>
    </w:tbl>
    <w:p w:rsidR="002513FF" w:rsidP="005E342A">
      <w:pPr>
        <w:pStyle w:val="BodyText"/>
      </w:pPr>
    </w:p>
    <w:p w:rsidR="002513FF" w:rsidP="005E342A">
      <w:pPr>
        <w:pStyle w:val="BodyText"/>
      </w:pPr>
    </w:p>
    <w:p w:rsidR="00000000" w:rsidRPr="005E342A" w:rsidP="005E342A">
      <w:pPr>
        <w:pStyle w:val="Heading1"/>
      </w:pPr>
      <w:bookmarkStart w:id="7" w:name="O_286295"/>
      <w:bookmarkEnd w:id="7"/>
      <w:r w:rsidRPr="005E342A">
        <w:t>Elements and Performance Criteria Pre-Content</w:t>
      </w:r>
    </w:p>
    <w:p w:rsidR="00000000" w:rsidRPr="005E342A" w:rsidP="005E342A">
      <w:pPr>
        <w:pStyle w:val="BodyText"/>
      </w:pPr>
      <w:r w:rsidRPr="005E342A">
        <w:t>Not Applicable</w:t>
      </w:r>
    </w:p>
    <w:p w:rsidR="00000000" w:rsidRPr="005E342A" w:rsidP="005E342A">
      <w:pPr>
        <w:pStyle w:val="AllowPageBreak"/>
      </w:pPr>
    </w:p>
    <w:p w:rsidR="00000000" w:rsidRPr="005E342A" w:rsidP="005E342A">
      <w:pPr>
        <w:pStyle w:val="Heading1"/>
      </w:pPr>
      <w:bookmarkStart w:id="8" w:name="O_232962"/>
      <w:bookmarkEnd w:id="8"/>
      <w:r w:rsidRPr="005E342A">
        <w:t>Elements and Performance Criteria</w:t>
      </w:r>
    </w:p>
    <w:tbl>
      <w:tblPr>
        <w:tblW w:w="0" w:type="auto"/>
        <w:tblLayout w:type="fixed"/>
        <w:tblCellMar>
          <w:left w:w="62" w:type="dxa"/>
          <w:right w:w="62" w:type="dxa"/>
        </w:tblCellMar>
        <w:tblLook w:val="0000"/>
      </w:tblPr>
      <w:tblGrid>
        <w:gridCol w:w="2544"/>
        <w:gridCol w:w="5978"/>
      </w:tblGrid>
      <w:tr w:rsidTr="002513F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PERFORMANCE CRITERIA</w:t>
            </w:r>
          </w:p>
        </w:tc>
      </w:tr>
      <w:tr w:rsidTr="002513F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List"/>
              <w:rPr>
                <w:lang w:val="en-NZ"/>
              </w:rPr>
            </w:pPr>
            <w:r w:rsidRPr="005E342A">
              <w:t>1.</w:t>
            </w:r>
            <w:r w:rsidRPr="005E342A">
              <w:tab/>
              <w:t>Assess the scope of the count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2"/>
            </w:pPr>
            <w:r w:rsidRPr="005E342A">
              <w:t>1.1.</w:t>
            </w:r>
            <w:r w:rsidRPr="005E342A">
              <w:tab/>
              <w:t>Target pest animal is confirmed.</w:t>
            </w:r>
          </w:p>
          <w:p w:rsidR="00000000" w:rsidRPr="005E342A" w:rsidP="005E342A">
            <w:pPr>
              <w:pStyle w:val="List2"/>
            </w:pPr>
            <w:r w:rsidRPr="005E342A">
              <w:t>1.2.</w:t>
            </w:r>
            <w:r w:rsidRPr="005E342A">
              <w:tab/>
            </w:r>
            <w:r w:rsidRPr="005E342A">
              <w:t>Location of habitats and range of movement of target pest animal is confirmed.</w:t>
            </w:r>
          </w:p>
          <w:p w:rsidR="00000000" w:rsidRPr="005E342A" w:rsidP="005E342A">
            <w:pPr>
              <w:pStyle w:val="List2"/>
            </w:pPr>
            <w:r w:rsidRPr="005E342A">
              <w:t>1.3.</w:t>
            </w:r>
            <w:r w:rsidRPr="005E342A">
              <w:tab/>
              <w:t>Item(s) of direct evidence of pest animal to be counted are determined.</w:t>
            </w:r>
          </w:p>
          <w:p w:rsidR="00000000" w:rsidRPr="005E342A" w:rsidP="005E342A">
            <w:pPr>
              <w:pStyle w:val="List2"/>
            </w:pPr>
            <w:r w:rsidRPr="005E342A">
              <w:t>1.4.</w:t>
            </w:r>
            <w:r w:rsidRPr="005E342A">
              <w:tab/>
              <w:t>Time required to complete the survey is estimated.</w:t>
            </w:r>
          </w:p>
          <w:p w:rsidR="00000000" w:rsidRPr="005E342A" w:rsidP="005E342A">
            <w:pPr>
              <w:pStyle w:val="List2"/>
            </w:pPr>
            <w:r w:rsidRPr="005E342A">
              <w:t>1.5.</w:t>
            </w:r>
            <w:r w:rsidRPr="005E342A">
              <w:tab/>
              <w:t xml:space="preserve">Hazards associated with the survey are </w:t>
            </w:r>
            <w:r w:rsidRPr="005E342A">
              <w:t>identified in accordance with Occupational Health and Safety (OHS) standards.</w:t>
            </w:r>
          </w:p>
          <w:p w:rsidR="00000000" w:rsidRPr="005E342A" w:rsidP="005E342A">
            <w:pPr>
              <w:pStyle w:val="List2"/>
            </w:pPr>
            <w:r w:rsidRPr="005E342A">
              <w:t>1.6.</w:t>
            </w:r>
            <w:r w:rsidRPr="005E342A">
              <w:tab/>
              <w:t>Environmental risks associated with the survey are identified in accordance with statutory and local authority requirements.</w:t>
            </w:r>
          </w:p>
          <w:p w:rsidR="00000000" w:rsidP="005E342A">
            <w:pPr>
              <w:pStyle w:val="List2"/>
              <w:rPr>
                <w:lang w:val="en-NZ"/>
              </w:rPr>
            </w:pPr>
            <w:r w:rsidRPr="005E342A">
              <w:t>1.7.</w:t>
            </w:r>
            <w:r w:rsidRPr="005E342A">
              <w:tab/>
              <w:t>Resources required to complete the survey a</w:t>
            </w:r>
            <w:r w:rsidRPr="005E342A">
              <w:t>re identified.</w:t>
            </w:r>
          </w:p>
        </w:tc>
      </w:tr>
      <w:tr w:rsidTr="002513F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List"/>
              <w:rPr>
                <w:lang w:val="en-NZ"/>
              </w:rPr>
            </w:pPr>
            <w:r w:rsidRPr="005E342A">
              <w:t>2.</w:t>
            </w:r>
            <w:r w:rsidRPr="005E342A">
              <w:tab/>
              <w:t>Prepare to conduct the count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2"/>
            </w:pPr>
            <w:r w:rsidRPr="005E342A">
              <w:t>2.1.</w:t>
            </w:r>
            <w:r w:rsidRPr="005E342A">
              <w:tab/>
              <w:t>Location and boundaries for the count are mapped in accordance with the pest animal management strategy and monitoring program.</w:t>
            </w:r>
          </w:p>
          <w:p w:rsidR="00000000" w:rsidRPr="005E342A" w:rsidP="005E342A">
            <w:pPr>
              <w:pStyle w:val="List2"/>
            </w:pPr>
            <w:r w:rsidRPr="005E342A">
              <w:t>2.2.</w:t>
            </w:r>
            <w:r w:rsidRPr="005E342A">
              <w:tab/>
              <w:t>Time and duration of the count are checked and relevant personnel noti</w:t>
            </w:r>
            <w:r w:rsidRPr="005E342A">
              <w:t>fied.</w:t>
            </w:r>
          </w:p>
          <w:p w:rsidR="00000000" w:rsidRPr="005E342A" w:rsidP="005E342A">
            <w:pPr>
              <w:pStyle w:val="List2"/>
            </w:pPr>
            <w:r w:rsidRPr="005E342A">
              <w:t>2.3.</w:t>
            </w:r>
            <w:r w:rsidRPr="005E342A">
              <w:tab/>
              <w:t>Precautions to minimise hazards associated with the count are taken in accordance with OHS standards.</w:t>
            </w:r>
          </w:p>
          <w:p w:rsidR="00000000" w:rsidRPr="005E342A" w:rsidP="005E342A">
            <w:pPr>
              <w:pStyle w:val="List2"/>
            </w:pPr>
            <w:r w:rsidRPr="005E342A">
              <w:t>2.4.</w:t>
            </w:r>
            <w:r w:rsidRPr="005E342A">
              <w:tab/>
              <w:t>Precautions to minimise environmental risks associated with the count are taken in accordance with statutory and local authority requireme</w:t>
            </w:r>
            <w:r w:rsidRPr="005E342A">
              <w:t>nts.</w:t>
            </w:r>
          </w:p>
          <w:p w:rsidR="00000000" w:rsidRPr="005E342A" w:rsidP="005E342A">
            <w:pPr>
              <w:pStyle w:val="List2"/>
            </w:pPr>
            <w:r w:rsidRPr="005E342A">
              <w:t>2.5.</w:t>
            </w:r>
            <w:r w:rsidRPr="005E342A">
              <w:tab/>
              <w:t>Resources required to complete the count are checked for serviceability in accordance with manufacturer's specifications and relevant policies.</w:t>
            </w:r>
          </w:p>
          <w:p w:rsidR="00000000" w:rsidP="005E342A">
            <w:pPr>
              <w:pStyle w:val="List2"/>
              <w:rPr>
                <w:lang w:val="en-NZ"/>
              </w:rPr>
            </w:pPr>
            <w:r w:rsidRPr="005E342A">
              <w:t>2.6.</w:t>
            </w:r>
            <w:r w:rsidRPr="005E342A">
              <w:tab/>
              <w:t>Where the count involves aerial observation, precautions to minimise associated hazards are taken</w:t>
            </w:r>
            <w:r w:rsidRPr="005E342A">
              <w:t xml:space="preserve"> in accordance with industry practice.</w:t>
            </w:r>
          </w:p>
        </w:tc>
      </w:tr>
      <w:tr w:rsidTr="002513F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List"/>
              <w:rPr>
                <w:lang w:val="en-NZ"/>
              </w:rPr>
            </w:pPr>
            <w:r w:rsidRPr="005E342A">
              <w:t>3.</w:t>
            </w:r>
            <w:r w:rsidRPr="005E342A">
              <w:tab/>
              <w:t>Conduct count and record observations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2"/>
            </w:pPr>
            <w:r w:rsidRPr="005E342A">
              <w:t>3.1.</w:t>
            </w:r>
            <w:r w:rsidRPr="005E342A">
              <w:tab/>
              <w:t>Equipment is operated in accordance with the statutory requirements and industry practice.</w:t>
            </w:r>
          </w:p>
          <w:p w:rsidR="00000000" w:rsidRPr="005E342A" w:rsidP="005E342A">
            <w:pPr>
              <w:pStyle w:val="List2"/>
            </w:pPr>
            <w:r w:rsidRPr="005E342A">
              <w:t>3.2.</w:t>
            </w:r>
            <w:r w:rsidRPr="005E342A">
              <w:tab/>
            </w:r>
            <w:r w:rsidRPr="005E342A">
              <w:t>Count is conducted within the boundaries of the specified location in accordance with the pest animal management strategy and monitoring program.</w:t>
            </w:r>
          </w:p>
          <w:p w:rsidR="00000000" w:rsidRPr="005E342A" w:rsidP="005E342A">
            <w:pPr>
              <w:pStyle w:val="List2"/>
            </w:pPr>
            <w:r w:rsidRPr="005E342A">
              <w:t>3.3.</w:t>
            </w:r>
            <w:r w:rsidRPr="005E342A">
              <w:tab/>
              <w:t>Precautions to minimise hazards associated with the count are implemented in accordance with OHS standard</w:t>
            </w:r>
            <w:r w:rsidRPr="005E342A">
              <w:t>s.</w:t>
            </w:r>
          </w:p>
          <w:p w:rsidR="00000000" w:rsidRPr="005E342A" w:rsidP="005E342A">
            <w:pPr>
              <w:pStyle w:val="List2"/>
            </w:pPr>
            <w:r w:rsidRPr="005E342A">
              <w:t>3.4.</w:t>
            </w:r>
            <w:r w:rsidRPr="005E342A">
              <w:tab/>
              <w:t>Precautions to minimise environmental risks associated with the count are implemented in accordance with statutory and local authority requirements.</w:t>
            </w:r>
          </w:p>
          <w:p w:rsidR="00000000" w:rsidP="005E342A">
            <w:pPr>
              <w:pStyle w:val="List2"/>
              <w:rPr>
                <w:lang w:val="en-NZ"/>
              </w:rPr>
            </w:pPr>
            <w:r w:rsidRPr="005E342A">
              <w:t>3.5.</w:t>
            </w:r>
            <w:r w:rsidRPr="005E342A">
              <w:tab/>
              <w:t>Observations of direct evidence of target pest animal are recorded in accordance with the pest</w:t>
            </w:r>
            <w:r w:rsidRPr="005E342A">
              <w:t xml:space="preserve"> animal management strategy and monitoring program requirements.</w:t>
            </w:r>
          </w:p>
        </w:tc>
      </w:tr>
      <w:tr w:rsidTr="002513F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List"/>
              <w:rPr>
                <w:lang w:val="en-NZ"/>
              </w:rPr>
            </w:pPr>
            <w:r w:rsidRPr="005E342A">
              <w:t>4.</w:t>
            </w:r>
            <w:r w:rsidRPr="005E342A">
              <w:tab/>
              <w:t>Clean and store equipment and materials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2"/>
            </w:pPr>
            <w:r w:rsidRPr="005E342A">
              <w:t>4.1.</w:t>
            </w:r>
            <w:r w:rsidRPr="005E342A">
              <w:tab/>
              <w:t>Equipment and materials are cleaned and stored in accordance with relevant standards and policies.</w:t>
            </w:r>
          </w:p>
          <w:p w:rsidR="00000000" w:rsidRPr="005E342A" w:rsidP="005E342A">
            <w:pPr>
              <w:pStyle w:val="List2"/>
            </w:pPr>
            <w:r w:rsidRPr="005E342A">
              <w:t>4.2.</w:t>
            </w:r>
            <w:r w:rsidRPr="005E342A">
              <w:tab/>
              <w:t>Observation record documents are compi</w:t>
            </w:r>
            <w:r w:rsidRPr="005E342A">
              <w:t>led and filed in accordance with relevant policies and procedures.</w:t>
            </w:r>
          </w:p>
        </w:tc>
      </w:tr>
    </w:tbl>
    <w:p w:rsidR="002513FF" w:rsidP="005E342A">
      <w:pPr>
        <w:pStyle w:val="BodyText"/>
      </w:pPr>
    </w:p>
    <w:p w:rsidR="002513FF" w:rsidP="005E342A">
      <w:pPr>
        <w:pStyle w:val="BodyText"/>
      </w:pPr>
    </w:p>
    <w:p w:rsidR="00000000" w:rsidRPr="005E342A" w:rsidP="005E342A">
      <w:pPr>
        <w:pStyle w:val="Heading1"/>
      </w:pPr>
      <w:bookmarkStart w:id="9" w:name="O_256912"/>
      <w:bookmarkEnd w:id="9"/>
      <w:r w:rsidRPr="005E342A">
        <w:t>Required Skills and Knowledge</w:t>
      </w:r>
    </w:p>
    <w:tbl>
      <w:tblPr>
        <w:tblW w:w="0" w:type="auto"/>
        <w:tblLayout w:type="fixed"/>
        <w:tblCellMar>
          <w:left w:w="62" w:type="dxa"/>
          <w:right w:w="62" w:type="dxa"/>
        </w:tblCellMar>
        <w:tblLook w:val="0000"/>
      </w:tblPr>
      <w:tblGrid>
        <w:gridCol w:w="8522"/>
      </w:tblGrid>
      <w:tr w:rsidTr="002513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REQUIRED SKILLS AND KNOWLEDGE</w:t>
            </w:r>
          </w:p>
        </w:tc>
      </w:tr>
      <w:tr w:rsidTr="002513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t>This section describes the skills and knowledge required for this unit.</w:t>
            </w:r>
          </w:p>
        </w:tc>
      </w:tr>
      <w:tr w:rsidTr="00251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Required skills</w:t>
            </w:r>
          </w:p>
        </w:tc>
      </w:tr>
      <w:tr w:rsidTr="00251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Bullet"/>
            </w:pPr>
            <w:r w:rsidRPr="005E342A">
              <w:t xml:space="preserve">identify hazards and implement safe work procedures </w:t>
            </w:r>
          </w:p>
          <w:p w:rsidR="00000000" w:rsidRPr="005E342A" w:rsidP="005E342A">
            <w:pPr>
              <w:pStyle w:val="ListBullet"/>
            </w:pPr>
            <w:r w:rsidRPr="005E342A">
              <w:t>plan activities</w:t>
            </w:r>
          </w:p>
          <w:p w:rsidR="00000000" w:rsidRPr="005E342A" w:rsidP="005E342A">
            <w:pPr>
              <w:pStyle w:val="ListBullet"/>
            </w:pPr>
            <w:r w:rsidRPr="005E342A">
              <w:t>manage time</w:t>
            </w:r>
          </w:p>
          <w:p w:rsidR="00000000" w:rsidRPr="005E342A" w:rsidP="005E342A">
            <w:pPr>
              <w:pStyle w:val="ListBullet"/>
            </w:pPr>
            <w:r w:rsidRPr="005E342A">
              <w:t>count, add and record observations</w:t>
            </w:r>
          </w:p>
          <w:p w:rsidR="00000000" w:rsidRPr="005E342A" w:rsidP="005E342A">
            <w:pPr>
              <w:pStyle w:val="ListBullet"/>
            </w:pPr>
            <w:r w:rsidRPr="005E342A">
              <w:t>apply spotlighting techniques</w:t>
            </w:r>
          </w:p>
          <w:p w:rsidR="00000000" w:rsidRPr="005E342A" w:rsidP="005E342A">
            <w:pPr>
              <w:pStyle w:val="ListBullet"/>
            </w:pPr>
            <w:r w:rsidRPr="005E342A">
              <w:t>use literacy skills to read, interpret and follow organisational policies and procedures, follow sequenced wri</w:t>
            </w:r>
            <w:r w:rsidRPr="005E342A">
              <w:t>tten instructions, record accurately and legible information collected and select and apply procedures for a range of tasks</w:t>
            </w:r>
          </w:p>
          <w:p w:rsidR="00000000" w:rsidRPr="005E342A" w:rsidP="005E342A">
            <w:pPr>
              <w:pStyle w:val="ListBullet"/>
            </w:pPr>
            <w:r w:rsidRPr="005E342A">
              <w:t>use oral communication skills/language competence to fulfil the job role as specified by the organisation, including questioning tec</w:t>
            </w:r>
            <w:r w:rsidRPr="005E342A">
              <w:t>hniques, active listening, clarifying information and consulting with supervisors as required</w:t>
            </w:r>
          </w:p>
          <w:p w:rsidR="00000000" w:rsidP="005E342A">
            <w:pPr>
              <w:pStyle w:val="ListBullet"/>
              <w:rPr>
                <w:lang w:val="en-NZ"/>
              </w:rPr>
            </w:pPr>
            <w:r w:rsidRPr="005E342A">
              <w:t>use interpersonal skills to work with and relate to people from a range of cultural, social and religious backgrounds and with a range of physical and mental abilities.</w:t>
            </w:r>
          </w:p>
        </w:tc>
      </w:tr>
      <w:tr w:rsidTr="00251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Required knowledge</w:t>
            </w:r>
          </w:p>
        </w:tc>
      </w:tr>
      <w:tr w:rsidTr="002513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Bullet"/>
            </w:pPr>
            <w:r w:rsidRPr="005E342A">
              <w:t>pest behaviour and habitats</w:t>
            </w:r>
          </w:p>
          <w:p w:rsidR="00000000" w:rsidRPr="005E342A" w:rsidP="005E342A">
            <w:pPr>
              <w:pStyle w:val="ListBullet"/>
            </w:pPr>
            <w:r w:rsidRPr="005E342A">
              <w:t>relevant legislative and regulatory r</w:t>
            </w:r>
            <w:r w:rsidRPr="005E342A">
              <w:t>equirements</w:t>
            </w:r>
          </w:p>
          <w:p w:rsidR="00000000" w:rsidRPr="005E342A" w:rsidP="005E342A">
            <w:pPr>
              <w:pStyle w:val="ListBullet"/>
            </w:pPr>
            <w:r w:rsidRPr="005E342A">
              <w:t>environmental protection legislation</w:t>
            </w:r>
          </w:p>
          <w:p w:rsidR="00000000" w:rsidRPr="005E342A" w:rsidP="005E342A">
            <w:pPr>
              <w:pStyle w:val="ListBullet"/>
            </w:pPr>
            <w:r w:rsidRPr="005E342A">
              <w:t>zoonoses and exotic diseases.</w:t>
            </w:r>
          </w:p>
        </w:tc>
      </w:tr>
    </w:tbl>
    <w:p w:rsidR="002513FF" w:rsidP="005E342A">
      <w:pPr>
        <w:pStyle w:val="BodyText"/>
      </w:pPr>
    </w:p>
    <w:p w:rsidR="002513FF" w:rsidP="005E342A">
      <w:pPr>
        <w:pStyle w:val="BodyText"/>
      </w:pPr>
    </w:p>
    <w:p w:rsidR="00000000" w:rsidRPr="005E342A" w:rsidP="005E342A">
      <w:pPr>
        <w:pStyle w:val="AllowPageBreak"/>
      </w:pPr>
    </w:p>
    <w:p w:rsidR="00000000" w:rsidRPr="005E342A" w:rsidP="005E342A">
      <w:pPr>
        <w:pStyle w:val="Heading1"/>
      </w:pPr>
      <w:bookmarkStart w:id="10" w:name="O_240946"/>
      <w:bookmarkEnd w:id="10"/>
      <w:r w:rsidRPr="005E342A">
        <w:t>Evidence Guide</w:t>
      </w:r>
    </w:p>
    <w:tbl>
      <w:tblPr>
        <w:tblW w:w="9570" w:type="dxa"/>
        <w:tblLayout w:type="fixed"/>
        <w:tblCellMar>
          <w:left w:w="62" w:type="dxa"/>
          <w:right w:w="62" w:type="dxa"/>
        </w:tblCellMar>
        <w:tblLook w:val="0000"/>
      </w:tblPr>
      <w:tblGrid>
        <w:gridCol w:w="3908"/>
        <w:gridCol w:w="5662"/>
      </w:tblGrid>
      <w:tr w:rsidTr="002513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EVIDENCE GUIDE</w:t>
            </w:r>
          </w:p>
        </w:tc>
      </w:tr>
      <w:tr w:rsidTr="002513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t>The evidence guide provides advice on assessment and must be read in conjunction with the performance criteria, required skills and knowledge, range statement and the Assessment Guidelines for the Training Package.</w:t>
            </w:r>
          </w:p>
        </w:tc>
      </w:tr>
      <w:tr w:rsidTr="002513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Criti</w:t>
            </w:r>
            <w:r w:rsidRPr="005E342A">
              <w:rPr>
                <w:rStyle w:val="SpecialBold"/>
              </w:rPr>
              <w:t>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The evidence required to demonstrate competency in this unit must be relevant to workplace operations and satisfy holistically all of the requirements of the performanc</w:t>
            </w:r>
            <w:r w:rsidRPr="005E342A">
              <w:t xml:space="preserve">e criteria and required skills and knowledge and include achievement of the following: </w:t>
            </w:r>
          </w:p>
          <w:p w:rsidR="00000000" w:rsidRPr="005E342A" w:rsidP="005E342A">
            <w:pPr>
              <w:pStyle w:val="ListBullet"/>
            </w:pPr>
            <w:r w:rsidRPr="005E342A">
              <w:t>identify the target pest animal and its associated behaviours</w:t>
            </w:r>
          </w:p>
          <w:p w:rsidR="00000000" w:rsidRPr="005E342A" w:rsidP="005E342A">
            <w:pPr>
              <w:pStyle w:val="ListBullet"/>
            </w:pPr>
            <w:r w:rsidRPr="005E342A">
              <w:t>define the geographical parameters for the count</w:t>
            </w:r>
          </w:p>
          <w:p w:rsidR="00000000" w:rsidRPr="005E342A" w:rsidP="005E342A">
            <w:pPr>
              <w:pStyle w:val="ListBullet"/>
            </w:pPr>
            <w:r w:rsidRPr="005E342A">
              <w:t>apply survey principles and techniques</w:t>
            </w:r>
          </w:p>
          <w:p w:rsidR="00000000" w:rsidP="005E342A">
            <w:pPr>
              <w:pStyle w:val="ListBullet"/>
              <w:rPr>
                <w:lang w:val="en-NZ"/>
              </w:rPr>
            </w:pPr>
            <w:r w:rsidRPr="005E342A">
              <w:t>undertake accurate observations and recording.</w:t>
            </w:r>
          </w:p>
        </w:tc>
      </w:tr>
      <w:tr w:rsidTr="002513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 xml:space="preserve">Competency requires the application of work practices under work conditions.  Selection and use of resources for some worksites may differ due to the regional </w:t>
            </w:r>
            <w:r w:rsidRPr="005E342A">
              <w:t>or enterprise circumstances.</w:t>
            </w:r>
          </w:p>
        </w:tc>
      </w:tr>
    </w:tbl>
    <w:p w:rsidR="002513FF" w:rsidP="005E342A">
      <w:pPr>
        <w:pStyle w:val="BodyText"/>
      </w:pPr>
    </w:p>
    <w:p w:rsidR="002513FF" w:rsidP="005E342A">
      <w:pPr>
        <w:pStyle w:val="BodyText"/>
      </w:pPr>
    </w:p>
    <w:p w:rsidR="00000000" w:rsidRPr="005E342A" w:rsidP="005E342A">
      <w:pPr>
        <w:pStyle w:val="Heading1"/>
      </w:pPr>
      <w:bookmarkStart w:id="11" w:name="O_248929"/>
      <w:bookmarkEnd w:id="11"/>
      <w:r w:rsidRPr="005E342A">
        <w:t>Range Statement</w:t>
      </w:r>
    </w:p>
    <w:tbl>
      <w:tblPr>
        <w:tblW w:w="0" w:type="auto"/>
        <w:tblLayout w:type="fixed"/>
        <w:tblCellMar>
          <w:left w:w="62" w:type="dxa"/>
          <w:right w:w="62" w:type="dxa"/>
        </w:tblCellMar>
        <w:tblLook w:val="0000"/>
      </w:tblPr>
      <w:tblGrid>
        <w:gridCol w:w="3508"/>
        <w:gridCol w:w="5014"/>
      </w:tblGrid>
      <w:tr w:rsidTr="002513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RANGE STATEMENT</w:t>
            </w:r>
          </w:p>
        </w:tc>
      </w:tr>
      <w:tr w:rsidTr="002513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t>The range statement relates to the unit of competency as a whole.</w:t>
            </w:r>
          </w:p>
        </w:tc>
      </w:tr>
      <w:tr w:rsidTr="002513F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t>Surveying pest animals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ListBullet"/>
            </w:pPr>
            <w:r w:rsidRPr="005E342A">
              <w:t>ground and aerial counts of pest animals.</w:t>
            </w:r>
          </w:p>
        </w:tc>
      </w:tr>
    </w:tbl>
    <w:p w:rsidR="002513FF" w:rsidP="005E342A">
      <w:pPr>
        <w:pStyle w:val="BodyText"/>
      </w:pPr>
    </w:p>
    <w:p w:rsidR="002513FF" w:rsidP="005E342A">
      <w:pPr>
        <w:pStyle w:val="BodyText"/>
      </w:pPr>
    </w:p>
    <w:p w:rsidR="00000000" w:rsidRPr="005E342A" w:rsidP="005E342A">
      <w:pPr>
        <w:pStyle w:val="Heading1"/>
      </w:pPr>
      <w:bookmarkStart w:id="12" w:name="O_190892"/>
      <w:bookmarkEnd w:id="12"/>
      <w:r w:rsidRPr="005E342A">
        <w:t>Unit Sector(s)</w:t>
      </w:r>
    </w:p>
    <w:tbl>
      <w:tblPr>
        <w:tblW w:w="0" w:type="auto"/>
        <w:tblLayout w:type="fixed"/>
        <w:tblCellMar>
          <w:left w:w="62" w:type="dxa"/>
          <w:right w:w="62" w:type="dxa"/>
        </w:tblCellMar>
        <w:tblLook w:val="0000"/>
      </w:tblPr>
      <w:tblGrid>
        <w:gridCol w:w="2610"/>
        <w:gridCol w:w="5912"/>
      </w:tblGrid>
      <w:tr w:rsidTr="002513F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r w:rsidRPr="005E342A">
              <w:t>Vertebrate pests</w:t>
            </w:r>
          </w:p>
        </w:tc>
      </w:tr>
    </w:tbl>
    <w:p w:rsidR="002513FF" w:rsidP="005E342A">
      <w:pPr>
        <w:pStyle w:val="BodyText"/>
      </w:pPr>
    </w:p>
    <w:p w:rsidR="002513FF" w:rsidP="005E342A">
      <w:pPr>
        <w:pStyle w:val="BodyText"/>
      </w:pPr>
    </w:p>
    <w:p w:rsidR="00000000" w:rsidRPr="005E342A" w:rsidP="005E342A">
      <w:pPr>
        <w:pStyle w:val="Heading1"/>
      </w:pPr>
      <w:bookmarkStart w:id="13" w:name="O_190889"/>
      <w:bookmarkEnd w:id="13"/>
      <w:r w:rsidRPr="005E342A">
        <w:t>Co-requisite units</w:t>
      </w:r>
    </w:p>
    <w:tbl>
      <w:tblPr>
        <w:tblW w:w="0" w:type="auto"/>
        <w:tblLayout w:type="fixed"/>
        <w:tblCellMar>
          <w:left w:w="62" w:type="dxa"/>
          <w:right w:w="62" w:type="dxa"/>
        </w:tblCellMar>
        <w:tblLook w:val="0000"/>
      </w:tblPr>
      <w:tblGrid>
        <w:gridCol w:w="2641"/>
        <w:gridCol w:w="1322"/>
        <w:gridCol w:w="4559"/>
      </w:tblGrid>
      <w:tr w:rsidTr="002513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p>
        </w:tc>
      </w:tr>
      <w:tr w:rsidTr="002513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p>
        </w:tc>
      </w:tr>
    </w:tbl>
    <w:p w:rsidR="002513FF" w:rsidP="005E342A">
      <w:pPr>
        <w:pStyle w:val="BodyText"/>
      </w:pPr>
    </w:p>
    <w:p w:rsidR="002513FF" w:rsidP="005E342A">
      <w:pPr>
        <w:pStyle w:val="BodyText"/>
      </w:pPr>
    </w:p>
    <w:p w:rsidR="00000000" w:rsidRPr="005E342A" w:rsidP="005E342A">
      <w:pPr>
        <w:pStyle w:val="Heading1"/>
      </w:pPr>
      <w:bookmarkStart w:id="14" w:name="O_190891"/>
      <w:bookmarkEnd w:id="14"/>
      <w:r w:rsidRPr="005E342A">
        <w:t>Competency field</w:t>
      </w:r>
    </w:p>
    <w:tbl>
      <w:tblPr>
        <w:tblW w:w="0" w:type="auto"/>
        <w:tblLayout w:type="fixed"/>
        <w:tblCellMar>
          <w:left w:w="62" w:type="dxa"/>
          <w:right w:w="62" w:type="dxa"/>
        </w:tblCellMar>
        <w:tblLook w:val="0000"/>
      </w:tblPr>
      <w:tblGrid>
        <w:gridCol w:w="2784"/>
        <w:gridCol w:w="5738"/>
      </w:tblGrid>
      <w:tr w:rsidTr="002513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42A">
            <w:pPr>
              <w:pStyle w:val="BodyText"/>
              <w:rPr>
                <w:lang w:val="en-NZ"/>
              </w:rPr>
            </w:pPr>
            <w:r w:rsidRPr="005E34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42A" w:rsidP="005E342A">
            <w:pPr>
              <w:pStyle w:val="BodyText"/>
            </w:pPr>
          </w:p>
        </w:tc>
      </w:tr>
    </w:tbl>
    <w:p w:rsidR="002513FF" w:rsidP="005E342A">
      <w:pPr>
        <w:pStyle w:val="BodyText"/>
      </w:pPr>
    </w:p>
    <w:p w:rsidR="002513FF" w:rsidP="005E342A">
      <w:pPr>
        <w:pStyle w:val="BodyText"/>
      </w:pPr>
    </w:p>
    <w:p w:rsidR="00000000" w:rsidRPr="005E342A" w:rsidP="005E342A"/>
    <w:sectPr w:rsidSect="005E34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FF" w:rsidP="00251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FF" w:rsidP="005E3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13FF" w:rsidP="005E34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13FF" w:rsidP="005E34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FF" w:rsidP="002513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FF" w:rsidP="005E342A">
    <w:pPr>
      <w:pStyle w:val="Header"/>
      <w:framePr w:wrap="around"/>
    </w:pPr>
    <w:r>
      <w:fldChar w:fldCharType="begin"/>
    </w:r>
    <w:r>
      <w:instrText xml:space="preserve"> TITLE   \* MERGEFORMAT </w:instrText>
    </w:r>
    <w:r>
      <w:fldChar w:fldCharType="separate"/>
    </w:r>
    <w:r>
      <w:t>AHCVPT303A Survey pest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13FF" w:rsidP="005E34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CE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FC7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4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42A"/>
    <w:pPr>
      <w:spacing w:before="360" w:after="60"/>
      <w:outlineLvl w:val="0"/>
    </w:pPr>
    <w:rPr>
      <w:sz w:val="32"/>
    </w:rPr>
  </w:style>
  <w:style w:type="paragraph" w:styleId="Heading2">
    <w:name w:val="heading 2"/>
    <w:basedOn w:val="HeadingBase"/>
    <w:next w:val="BodyText"/>
    <w:link w:val="Heading2Char"/>
    <w:qFormat/>
    <w:rsid w:val="005E342A"/>
    <w:pPr>
      <w:keepLines/>
      <w:spacing w:before="240" w:after="120"/>
      <w:outlineLvl w:val="1"/>
    </w:pPr>
    <w:rPr>
      <w:sz w:val="28"/>
      <w:szCs w:val="40"/>
    </w:rPr>
  </w:style>
  <w:style w:type="paragraph" w:styleId="Heading3">
    <w:name w:val="heading 3"/>
    <w:basedOn w:val="HeadingBase"/>
    <w:next w:val="BodyText"/>
    <w:link w:val="Heading3Char"/>
    <w:qFormat/>
    <w:rsid w:val="005E342A"/>
    <w:pPr>
      <w:spacing w:before="180" w:after="120"/>
      <w:outlineLvl w:val="2"/>
    </w:pPr>
    <w:rPr>
      <w:spacing w:val="-10"/>
      <w:kern w:val="32"/>
    </w:rPr>
  </w:style>
  <w:style w:type="paragraph" w:styleId="Heading4">
    <w:name w:val="heading 4"/>
    <w:basedOn w:val="HeadingBase"/>
    <w:next w:val="BodyText"/>
    <w:link w:val="Heading4Char"/>
    <w:qFormat/>
    <w:rsid w:val="005E342A"/>
    <w:pPr>
      <w:spacing w:before="160" w:after="120"/>
      <w:outlineLvl w:val="3"/>
    </w:pPr>
    <w:rPr>
      <w:sz w:val="22"/>
    </w:rPr>
  </w:style>
  <w:style w:type="paragraph" w:styleId="Heading5">
    <w:name w:val="heading 5"/>
    <w:basedOn w:val="HeadingBase"/>
    <w:next w:val="Normal"/>
    <w:link w:val="Heading5Char"/>
    <w:qFormat/>
    <w:rsid w:val="005E342A"/>
    <w:pPr>
      <w:spacing w:before="80"/>
      <w:outlineLvl w:val="4"/>
    </w:pPr>
    <w:rPr>
      <w:color w:val="918585"/>
      <w:sz w:val="20"/>
    </w:rPr>
  </w:style>
  <w:style w:type="paragraph" w:styleId="Heading6">
    <w:name w:val="heading 6"/>
    <w:basedOn w:val="HeadingBase"/>
    <w:next w:val="Normal"/>
    <w:link w:val="Heading6Char"/>
    <w:qFormat/>
    <w:rsid w:val="005E342A"/>
    <w:pPr>
      <w:spacing w:before="60"/>
      <w:outlineLvl w:val="5"/>
    </w:pPr>
    <w:rPr>
      <w:color w:val="918585"/>
      <w:sz w:val="20"/>
    </w:rPr>
  </w:style>
  <w:style w:type="paragraph" w:styleId="Heading7">
    <w:name w:val="heading 7"/>
    <w:basedOn w:val="Normal"/>
    <w:next w:val="Normal"/>
    <w:link w:val="Heading7Char"/>
    <w:qFormat/>
    <w:rsid w:val="005E342A"/>
    <w:pPr>
      <w:ind w:left="720"/>
      <w:outlineLvl w:val="6"/>
    </w:pPr>
    <w:rPr>
      <w:i/>
    </w:rPr>
  </w:style>
  <w:style w:type="paragraph" w:styleId="Heading8">
    <w:name w:val="heading 8"/>
    <w:basedOn w:val="Normal"/>
    <w:next w:val="Normal"/>
    <w:link w:val="Heading8Char"/>
    <w:qFormat/>
    <w:rsid w:val="005E342A"/>
    <w:pPr>
      <w:ind w:left="720"/>
      <w:outlineLvl w:val="7"/>
    </w:pPr>
    <w:rPr>
      <w:i/>
    </w:rPr>
  </w:style>
  <w:style w:type="paragraph" w:styleId="Heading9">
    <w:name w:val="heading 9"/>
    <w:basedOn w:val="Normal"/>
    <w:next w:val="Normal"/>
    <w:link w:val="Heading9Char"/>
    <w:qFormat/>
    <w:rsid w:val="005E342A"/>
    <w:pPr>
      <w:ind w:left="720"/>
      <w:outlineLvl w:val="8"/>
    </w:pPr>
    <w:rPr>
      <w:i/>
    </w:rPr>
  </w:style>
  <w:style w:type="character" w:default="1" w:styleId="DefaultParagraphFont">
    <w:name w:val="Default Paragraph Font"/>
    <w:uiPriority w:val="1"/>
    <w:unhideWhenUsed/>
    <w:rsid w:val="005E3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42A"/>
  </w:style>
  <w:style w:type="character" w:customStyle="1" w:styleId="Heading1Char">
    <w:name w:val="Heading 1 Char"/>
    <w:basedOn w:val="DefaultParagraphFont"/>
    <w:link w:val="Heading1"/>
    <w:rsid w:val="005E342A"/>
    <w:rPr>
      <w:rFonts w:ascii="Times New Roman" w:eastAsia="Times New Roman" w:hAnsi="Times New Roman" w:cs="Times New Roman"/>
      <w:b/>
      <w:sz w:val="32"/>
      <w:szCs w:val="20"/>
      <w:lang w:eastAsia="en-US"/>
    </w:rPr>
  </w:style>
  <w:style w:type="paragraph" w:styleId="BodyText">
    <w:name w:val="Body Text"/>
    <w:basedOn w:val="Normal"/>
    <w:link w:val="BodyTextChar"/>
    <w:rsid w:val="005E34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42A"/>
    <w:rPr>
      <w:rFonts w:ascii="Times New Roman" w:eastAsia="Times New Roman" w:hAnsi="Times New Roman" w:cs="Times New Roman"/>
      <w:sz w:val="24"/>
      <w:lang w:val="en-US" w:eastAsia="en-US"/>
    </w:rPr>
  </w:style>
  <w:style w:type="paragraph" w:styleId="Footer">
    <w:name w:val="footer"/>
    <w:basedOn w:val="Normal"/>
    <w:link w:val="FooterChar"/>
    <w:rsid w:val="005E3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42A"/>
    <w:rPr>
      <w:rFonts w:ascii="Times New Roman" w:eastAsia="Times New Roman" w:hAnsi="Times New Roman" w:cs="Times New Roman"/>
      <w:sz w:val="16"/>
      <w:lang w:val="en-US" w:eastAsia="en-US"/>
    </w:rPr>
  </w:style>
  <w:style w:type="paragraph" w:styleId="List">
    <w:name w:val="List"/>
    <w:basedOn w:val="BodyText"/>
    <w:next w:val="BodyText"/>
    <w:rsid w:val="005E342A"/>
    <w:pPr>
      <w:tabs>
        <w:tab w:val="left" w:pos="340"/>
      </w:tabs>
      <w:spacing w:before="60" w:after="60"/>
      <w:ind w:left="340" w:hanging="340"/>
    </w:pPr>
  </w:style>
  <w:style w:type="paragraph" w:styleId="ListBullet">
    <w:name w:val="List Bullet"/>
    <w:basedOn w:val="List"/>
    <w:rsid w:val="005E342A"/>
    <w:pPr>
      <w:numPr>
        <w:numId w:val="12"/>
      </w:numPr>
      <w:tabs>
        <w:tab w:val="clear" w:pos="340"/>
      </w:tabs>
      <w:spacing w:before="40" w:after="40"/>
    </w:pPr>
  </w:style>
  <w:style w:type="character" w:customStyle="1" w:styleId="SpecialBold">
    <w:name w:val="Special Bold"/>
    <w:basedOn w:val="DefaultParagraphFont"/>
    <w:rsid w:val="005E342A"/>
    <w:rPr>
      <w:b/>
      <w:spacing w:val="0"/>
    </w:rPr>
  </w:style>
  <w:style w:type="paragraph" w:styleId="Header">
    <w:name w:val="header"/>
    <w:basedOn w:val="Normal"/>
    <w:link w:val="HeaderChar"/>
    <w:rsid w:val="005E3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4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42A"/>
    <w:pPr>
      <w:spacing w:before="240" w:after="120"/>
      <w:outlineLvl w:val="0"/>
    </w:pPr>
    <w:rPr>
      <w:rFonts w:ascii="Times New Roman" w:hAnsi="Times New Roman"/>
      <w:b/>
      <w:sz w:val="28"/>
    </w:rPr>
  </w:style>
  <w:style w:type="paragraph" w:customStyle="1" w:styleId="AllowPageBreak">
    <w:name w:val="AllowPageBreak"/>
    <w:rsid w:val="005E34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42A"/>
    <w:pPr>
      <w:tabs>
        <w:tab w:val="left" w:pos="680"/>
      </w:tabs>
      <w:spacing w:before="60" w:after="60"/>
      <w:ind w:left="680" w:hanging="340"/>
    </w:pPr>
  </w:style>
  <w:style w:type="character" w:customStyle="1" w:styleId="Heading2Char">
    <w:name w:val="Heading 2 Char"/>
    <w:basedOn w:val="DefaultParagraphFont"/>
    <w:link w:val="Heading2"/>
    <w:rsid w:val="005E3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4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4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42A"/>
    <w:rPr>
      <w:rFonts w:ascii="Courier New" w:eastAsia="Times New Roman" w:hAnsi="Courier New" w:cs="Times New Roman"/>
      <w:i/>
      <w:szCs w:val="20"/>
      <w:lang w:val="en-US" w:eastAsia="en-US"/>
    </w:rPr>
  </w:style>
  <w:style w:type="paragraph" w:customStyle="1" w:styleId="HeadingBase">
    <w:name w:val="Heading Base"/>
    <w:rsid w:val="005E3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42A"/>
    <w:pPr>
      <w:tabs>
        <w:tab w:val="right" w:leader="dot" w:pos="9072"/>
      </w:tabs>
      <w:ind w:left="567"/>
    </w:pPr>
    <w:rPr>
      <w:szCs w:val="22"/>
    </w:rPr>
  </w:style>
  <w:style w:type="paragraph" w:customStyle="1" w:styleId="TOCBase">
    <w:name w:val="TOC Base"/>
    <w:rsid w:val="005E3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42A"/>
    <w:pPr>
      <w:tabs>
        <w:tab w:val="right" w:leader="dot" w:pos="9072"/>
      </w:tabs>
      <w:spacing w:before="40" w:after="40"/>
      <w:ind w:left="284"/>
    </w:pPr>
    <w:rPr>
      <w:rFonts w:ascii="Times New Roman" w:hAnsi="Times New Roman"/>
    </w:rPr>
  </w:style>
  <w:style w:type="paragraph" w:styleId="TOC1">
    <w:name w:val="toc 1"/>
    <w:basedOn w:val="TOCBase"/>
    <w:next w:val="Normal"/>
    <w:rsid w:val="005E34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42A"/>
    <w:pPr>
      <w:spacing w:before="5040"/>
      <w:jc w:val="center"/>
    </w:pPr>
    <w:rPr>
      <w:sz w:val="48"/>
      <w:szCs w:val="72"/>
      <w:lang w:val="en-US"/>
    </w:rPr>
  </w:style>
  <w:style w:type="character" w:customStyle="1" w:styleId="TitleChar">
    <w:name w:val="Title Char"/>
    <w:basedOn w:val="DefaultParagraphFont"/>
    <w:link w:val="Title"/>
    <w:rsid w:val="005E3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42A"/>
    <w:pPr>
      <w:tabs>
        <w:tab w:val="left" w:pos="3600"/>
        <w:tab w:val="left" w:pos="3958"/>
      </w:tabs>
    </w:pPr>
  </w:style>
  <w:style w:type="paragraph" w:customStyle="1" w:styleId="Note">
    <w:name w:val="Note"/>
    <w:basedOn w:val="BodyText"/>
    <w:rsid w:val="005E3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42A"/>
    <w:pPr>
      <w:framePr w:wrap="auto" w:hAnchor="text" w:y="6049"/>
    </w:pPr>
    <w:rPr>
      <w:color w:val="000000"/>
      <w:sz w:val="40"/>
    </w:rPr>
  </w:style>
  <w:style w:type="paragraph" w:customStyle="1" w:styleId="TOCTitle">
    <w:name w:val="TOCTitle"/>
    <w:basedOn w:val="Heading1"/>
    <w:rsid w:val="005E342A"/>
    <w:pPr>
      <w:spacing w:after="240"/>
      <w:jc w:val="center"/>
      <w:outlineLvl w:val="9"/>
    </w:pPr>
    <w:rPr>
      <w:caps/>
    </w:rPr>
  </w:style>
  <w:style w:type="paragraph" w:customStyle="1" w:styleId="Version">
    <w:name w:val="Version"/>
    <w:rsid w:val="005E34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42A"/>
    <w:pPr>
      <w:numPr>
        <w:numId w:val="13"/>
      </w:numPr>
      <w:tabs>
        <w:tab w:val="clear" w:pos="680"/>
      </w:tabs>
    </w:pPr>
  </w:style>
  <w:style w:type="paragraph" w:styleId="Index1">
    <w:name w:val="index 1"/>
    <w:basedOn w:val="Normal"/>
    <w:next w:val="Normal"/>
    <w:semiHidden/>
    <w:rsid w:val="005E342A"/>
    <w:pPr>
      <w:keepNext w:val="0"/>
      <w:tabs>
        <w:tab w:val="right" w:pos="4176"/>
      </w:tabs>
      <w:ind w:left="198" w:hanging="198"/>
    </w:pPr>
    <w:rPr>
      <w:rFonts w:ascii="Garamond" w:hAnsi="Garamond"/>
    </w:rPr>
  </w:style>
  <w:style w:type="paragraph" w:styleId="IndexHeading">
    <w:name w:val="index heading"/>
    <w:basedOn w:val="Normal"/>
    <w:next w:val="Index1"/>
    <w:semiHidden/>
    <w:rsid w:val="005E342A"/>
    <w:pPr>
      <w:spacing w:before="120" w:after="120"/>
    </w:pPr>
    <w:rPr>
      <w:rFonts w:ascii="Arial" w:hAnsi="Arial"/>
      <w:b/>
      <w:color w:val="918585"/>
      <w:sz w:val="24"/>
    </w:rPr>
  </w:style>
  <w:style w:type="paragraph" w:customStyle="1" w:styleId="Chapter">
    <w:name w:val="Chapter"/>
    <w:basedOn w:val="Normal"/>
    <w:rsid w:val="005E342A"/>
    <w:pPr>
      <w:spacing w:before="240"/>
    </w:pPr>
    <w:rPr>
      <w:rFonts w:ascii="Times New Roman" w:hAnsi="Times New Roman"/>
      <w:smallCaps/>
      <w:spacing w:val="80"/>
      <w:sz w:val="28"/>
    </w:rPr>
  </w:style>
  <w:style w:type="paragraph" w:customStyle="1" w:styleId="InChapter">
    <w:name w:val="InChapter"/>
    <w:basedOn w:val="Heading3"/>
    <w:rsid w:val="005E342A"/>
    <w:pPr>
      <w:spacing w:after="240"/>
      <w:outlineLvl w:val="9"/>
    </w:pPr>
    <w:rPr>
      <w:noProof/>
    </w:rPr>
  </w:style>
  <w:style w:type="paragraph" w:styleId="Index2">
    <w:name w:val="index 2"/>
    <w:basedOn w:val="Normal"/>
    <w:next w:val="Normal"/>
    <w:semiHidden/>
    <w:rsid w:val="005E342A"/>
    <w:pPr>
      <w:tabs>
        <w:tab w:val="right" w:pos="4176"/>
      </w:tabs>
      <w:ind w:left="568" w:hanging="284"/>
    </w:pPr>
    <w:rPr>
      <w:rFonts w:ascii="Garamond" w:hAnsi="Garamond"/>
    </w:rPr>
  </w:style>
  <w:style w:type="paragraph" w:customStyle="1" w:styleId="Byline">
    <w:name w:val="Byline"/>
    <w:rsid w:val="005E3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42A"/>
    <w:pPr>
      <w:tabs>
        <w:tab w:val="clear" w:pos="3600"/>
        <w:tab w:val="clear" w:pos="3958"/>
      </w:tabs>
      <w:jc w:val="right"/>
    </w:pPr>
  </w:style>
  <w:style w:type="character" w:styleId="Emphasis">
    <w:name w:val="Emphasis"/>
    <w:basedOn w:val="DefaultParagraphFont"/>
    <w:qFormat/>
    <w:rsid w:val="005E342A"/>
    <w:rPr>
      <w:i/>
    </w:rPr>
  </w:style>
  <w:style w:type="paragraph" w:styleId="Caption">
    <w:name w:val="caption"/>
    <w:basedOn w:val="BodyText"/>
    <w:next w:val="Normal"/>
    <w:qFormat/>
    <w:rsid w:val="005E342A"/>
    <w:pPr>
      <w:framePr w:w="2268" w:hSpace="181" w:vSpace="181" w:wrap="around" w:vAnchor="text" w:hAnchor="page" w:x="1135" w:y="285" w:anchorLock="1"/>
    </w:pPr>
    <w:rPr>
      <w:i/>
    </w:rPr>
  </w:style>
  <w:style w:type="paragraph" w:customStyle="1" w:styleId="MiniTOCTitle">
    <w:name w:val="MiniTOCTitle"/>
    <w:basedOn w:val="Heading4"/>
    <w:rsid w:val="005E342A"/>
    <w:pPr>
      <w:spacing w:before="240"/>
      <w:outlineLvl w:val="9"/>
    </w:pPr>
    <w:rPr>
      <w:noProof/>
      <w:sz w:val="24"/>
    </w:rPr>
  </w:style>
  <w:style w:type="paragraph" w:customStyle="1" w:styleId="MiniTOCItem">
    <w:name w:val="MiniTOCItem"/>
    <w:basedOn w:val="ListBullet"/>
    <w:rsid w:val="005E342A"/>
    <w:pPr>
      <w:numPr>
        <w:numId w:val="0"/>
      </w:numPr>
      <w:tabs>
        <w:tab w:val="right" w:leader="dot" w:pos="6521"/>
      </w:tabs>
      <w:spacing w:before="0" w:after="0"/>
    </w:pPr>
  </w:style>
  <w:style w:type="paragraph" w:customStyle="1" w:styleId="TOFTitle">
    <w:name w:val="TOFTitle"/>
    <w:basedOn w:val="TOCTitle"/>
    <w:rsid w:val="005E342A"/>
  </w:style>
  <w:style w:type="paragraph" w:styleId="TableofFigures">
    <w:name w:val="table of figures"/>
    <w:basedOn w:val="Normal"/>
    <w:next w:val="Normal"/>
    <w:semiHidden/>
    <w:rsid w:val="005E342A"/>
    <w:pPr>
      <w:tabs>
        <w:tab w:val="right" w:leader="dot" w:pos="9072"/>
      </w:tabs>
      <w:ind w:left="970" w:hanging="403"/>
    </w:pPr>
    <w:rPr>
      <w:rFonts w:ascii="Times New Roman" w:hAnsi="Times New Roman"/>
      <w:b/>
    </w:rPr>
  </w:style>
  <w:style w:type="paragraph" w:styleId="ListNumber">
    <w:name w:val="List Number"/>
    <w:basedOn w:val="List"/>
    <w:rsid w:val="005E342A"/>
    <w:pPr>
      <w:numPr>
        <w:numId w:val="10"/>
      </w:numPr>
    </w:pPr>
  </w:style>
  <w:style w:type="character" w:customStyle="1" w:styleId="WingdingSymbols">
    <w:name w:val="Wingding Symbols"/>
    <w:rsid w:val="005E342A"/>
    <w:rPr>
      <w:rFonts w:ascii="Wingdings" w:hAnsi="Wingdings"/>
    </w:rPr>
  </w:style>
  <w:style w:type="paragraph" w:customStyle="1" w:styleId="TableHeading">
    <w:name w:val="Table Heading"/>
    <w:basedOn w:val="HeadingBase"/>
    <w:rsid w:val="005E342A"/>
    <w:pPr>
      <w:keepLines/>
      <w:pBdr>
        <w:bottom w:val="single" w:sz="6" w:space="1" w:color="918585"/>
      </w:pBdr>
      <w:spacing w:before="240"/>
    </w:pPr>
  </w:style>
  <w:style w:type="character" w:customStyle="1" w:styleId="HotSpot">
    <w:name w:val="HotSpot"/>
    <w:rsid w:val="005E342A"/>
    <w:rPr>
      <w:color w:val="0033CC"/>
      <w:u w:val="none"/>
    </w:rPr>
  </w:style>
  <w:style w:type="paragraph" w:customStyle="1" w:styleId="BodyTextRight">
    <w:name w:val="Body Text Right"/>
    <w:basedOn w:val="BodyText"/>
    <w:rsid w:val="005E342A"/>
    <w:pPr>
      <w:spacing w:before="0" w:after="0"/>
      <w:jc w:val="right"/>
    </w:pPr>
  </w:style>
  <w:style w:type="paragraph" w:styleId="Index3">
    <w:name w:val="index 3"/>
    <w:basedOn w:val="ListNumber2"/>
    <w:next w:val="Normal"/>
    <w:semiHidden/>
    <w:rsid w:val="005E342A"/>
    <w:pPr>
      <w:numPr>
        <w:numId w:val="0"/>
      </w:numPr>
      <w:tabs>
        <w:tab w:val="right" w:leader="dot" w:pos="4176"/>
      </w:tabs>
    </w:pPr>
  </w:style>
  <w:style w:type="paragraph" w:styleId="ListNumber2">
    <w:name w:val="List Number 2"/>
    <w:basedOn w:val="List2"/>
    <w:rsid w:val="005E342A"/>
    <w:pPr>
      <w:numPr>
        <w:numId w:val="9"/>
      </w:numPr>
      <w:tabs>
        <w:tab w:val="clear" w:pos="1060"/>
      </w:tabs>
    </w:pPr>
  </w:style>
  <w:style w:type="paragraph" w:customStyle="1" w:styleId="MarginNote">
    <w:name w:val="Margin Note"/>
    <w:basedOn w:val="BodyText"/>
    <w:rsid w:val="005E3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4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42A"/>
    <w:rPr>
      <w:sz w:val="32"/>
    </w:rPr>
  </w:style>
  <w:style w:type="paragraph" w:customStyle="1" w:styleId="HeadingProcedure">
    <w:name w:val="Heading Procedure"/>
    <w:basedOn w:val="HeadingBase"/>
    <w:next w:val="Normal"/>
    <w:rsid w:val="005E342A"/>
    <w:pPr>
      <w:tabs>
        <w:tab w:val="left" w:pos="0"/>
      </w:tabs>
      <w:spacing w:before="120" w:after="60"/>
    </w:pPr>
    <w:rPr>
      <w:i/>
      <w:color w:val="918585"/>
      <w:sz w:val="22"/>
    </w:rPr>
  </w:style>
  <w:style w:type="paragraph" w:customStyle="1" w:styleId="TableBodyText">
    <w:name w:val="Table Body Text"/>
    <w:basedOn w:val="BodyText"/>
    <w:rsid w:val="005E342A"/>
    <w:pPr>
      <w:spacing w:before="60" w:after="60"/>
    </w:pPr>
  </w:style>
  <w:style w:type="paragraph" w:styleId="ListContinue">
    <w:name w:val="List Continue"/>
    <w:basedOn w:val="List"/>
    <w:rsid w:val="005E342A"/>
    <w:pPr>
      <w:ind w:firstLine="0"/>
    </w:pPr>
  </w:style>
  <w:style w:type="paragraph" w:customStyle="1" w:styleId="ListNote">
    <w:name w:val="List Note"/>
    <w:basedOn w:val="List"/>
    <w:rsid w:val="005E342A"/>
    <w:pPr>
      <w:pBdr>
        <w:top w:val="single" w:sz="6" w:space="2" w:color="918585"/>
        <w:bottom w:val="single" w:sz="6" w:space="2" w:color="918585"/>
      </w:pBdr>
      <w:tabs>
        <w:tab w:val="left" w:pos="1021"/>
      </w:tabs>
      <w:ind w:firstLine="0"/>
    </w:pPr>
  </w:style>
  <w:style w:type="paragraph" w:customStyle="1" w:styleId="Warning">
    <w:name w:val="Warning"/>
    <w:basedOn w:val="BodyText"/>
    <w:rsid w:val="005E342A"/>
    <w:pPr>
      <w:shd w:val="clear" w:color="auto" w:fill="D9D9D9"/>
      <w:tabs>
        <w:tab w:val="left" w:pos="992"/>
      </w:tabs>
      <w:ind w:left="119" w:right="119"/>
    </w:pPr>
    <w:rPr>
      <w:sz w:val="20"/>
    </w:rPr>
  </w:style>
  <w:style w:type="paragraph" w:customStyle="1" w:styleId="MarginIcons">
    <w:name w:val="Margin Icons"/>
    <w:basedOn w:val="BodyText"/>
    <w:rsid w:val="005E3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42A"/>
    <w:rPr>
      <w:rFonts w:ascii="Courier New" w:hAnsi="Courier New"/>
    </w:rPr>
  </w:style>
  <w:style w:type="paragraph" w:customStyle="1" w:styleId="NoteBullet">
    <w:name w:val="Note Bullet"/>
    <w:basedOn w:val="Note"/>
    <w:rsid w:val="005E342A"/>
    <w:pPr>
      <w:tabs>
        <w:tab w:val="clear" w:pos="680"/>
      </w:tabs>
      <w:spacing w:before="60" w:after="60"/>
    </w:pPr>
  </w:style>
  <w:style w:type="paragraph" w:customStyle="1" w:styleId="SubHeading2">
    <w:name w:val="SubHeading2"/>
    <w:basedOn w:val="HeadingBase"/>
    <w:rsid w:val="005E342A"/>
    <w:pPr>
      <w:spacing w:before="240" w:after="60"/>
    </w:pPr>
    <w:rPr>
      <w:sz w:val="20"/>
    </w:rPr>
  </w:style>
  <w:style w:type="paragraph" w:customStyle="1" w:styleId="SubHeading1">
    <w:name w:val="SubHeading1"/>
    <w:basedOn w:val="HeadingBase"/>
    <w:rsid w:val="005E342A"/>
    <w:pPr>
      <w:spacing w:before="240" w:after="60"/>
    </w:pPr>
    <w:rPr>
      <w:color w:val="918585"/>
      <w:sz w:val="22"/>
    </w:rPr>
  </w:style>
  <w:style w:type="paragraph" w:customStyle="1" w:styleId="SideHeading">
    <w:name w:val="Side Heading"/>
    <w:basedOn w:val="HeadingBase"/>
    <w:rsid w:val="005E3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42A"/>
    <w:pPr>
      <w:tabs>
        <w:tab w:val="num" w:pos="360"/>
      </w:tabs>
    </w:pPr>
  </w:style>
  <w:style w:type="paragraph" w:styleId="PlainText">
    <w:name w:val="Plain Text"/>
    <w:basedOn w:val="Normal"/>
    <w:link w:val="PlainTextChar"/>
    <w:rsid w:val="005E342A"/>
    <w:rPr>
      <w:sz w:val="20"/>
    </w:rPr>
  </w:style>
  <w:style w:type="character" w:customStyle="1" w:styleId="PlainTextChar">
    <w:name w:val="Plain Text Char"/>
    <w:basedOn w:val="DefaultParagraphFont"/>
    <w:link w:val="PlainText"/>
    <w:rsid w:val="005E34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42A"/>
    <w:rPr>
      <w:b/>
      <w:smallCaps/>
    </w:rPr>
  </w:style>
  <w:style w:type="paragraph" w:customStyle="1" w:styleId="TableListNumber">
    <w:name w:val="Table List Number"/>
    <w:basedOn w:val="ListNumber"/>
    <w:rsid w:val="005E342A"/>
    <w:pPr>
      <w:numPr>
        <w:numId w:val="0"/>
      </w:numPr>
    </w:pPr>
  </w:style>
  <w:style w:type="paragraph" w:styleId="TOC4">
    <w:name w:val="toc 4"/>
    <w:basedOn w:val="TOCBase"/>
    <w:next w:val="Normal"/>
    <w:semiHidden/>
    <w:rsid w:val="005E342A"/>
    <w:pPr>
      <w:tabs>
        <w:tab w:val="right" w:leader="dot" w:pos="9071"/>
      </w:tabs>
      <w:ind w:left="1701"/>
    </w:pPr>
  </w:style>
  <w:style w:type="paragraph" w:customStyle="1" w:styleId="ListAlpha">
    <w:name w:val="List Alpha"/>
    <w:basedOn w:val="List"/>
    <w:rsid w:val="005E342A"/>
    <w:pPr>
      <w:numPr>
        <w:numId w:val="8"/>
      </w:numPr>
    </w:pPr>
  </w:style>
  <w:style w:type="paragraph" w:customStyle="1" w:styleId="ListAlpha2">
    <w:name w:val="List Alpha 2"/>
    <w:basedOn w:val="List2"/>
    <w:rsid w:val="005E342A"/>
    <w:pPr>
      <w:numPr>
        <w:numId w:val="7"/>
      </w:numPr>
    </w:pPr>
  </w:style>
  <w:style w:type="paragraph" w:styleId="List3">
    <w:name w:val="List 3"/>
    <w:basedOn w:val="BodyText"/>
    <w:rsid w:val="005E342A"/>
    <w:pPr>
      <w:tabs>
        <w:tab w:val="left" w:pos="1021"/>
      </w:tabs>
      <w:spacing w:before="60" w:after="60"/>
      <w:ind w:left="1020" w:hanging="340"/>
    </w:pPr>
  </w:style>
  <w:style w:type="paragraph" w:styleId="List4">
    <w:name w:val="List 4"/>
    <w:basedOn w:val="BodyText"/>
    <w:rsid w:val="005E342A"/>
    <w:pPr>
      <w:tabs>
        <w:tab w:val="left" w:pos="1361"/>
      </w:tabs>
      <w:spacing w:before="60" w:after="60"/>
      <w:ind w:left="1361" w:hanging="340"/>
    </w:pPr>
  </w:style>
  <w:style w:type="paragraph" w:styleId="List5">
    <w:name w:val="List 5"/>
    <w:basedOn w:val="BodyText"/>
    <w:rsid w:val="005E342A"/>
    <w:pPr>
      <w:tabs>
        <w:tab w:val="left" w:pos="1701"/>
      </w:tabs>
      <w:spacing w:before="60" w:after="60"/>
      <w:ind w:left="1701" w:hanging="340"/>
    </w:pPr>
  </w:style>
  <w:style w:type="paragraph" w:styleId="ListBullet3">
    <w:name w:val="List Bullet 3"/>
    <w:basedOn w:val="List3"/>
    <w:rsid w:val="005E342A"/>
    <w:pPr>
      <w:numPr>
        <w:numId w:val="14"/>
      </w:numPr>
      <w:tabs>
        <w:tab w:val="clear" w:pos="1021"/>
      </w:tabs>
      <w:ind w:left="1037" w:hanging="357"/>
    </w:pPr>
  </w:style>
  <w:style w:type="paragraph" w:styleId="ListBullet4">
    <w:name w:val="List Bullet 4"/>
    <w:basedOn w:val="List4"/>
    <w:rsid w:val="005E342A"/>
    <w:pPr>
      <w:numPr>
        <w:numId w:val="2"/>
      </w:numPr>
    </w:pPr>
  </w:style>
  <w:style w:type="paragraph" w:styleId="ListBullet5">
    <w:name w:val="List Bullet 5"/>
    <w:basedOn w:val="List5"/>
    <w:rsid w:val="005E342A"/>
    <w:pPr>
      <w:numPr>
        <w:numId w:val="3"/>
      </w:numPr>
    </w:pPr>
  </w:style>
  <w:style w:type="paragraph" w:styleId="ListContinue2">
    <w:name w:val="List Continue 2"/>
    <w:basedOn w:val="List2"/>
    <w:rsid w:val="005E342A"/>
    <w:pPr>
      <w:ind w:firstLine="0"/>
    </w:pPr>
  </w:style>
  <w:style w:type="paragraph" w:styleId="ListContinue3">
    <w:name w:val="List Continue 3"/>
    <w:basedOn w:val="List3"/>
    <w:rsid w:val="005E342A"/>
    <w:pPr>
      <w:ind w:left="1021" w:firstLine="0"/>
    </w:pPr>
  </w:style>
  <w:style w:type="paragraph" w:styleId="ListContinue4">
    <w:name w:val="List Continue 4"/>
    <w:basedOn w:val="List4"/>
    <w:rsid w:val="005E342A"/>
    <w:pPr>
      <w:ind w:firstLine="0"/>
    </w:pPr>
  </w:style>
  <w:style w:type="paragraph" w:styleId="ListContinue5">
    <w:name w:val="List Continue 5"/>
    <w:basedOn w:val="List5"/>
    <w:rsid w:val="005E342A"/>
    <w:pPr>
      <w:ind w:firstLine="0"/>
    </w:pPr>
  </w:style>
  <w:style w:type="paragraph" w:styleId="ListNumber3">
    <w:name w:val="List Number 3"/>
    <w:basedOn w:val="List3"/>
    <w:rsid w:val="005E342A"/>
    <w:pPr>
      <w:numPr>
        <w:numId w:val="4"/>
      </w:numPr>
    </w:pPr>
  </w:style>
  <w:style w:type="paragraph" w:styleId="ListNumber4">
    <w:name w:val="List Number 4"/>
    <w:basedOn w:val="List4"/>
    <w:rsid w:val="005E342A"/>
    <w:pPr>
      <w:numPr>
        <w:numId w:val="5"/>
      </w:numPr>
    </w:pPr>
  </w:style>
  <w:style w:type="paragraph" w:styleId="ListNumber5">
    <w:name w:val="List Number 5"/>
    <w:basedOn w:val="List5"/>
    <w:rsid w:val="005E342A"/>
    <w:pPr>
      <w:numPr>
        <w:numId w:val="6"/>
      </w:numPr>
    </w:pPr>
  </w:style>
  <w:style w:type="paragraph" w:styleId="BlockText">
    <w:name w:val="Block Text"/>
    <w:basedOn w:val="Normal"/>
    <w:rsid w:val="005E342A"/>
    <w:pPr>
      <w:spacing w:after="120"/>
      <w:ind w:left="1440" w:right="1440"/>
    </w:pPr>
  </w:style>
  <w:style w:type="character" w:customStyle="1" w:styleId="Subscript">
    <w:name w:val="Subscript"/>
    <w:basedOn w:val="DefaultParagraphFont"/>
    <w:rsid w:val="005E342A"/>
    <w:rPr>
      <w:sz w:val="16"/>
      <w:vertAlign w:val="subscript"/>
    </w:rPr>
  </w:style>
  <w:style w:type="character" w:customStyle="1" w:styleId="Superscript">
    <w:name w:val="Superscript"/>
    <w:basedOn w:val="DefaultParagraphFont"/>
    <w:rsid w:val="005E342A"/>
    <w:rPr>
      <w:sz w:val="16"/>
      <w:vertAlign w:val="superscript"/>
    </w:rPr>
  </w:style>
  <w:style w:type="character" w:customStyle="1" w:styleId="Symbols">
    <w:name w:val="Symbols"/>
    <w:basedOn w:val="DefaultParagraphFont"/>
    <w:rsid w:val="005E342A"/>
    <w:rPr>
      <w:rFonts w:ascii="Symbol" w:hAnsi="Symbol"/>
    </w:rPr>
  </w:style>
  <w:style w:type="character" w:customStyle="1" w:styleId="MenuOptions">
    <w:name w:val="Menu Options"/>
    <w:basedOn w:val="DefaultParagraphFont"/>
    <w:rsid w:val="005E342A"/>
    <w:rPr>
      <w:rFonts w:ascii="Arial Narrow" w:hAnsi="Arial Narrow"/>
      <w:smallCaps/>
    </w:rPr>
  </w:style>
  <w:style w:type="character" w:customStyle="1" w:styleId="Buttons">
    <w:name w:val="Buttons"/>
    <w:basedOn w:val="DefaultParagraphFont"/>
    <w:rsid w:val="005E342A"/>
    <w:rPr>
      <w:b/>
    </w:rPr>
  </w:style>
  <w:style w:type="character" w:customStyle="1" w:styleId="Underlined">
    <w:name w:val="Underlined"/>
    <w:basedOn w:val="DefaultParagraphFont"/>
    <w:rsid w:val="005E342A"/>
    <w:rPr>
      <w:u w:val="single"/>
    </w:rPr>
  </w:style>
  <w:style w:type="paragraph" w:customStyle="1" w:styleId="TableBodyTextRight">
    <w:name w:val="Table Body Text Right"/>
    <w:basedOn w:val="TableBodyText"/>
    <w:rsid w:val="005E342A"/>
    <w:pPr>
      <w:widowControl w:val="0"/>
      <w:autoSpaceDE w:val="0"/>
      <w:autoSpaceDN w:val="0"/>
      <w:adjustRightInd w:val="0"/>
      <w:jc w:val="right"/>
    </w:pPr>
    <w:rPr>
      <w:rFonts w:cs="Arial"/>
      <w:szCs w:val="18"/>
    </w:rPr>
  </w:style>
  <w:style w:type="paragraph" w:customStyle="1" w:styleId="CopyrightText">
    <w:name w:val="Copyright Text"/>
    <w:basedOn w:val="BodyText"/>
    <w:rsid w:val="005E342A"/>
    <w:rPr>
      <w:sz w:val="18"/>
    </w:rPr>
  </w:style>
  <w:style w:type="paragraph" w:customStyle="1" w:styleId="BodySmallRight">
    <w:name w:val="Body Small Right"/>
    <w:basedOn w:val="BodyTextRight"/>
    <w:rsid w:val="005E342A"/>
    <w:rPr>
      <w:sz w:val="18"/>
      <w:szCs w:val="18"/>
    </w:rPr>
  </w:style>
  <w:style w:type="paragraph" w:customStyle="1" w:styleId="MarginEdition">
    <w:name w:val="Margin Edition"/>
    <w:basedOn w:val="MarginNote"/>
    <w:rsid w:val="005E342A"/>
    <w:pPr>
      <w:spacing w:before="0" w:after="0"/>
    </w:pPr>
    <w:rPr>
      <w:rFonts w:ascii="Times New Roman" w:hAnsi="Times New Roman"/>
      <w:color w:val="999999"/>
    </w:rPr>
  </w:style>
  <w:style w:type="paragraph" w:customStyle="1" w:styleId="Spacer">
    <w:name w:val="Spacer"/>
    <w:basedOn w:val="Normal"/>
    <w:rsid w:val="005E342A"/>
    <w:rPr>
      <w:sz w:val="2"/>
      <w:szCs w:val="2"/>
    </w:rPr>
  </w:style>
  <w:style w:type="character" w:customStyle="1" w:styleId="Small">
    <w:name w:val="Small"/>
    <w:basedOn w:val="DefaultParagraphFont"/>
    <w:rsid w:val="005E342A"/>
    <w:rPr>
      <w:sz w:val="16"/>
    </w:rPr>
  </w:style>
  <w:style w:type="paragraph" w:customStyle="1" w:styleId="WideTable">
    <w:name w:val="Wide Table"/>
    <w:basedOn w:val="Normal"/>
    <w:rsid w:val="005E342A"/>
    <w:pPr>
      <w:ind w:left="-1418"/>
    </w:pPr>
    <w:rPr>
      <w:sz w:val="2"/>
      <w:szCs w:val="2"/>
    </w:rPr>
  </w:style>
  <w:style w:type="character" w:styleId="PageNumber">
    <w:name w:val="page number"/>
    <w:basedOn w:val="DefaultParagraphFont"/>
    <w:rsid w:val="005E342A"/>
  </w:style>
  <w:style w:type="paragraph" w:styleId="Quote">
    <w:name w:val="Quote"/>
    <w:basedOn w:val="Heading1"/>
    <w:link w:val="QuoteChar"/>
    <w:qFormat/>
    <w:rsid w:val="005E342A"/>
    <w:rPr>
      <w:b w:val="0"/>
      <w:sz w:val="72"/>
      <w:szCs w:val="72"/>
      <w:lang w:val="en-NZ"/>
    </w:rPr>
  </w:style>
  <w:style w:type="character" w:customStyle="1" w:styleId="QuoteChar">
    <w:name w:val="Quote Char"/>
    <w:basedOn w:val="DefaultParagraphFont"/>
    <w:link w:val="Quote"/>
    <w:rsid w:val="005E3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42A"/>
    <w:pPr>
      <w:pageBreakBefore/>
    </w:pPr>
  </w:style>
  <w:style w:type="paragraph" w:customStyle="1" w:styleId="Border">
    <w:name w:val="Border"/>
    <w:basedOn w:val="Normal"/>
    <w:qFormat/>
    <w:rsid w:val="005E3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42A"/>
    <w:rPr>
      <w:b/>
      <w:bCs/>
      <w:i/>
      <w:iCs/>
      <w:color w:val="auto"/>
    </w:rPr>
  </w:style>
  <w:style w:type="paragraph" w:styleId="IntenseQuote">
    <w:name w:val="Intense Quote"/>
    <w:basedOn w:val="Normal"/>
    <w:next w:val="Normal"/>
    <w:link w:val="IntenseQuoteChar"/>
    <w:uiPriority w:val="30"/>
    <w:qFormat/>
    <w:rsid w:val="005E3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4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42A"/>
    <w:rPr>
      <w:smallCaps/>
      <w:color w:val="auto"/>
      <w:u w:val="single"/>
    </w:rPr>
  </w:style>
  <w:style w:type="character" w:styleId="IntenseReference">
    <w:name w:val="Intense Reference"/>
    <w:basedOn w:val="DefaultParagraphFont"/>
    <w:uiPriority w:val="32"/>
    <w:qFormat/>
    <w:rsid w:val="005E342A"/>
    <w:rPr>
      <w:b/>
      <w:bCs/>
      <w:smallCaps/>
      <w:color w:val="auto"/>
      <w:spacing w:val="5"/>
      <w:u w:val="single"/>
    </w:rPr>
  </w:style>
  <w:style w:type="paragraph" w:customStyle="1" w:styleId="2ColumnHeading">
    <w:name w:val="2Column Heading"/>
    <w:basedOn w:val="BodyText"/>
    <w:qFormat/>
    <w:rsid w:val="005E342A"/>
    <w:pPr>
      <w:spacing w:after="60"/>
      <w:ind w:left="-2268"/>
    </w:pPr>
    <w:rPr>
      <w:b/>
    </w:rPr>
  </w:style>
  <w:style w:type="paragraph" w:customStyle="1" w:styleId="Heading1TOC">
    <w:name w:val="Heading1 TOC"/>
    <w:basedOn w:val="Normal"/>
    <w:qFormat/>
    <w:rsid w:val="005E342A"/>
    <w:pPr>
      <w:spacing w:before="240" w:after="120"/>
    </w:pPr>
    <w:rPr>
      <w:rFonts w:ascii="Times New Roman" w:hAnsi="Times New Roman"/>
      <w:b/>
      <w:sz w:val="32"/>
    </w:rPr>
  </w:style>
  <w:style w:type="paragraph" w:customStyle="1" w:styleId="Heading2TOC">
    <w:name w:val="Heading2 TOC"/>
    <w:basedOn w:val="Normal"/>
    <w:qFormat/>
    <w:rsid w:val="005E342A"/>
    <w:pPr>
      <w:spacing w:before="240" w:after="60"/>
    </w:pPr>
    <w:rPr>
      <w:rFonts w:ascii="Times New Roman" w:hAnsi="Times New Roman"/>
      <w:b/>
      <w:sz w:val="28"/>
    </w:rPr>
  </w:style>
  <w:style w:type="character" w:customStyle="1" w:styleId="Underline">
    <w:name w:val="Underline"/>
    <w:basedOn w:val="DefaultParagraphFont"/>
    <w:qFormat/>
    <w:rsid w:val="005E342A"/>
    <w:rPr>
      <w:u w:val="single"/>
    </w:rPr>
  </w:style>
  <w:style w:type="character" w:customStyle="1" w:styleId="BoldandItalics">
    <w:name w:val="Bold and Italics"/>
    <w:qFormat/>
    <w:rsid w:val="005E342A"/>
    <w:rPr>
      <w:b/>
      <w:i/>
      <w:u w:val="none"/>
    </w:rPr>
  </w:style>
  <w:style w:type="paragraph" w:styleId="BalloonText">
    <w:name w:val="Balloon Text"/>
    <w:basedOn w:val="Normal"/>
    <w:link w:val="BalloonTextChar"/>
    <w:rsid w:val="005E342A"/>
    <w:rPr>
      <w:rFonts w:ascii="Tahoma" w:hAnsi="Tahoma" w:cs="Tahoma"/>
      <w:sz w:val="16"/>
      <w:szCs w:val="16"/>
    </w:rPr>
  </w:style>
  <w:style w:type="character" w:customStyle="1" w:styleId="BalloonTextChar">
    <w:name w:val="Balloon Text Char"/>
    <w:basedOn w:val="DefaultParagraphFont"/>
    <w:link w:val="BalloonText"/>
    <w:rsid w:val="005E34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4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4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808</Words>
  <Characters>5016</Characters>
  <Application>Microsoft Office Word</Application>
  <DocSecurity>0</DocSecurity>
  <Lines>197</Lines>
  <Paragraphs>88</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AHCVPT303A Survey pest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