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B8F" w:rsidP="007D4B8F">
      <w:pPr>
        <w:pStyle w:val="Title"/>
      </w:pPr>
      <w:r>
        <w:fldChar w:fldCharType="begin"/>
      </w:r>
      <w:r>
        <w:instrText xml:space="preserve"> TITLE   \* MERGEFORMAT </w:instrText>
      </w:r>
      <w:r>
        <w:fldChar w:fldCharType="separate"/>
      </w:r>
      <w:r>
        <w:t>AHCVPT201A Clear features that harbour pest animals</w:t>
      </w:r>
      <w:r>
        <w:fldChar w:fldCharType="end"/>
      </w:r>
    </w:p>
    <w:p w:rsidR="007D4B8F" w:rsidP="007D4B8F">
      <w:pPr>
        <w:pStyle w:val="Version"/>
        <w:sectPr w:rsidSect="008569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93B" w:rsidP="0085693B">
      <w:pPr>
        <w:pStyle w:val="SuperHeading"/>
      </w:pPr>
      <w:r w:rsidRPr="0085693B">
        <w:t>AHCVPT201A Clear features that harbour pest animals</w:t>
      </w:r>
    </w:p>
    <w:p w:rsidR="00000000" w:rsidRPr="0085693B" w:rsidP="0085693B">
      <w:pPr>
        <w:pStyle w:val="Heading1"/>
      </w:pPr>
      <w:bookmarkStart w:id="1" w:name="O_268245"/>
      <w:bookmarkEnd w:id="1"/>
      <w:r w:rsidRPr="0085693B">
        <w:t>Modification History</w:t>
      </w:r>
    </w:p>
    <w:p w:rsidR="00000000" w:rsidRPr="0085693B" w:rsidP="0085693B">
      <w:pPr>
        <w:pStyle w:val="BodyText"/>
      </w:pPr>
      <w:r w:rsidRPr="0085693B">
        <w:t>Not Applicable</w:t>
      </w:r>
    </w:p>
    <w:p w:rsidR="00000000" w:rsidRPr="0085693B" w:rsidP="0085693B">
      <w:pPr>
        <w:pStyle w:val="AllowPageBreak"/>
      </w:pPr>
    </w:p>
    <w:p w:rsidR="00000000" w:rsidRPr="0085693B" w:rsidP="0085693B">
      <w:pPr>
        <w:pStyle w:val="Heading1"/>
      </w:pPr>
      <w:bookmarkStart w:id="2" w:name="O_190858"/>
      <w:bookmarkEnd w:id="2"/>
      <w:r w:rsidRPr="0085693B">
        <w:t>Unit Descriptor</w:t>
      </w:r>
    </w:p>
    <w:tbl>
      <w:tblPr>
        <w:tblW w:w="0" w:type="auto"/>
        <w:tblLayout w:type="fixed"/>
        <w:tblCellMar>
          <w:left w:w="62" w:type="dxa"/>
          <w:right w:w="62" w:type="dxa"/>
        </w:tblCellMar>
        <w:tblLook w:val="0000"/>
      </w:tblPr>
      <w:tblGrid>
        <w:gridCol w:w="2672"/>
        <w:gridCol w:w="5850"/>
      </w:tblGrid>
      <w:tr w:rsidTr="007D4B8F">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BodyText"/>
            </w:pPr>
            <w:r w:rsidRPr="0085693B">
              <w:t>This unit covers the process of clearing features and destruction of habitats that harb</w:t>
            </w:r>
            <w:r w:rsidRPr="0085693B">
              <w:t>our pest animals without damaging native animal habitats and flora and defines the standard required to:  interpret instructions for pest animal destruction;  identify the natural areas and features that are part of pest animal habitat;  clear areas infest</w:t>
            </w:r>
            <w:r w:rsidRPr="0085693B">
              <w:t>ed by pests and destroy pest habitat;  check for areas that can be reinfested;  avoid disturbing protected or endangered plant and animal species;  leave cleared areas in required state of repatriation.</w:t>
            </w:r>
          </w:p>
        </w:tc>
      </w:tr>
    </w:tbl>
    <w:p w:rsidR="007D4B8F" w:rsidP="0085693B">
      <w:pPr>
        <w:pStyle w:val="BodyText"/>
      </w:pPr>
    </w:p>
    <w:p w:rsidR="007D4B8F" w:rsidP="0085693B">
      <w:pPr>
        <w:pStyle w:val="BodyText"/>
      </w:pPr>
    </w:p>
    <w:p w:rsidR="00000000" w:rsidRPr="0085693B" w:rsidP="0085693B">
      <w:pPr>
        <w:pStyle w:val="Heading1"/>
      </w:pPr>
      <w:bookmarkStart w:id="3" w:name="O_190862"/>
      <w:bookmarkEnd w:id="3"/>
      <w:r w:rsidRPr="0085693B">
        <w:t>Application of the Unit</w:t>
      </w:r>
    </w:p>
    <w:tbl>
      <w:tblPr>
        <w:tblW w:w="0" w:type="auto"/>
        <w:tblLayout w:type="fixed"/>
        <w:tblCellMar>
          <w:left w:w="62" w:type="dxa"/>
          <w:right w:w="62" w:type="dxa"/>
        </w:tblCellMar>
        <w:tblLook w:val="0000"/>
      </w:tblPr>
      <w:tblGrid>
        <w:gridCol w:w="2755"/>
        <w:gridCol w:w="5767"/>
      </w:tblGrid>
      <w:tr w:rsidTr="007D4B8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BodyText"/>
            </w:pPr>
            <w:r w:rsidRPr="0085693B">
              <w:t>This unit applies to clearing features that harbour pest animals and is usually conducted within established routines, methods and procedures.</w:t>
            </w:r>
          </w:p>
        </w:tc>
      </w:tr>
    </w:tbl>
    <w:p w:rsidR="007D4B8F" w:rsidP="0085693B">
      <w:pPr>
        <w:pStyle w:val="BodyText"/>
      </w:pPr>
    </w:p>
    <w:p w:rsidR="007D4B8F" w:rsidP="0085693B">
      <w:pPr>
        <w:pStyle w:val="BodyText"/>
      </w:pPr>
    </w:p>
    <w:p w:rsidR="00000000" w:rsidRPr="0085693B" w:rsidP="0085693B">
      <w:pPr>
        <w:pStyle w:val="Heading1"/>
      </w:pPr>
      <w:bookmarkStart w:id="4" w:name="O_276505"/>
      <w:bookmarkEnd w:id="4"/>
      <w:r w:rsidRPr="0085693B">
        <w:t>Licensing/Regulatory Information</w:t>
      </w:r>
    </w:p>
    <w:p w:rsidR="00000000" w:rsidRPr="0085693B" w:rsidP="0085693B">
      <w:pPr>
        <w:pStyle w:val="BodyText"/>
      </w:pPr>
      <w:r w:rsidRPr="0085693B">
        <w:t>Not Applicable</w:t>
      </w:r>
    </w:p>
    <w:p w:rsidR="00000000" w:rsidRPr="0085693B" w:rsidP="0085693B">
      <w:pPr>
        <w:pStyle w:val="AllowPageBreak"/>
      </w:pPr>
    </w:p>
    <w:p w:rsidR="00000000" w:rsidRPr="0085693B" w:rsidP="0085693B">
      <w:pPr>
        <w:pStyle w:val="Heading1"/>
      </w:pPr>
      <w:bookmarkStart w:id="5" w:name="O_190860"/>
      <w:bookmarkEnd w:id="5"/>
      <w:r w:rsidRPr="0085693B">
        <w:t>Pre-Requisites</w:t>
      </w:r>
    </w:p>
    <w:tbl>
      <w:tblPr>
        <w:tblW w:w="0" w:type="auto"/>
        <w:tblLayout w:type="fixed"/>
        <w:tblCellMar>
          <w:left w:w="62" w:type="dxa"/>
          <w:right w:w="62" w:type="dxa"/>
        </w:tblCellMar>
        <w:tblLook w:val="0000"/>
      </w:tblPr>
      <w:tblGrid>
        <w:gridCol w:w="2775"/>
        <w:gridCol w:w="1295"/>
        <w:gridCol w:w="4452"/>
      </w:tblGrid>
      <w:tr w:rsidTr="007D4B8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p>
        </w:tc>
      </w:tr>
      <w:tr w:rsidTr="007D4B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p>
        </w:tc>
      </w:tr>
      <w:tr w:rsidTr="007D4B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BodyText"/>
            </w:pPr>
          </w:p>
        </w:tc>
      </w:tr>
    </w:tbl>
    <w:p w:rsidR="007D4B8F" w:rsidP="0085693B">
      <w:pPr>
        <w:pStyle w:val="BodyText"/>
      </w:pPr>
    </w:p>
    <w:p w:rsidR="007D4B8F" w:rsidP="0085693B">
      <w:pPr>
        <w:pStyle w:val="BodyText"/>
      </w:pPr>
    </w:p>
    <w:p w:rsidR="00000000" w:rsidRPr="0085693B" w:rsidP="0085693B">
      <w:pPr>
        <w:pStyle w:val="Heading1"/>
      </w:pPr>
      <w:bookmarkStart w:id="6" w:name="O_190859"/>
      <w:bookmarkEnd w:id="6"/>
      <w:r w:rsidRPr="0085693B">
        <w:t>Employability Skills Information</w:t>
      </w:r>
    </w:p>
    <w:tbl>
      <w:tblPr>
        <w:tblW w:w="0" w:type="auto"/>
        <w:tblLayout w:type="fixed"/>
        <w:tblCellMar>
          <w:left w:w="62" w:type="dxa"/>
          <w:right w:w="62" w:type="dxa"/>
        </w:tblCellMar>
        <w:tblLook w:val="0000"/>
      </w:tblPr>
      <w:tblGrid>
        <w:gridCol w:w="2802"/>
        <w:gridCol w:w="5720"/>
      </w:tblGrid>
      <w:tr w:rsidTr="007D4B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BodyText"/>
            </w:pPr>
            <w:r w:rsidRPr="0085693B">
              <w:t>This unit contains employability skills.</w:t>
            </w:r>
          </w:p>
        </w:tc>
      </w:tr>
    </w:tbl>
    <w:p w:rsidR="007D4B8F" w:rsidP="0085693B">
      <w:pPr>
        <w:pStyle w:val="BodyText"/>
      </w:pPr>
    </w:p>
    <w:p w:rsidR="007D4B8F" w:rsidP="0085693B">
      <w:pPr>
        <w:pStyle w:val="BodyText"/>
      </w:pPr>
    </w:p>
    <w:p w:rsidR="00000000" w:rsidRPr="0085693B" w:rsidP="0085693B">
      <w:pPr>
        <w:pStyle w:val="Heading1"/>
      </w:pPr>
      <w:bookmarkStart w:id="7" w:name="O_286291"/>
      <w:bookmarkEnd w:id="7"/>
      <w:r w:rsidRPr="0085693B">
        <w:t>Elements and Performance Criteria Pre-Content</w:t>
      </w:r>
    </w:p>
    <w:p w:rsidR="00000000" w:rsidRPr="0085693B" w:rsidP="0085693B">
      <w:pPr>
        <w:pStyle w:val="BodyText"/>
      </w:pPr>
      <w:r w:rsidRPr="0085693B">
        <w:t>Not Applicable</w:t>
      </w:r>
    </w:p>
    <w:p w:rsidR="00000000" w:rsidRPr="0085693B" w:rsidP="0085693B">
      <w:pPr>
        <w:pStyle w:val="AllowPageBreak"/>
      </w:pPr>
    </w:p>
    <w:p w:rsidR="00000000" w:rsidRPr="0085693B" w:rsidP="0085693B">
      <w:pPr>
        <w:pStyle w:val="Heading1"/>
      </w:pPr>
      <w:bookmarkStart w:id="8" w:name="O_232958"/>
      <w:bookmarkEnd w:id="8"/>
      <w:r w:rsidRPr="0085693B">
        <w:t>Elements and Performance Criteria</w:t>
      </w:r>
    </w:p>
    <w:tbl>
      <w:tblPr>
        <w:tblW w:w="0" w:type="auto"/>
        <w:tblLayout w:type="fixed"/>
        <w:tblCellMar>
          <w:left w:w="62" w:type="dxa"/>
          <w:right w:w="62" w:type="dxa"/>
        </w:tblCellMar>
        <w:tblLook w:val="0000"/>
      </w:tblPr>
      <w:tblGrid>
        <w:gridCol w:w="2560"/>
        <w:gridCol w:w="5962"/>
      </w:tblGrid>
      <w:tr w:rsidTr="007D4B8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BodyText"/>
            </w:pPr>
            <w:r w:rsidRPr="0085693B">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PERFORMANCE CRITERIA</w:t>
            </w:r>
          </w:p>
        </w:tc>
      </w:tr>
      <w:tr w:rsidTr="007D4B8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p>
        </w:tc>
      </w:tr>
      <w:tr w:rsidTr="007D4B8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List"/>
              <w:rPr>
                <w:lang w:val="en-NZ"/>
              </w:rPr>
            </w:pPr>
            <w:r w:rsidRPr="0085693B">
              <w:t>1.</w:t>
            </w:r>
            <w:r w:rsidRPr="0085693B">
              <w:tab/>
              <w:t>Determine clearing work required</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List2"/>
            </w:pPr>
            <w:r w:rsidRPr="0085693B">
              <w:t>1.1.</w:t>
            </w:r>
            <w:r w:rsidRPr="0085693B">
              <w:tab/>
              <w:t>Characteristics of the features that harbour the target pest are identified.</w:t>
            </w:r>
          </w:p>
          <w:p w:rsidR="00000000" w:rsidRPr="0085693B" w:rsidP="0085693B">
            <w:pPr>
              <w:pStyle w:val="List2"/>
            </w:pPr>
            <w:r w:rsidRPr="0085693B">
              <w:t>1.2.</w:t>
            </w:r>
            <w:r w:rsidRPr="0085693B">
              <w:tab/>
            </w:r>
            <w:r w:rsidRPr="0085693B">
              <w:t>Locations of the habitat of the target pest are identified.</w:t>
            </w:r>
          </w:p>
          <w:p w:rsidR="00000000" w:rsidRPr="0085693B" w:rsidP="0085693B">
            <w:pPr>
              <w:pStyle w:val="List2"/>
            </w:pPr>
            <w:r w:rsidRPr="0085693B">
              <w:t>1.3.</w:t>
            </w:r>
            <w:r w:rsidRPr="0085693B">
              <w:tab/>
              <w:t>Approaches to work including estimated time required to clear features and destroy pest habitats are determined.</w:t>
            </w:r>
          </w:p>
          <w:p w:rsidR="00000000" w:rsidRPr="0085693B" w:rsidP="0085693B">
            <w:pPr>
              <w:pStyle w:val="List2"/>
            </w:pPr>
            <w:r w:rsidRPr="0085693B">
              <w:t>1.4.</w:t>
            </w:r>
            <w:r w:rsidRPr="0085693B">
              <w:tab/>
              <w:t>Hazards associated with the job are identified in accordance with Occupat</w:t>
            </w:r>
            <w:r w:rsidRPr="0085693B">
              <w:t>ional Health and Safety (OHS) standards.</w:t>
            </w:r>
          </w:p>
          <w:p w:rsidR="00000000" w:rsidRPr="0085693B" w:rsidP="0085693B">
            <w:pPr>
              <w:pStyle w:val="List2"/>
            </w:pPr>
            <w:r w:rsidRPr="0085693B">
              <w:t>1.5.</w:t>
            </w:r>
            <w:r w:rsidRPr="0085693B">
              <w:tab/>
              <w:t>Environmental risks associated with the job are identified in accordance with statutory and local authority requirements.</w:t>
            </w:r>
          </w:p>
          <w:p w:rsidR="00000000" w:rsidP="0085693B">
            <w:pPr>
              <w:pStyle w:val="List2"/>
              <w:rPr>
                <w:lang w:val="en-NZ"/>
              </w:rPr>
            </w:pPr>
            <w:r w:rsidRPr="0085693B">
              <w:t>1.6.</w:t>
            </w:r>
            <w:r w:rsidRPr="0085693B">
              <w:tab/>
              <w:t xml:space="preserve">Vehicles, equipment and materials required to complete the habitat destruction are </w:t>
            </w:r>
            <w:r w:rsidRPr="0085693B">
              <w:t>identified.</w:t>
            </w:r>
          </w:p>
        </w:tc>
      </w:tr>
      <w:tr w:rsidTr="007D4B8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List"/>
              <w:rPr>
                <w:lang w:val="en-NZ"/>
              </w:rPr>
            </w:pPr>
            <w:r w:rsidRPr="0085693B">
              <w:t>2.</w:t>
            </w:r>
            <w:r w:rsidRPr="0085693B">
              <w:tab/>
              <w:t>Prepare for clearing and destruction work</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List2"/>
            </w:pPr>
            <w:r w:rsidRPr="0085693B">
              <w:t>2.1.</w:t>
            </w:r>
            <w:r w:rsidRPr="0085693B">
              <w:tab/>
              <w:t>Location and boundaries for the clearing are mapped in accordance with the pest management strategy and monitoring program.</w:t>
            </w:r>
          </w:p>
          <w:p w:rsidR="00000000" w:rsidRPr="0085693B" w:rsidP="0085693B">
            <w:pPr>
              <w:pStyle w:val="List2"/>
            </w:pPr>
            <w:r w:rsidRPr="0085693B">
              <w:t>2.2.</w:t>
            </w:r>
            <w:r w:rsidRPr="0085693B">
              <w:tab/>
              <w:t>Precautions to minimise hazards associated with the clearing are</w:t>
            </w:r>
            <w:r w:rsidRPr="0085693B">
              <w:t xml:space="preserve"> taken in accordance with OHS standards.</w:t>
            </w:r>
          </w:p>
          <w:p w:rsidR="00000000" w:rsidRPr="0085693B" w:rsidP="0085693B">
            <w:pPr>
              <w:pStyle w:val="List2"/>
            </w:pPr>
            <w:r w:rsidRPr="0085693B">
              <w:t>2.3.</w:t>
            </w:r>
            <w:r w:rsidRPr="0085693B">
              <w:tab/>
              <w:t>Precautions to minimise environmental risks associated with the clearing are taken in accordance with statutory and local authority requirements.</w:t>
            </w:r>
          </w:p>
          <w:p w:rsidR="00000000" w:rsidRPr="0085693B" w:rsidP="0085693B">
            <w:pPr>
              <w:pStyle w:val="List2"/>
            </w:pPr>
            <w:r w:rsidRPr="0085693B">
              <w:t>2.4.</w:t>
            </w:r>
            <w:r w:rsidRPr="0085693B">
              <w:tab/>
              <w:t>Vehicles, equipment and materials are checked for serviceab</w:t>
            </w:r>
            <w:r w:rsidRPr="0085693B">
              <w:t>ility in accordance with manufacturer's specifications and relevant policies.</w:t>
            </w:r>
          </w:p>
          <w:p w:rsidR="00000000" w:rsidRPr="0085693B" w:rsidP="0085693B">
            <w:pPr>
              <w:pStyle w:val="List2"/>
            </w:pPr>
            <w:r w:rsidRPr="0085693B">
              <w:t>2.5.</w:t>
            </w:r>
            <w:r w:rsidRPr="0085693B">
              <w:tab/>
              <w:t>Actions to prevent interference with non-target species are taken as necessary.</w:t>
            </w:r>
          </w:p>
          <w:p w:rsidR="00000000" w:rsidP="0085693B">
            <w:pPr>
              <w:pStyle w:val="List2"/>
              <w:rPr>
                <w:lang w:val="en-NZ"/>
              </w:rPr>
            </w:pPr>
            <w:r w:rsidRPr="0085693B">
              <w:t>2.6.</w:t>
            </w:r>
            <w:r w:rsidRPr="0085693B">
              <w:tab/>
              <w:t>Appropriate licences, permits and clearances are obtained prior to commencement of work.</w:t>
            </w:r>
          </w:p>
        </w:tc>
      </w:tr>
      <w:tr w:rsidTr="007D4B8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List"/>
              <w:rPr>
                <w:lang w:val="en-NZ"/>
              </w:rPr>
            </w:pPr>
            <w:r w:rsidRPr="0085693B">
              <w:t>3.</w:t>
            </w:r>
            <w:r w:rsidRPr="0085693B">
              <w:tab/>
              <w:t>Clear land and destroy pest habitats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List2"/>
            </w:pPr>
            <w:r w:rsidRPr="0085693B">
              <w:t>3.1.</w:t>
            </w:r>
            <w:r w:rsidRPr="0085693B">
              <w:tab/>
              <w:t>Areas containing pest habitat are dogged prior to commencing destruction procedures if required.</w:t>
            </w:r>
          </w:p>
          <w:p w:rsidR="00000000" w:rsidRPr="0085693B" w:rsidP="0085693B">
            <w:pPr>
              <w:pStyle w:val="List2"/>
            </w:pPr>
            <w:r w:rsidRPr="0085693B">
              <w:t>3.2.</w:t>
            </w:r>
            <w:r w:rsidRPr="0085693B">
              <w:tab/>
              <w:t>Features and habitats which harbour target pest are cleared in accordance with industry practice.</w:t>
            </w:r>
          </w:p>
          <w:p w:rsidR="00000000" w:rsidRPr="0085693B" w:rsidP="0085693B">
            <w:pPr>
              <w:pStyle w:val="List2"/>
            </w:pPr>
            <w:r w:rsidRPr="0085693B">
              <w:t>3.3.</w:t>
            </w:r>
            <w:r w:rsidRPr="0085693B">
              <w:tab/>
            </w:r>
            <w:r w:rsidRPr="0085693B">
              <w:t>Habitats are destroyed using approved procedures and techniques in accordance with industry practice.</w:t>
            </w:r>
          </w:p>
          <w:p w:rsidR="00000000" w:rsidRPr="0085693B" w:rsidP="0085693B">
            <w:pPr>
              <w:pStyle w:val="List2"/>
            </w:pPr>
            <w:r w:rsidRPr="0085693B">
              <w:t>3.4.</w:t>
            </w:r>
            <w:r w:rsidRPr="0085693B">
              <w:tab/>
              <w:t>Destroyed habitats are checked for remaining sites that can be accessed and restored by pest animals.</w:t>
            </w:r>
          </w:p>
          <w:p w:rsidR="00000000" w:rsidRPr="0085693B" w:rsidP="0085693B">
            <w:pPr>
              <w:pStyle w:val="List2"/>
            </w:pPr>
            <w:r w:rsidRPr="0085693B">
              <w:t>3.5.</w:t>
            </w:r>
            <w:r w:rsidRPr="0085693B">
              <w:tab/>
              <w:t>Remaining sites that can be accessed and r</w:t>
            </w:r>
            <w:r w:rsidRPr="0085693B">
              <w:t>estored by pest animals are made inaccessible.</w:t>
            </w:r>
          </w:p>
          <w:p w:rsidR="00000000" w:rsidRPr="0085693B" w:rsidP="0085693B">
            <w:pPr>
              <w:pStyle w:val="List2"/>
            </w:pPr>
            <w:r w:rsidRPr="0085693B">
              <w:t>3.6.</w:t>
            </w:r>
            <w:r w:rsidRPr="0085693B">
              <w:tab/>
              <w:t>Area is monitored over a prescribed period to detect signs of reinfestation.</w:t>
            </w:r>
          </w:p>
          <w:p w:rsidR="00000000" w:rsidRPr="0085693B" w:rsidP="0085693B">
            <w:pPr>
              <w:pStyle w:val="List2"/>
            </w:pPr>
            <w:r w:rsidRPr="0085693B">
              <w:t>3.7.</w:t>
            </w:r>
            <w:r w:rsidRPr="0085693B">
              <w:tab/>
              <w:t>Native and other valued flora are protected as required in accordance with environmental statutory requirements.</w:t>
            </w:r>
          </w:p>
          <w:p w:rsidR="00000000" w:rsidP="0085693B">
            <w:pPr>
              <w:pStyle w:val="List2"/>
              <w:rPr>
                <w:lang w:val="en-NZ"/>
              </w:rPr>
            </w:pPr>
            <w:r w:rsidRPr="0085693B">
              <w:t>3.8.</w:t>
            </w:r>
            <w:r w:rsidRPr="0085693B">
              <w:tab/>
              <w:t>Debr</w:t>
            </w:r>
            <w:r w:rsidRPr="0085693B">
              <w:t>is is disposed of in accordance with industry practice.</w:t>
            </w:r>
          </w:p>
        </w:tc>
      </w:tr>
      <w:tr w:rsidTr="007D4B8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List"/>
              <w:rPr>
                <w:lang w:val="en-NZ"/>
              </w:rPr>
            </w:pPr>
            <w:r w:rsidRPr="0085693B">
              <w:t>4.</w:t>
            </w:r>
            <w:r w:rsidRPr="0085693B">
              <w:tab/>
              <w:t>Clean and store equipment and material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List2"/>
            </w:pPr>
            <w:r w:rsidRPr="0085693B">
              <w:t>4.1.</w:t>
            </w:r>
            <w:r w:rsidRPr="0085693B">
              <w:tab/>
              <w:t>Equipment and materials are cleaned and stored in accordance with relevant standards and policies.</w:t>
            </w:r>
          </w:p>
          <w:p w:rsidR="00000000" w:rsidRPr="0085693B" w:rsidP="0085693B">
            <w:pPr>
              <w:pStyle w:val="List2"/>
            </w:pPr>
            <w:r w:rsidRPr="0085693B">
              <w:t>4.2.</w:t>
            </w:r>
            <w:r w:rsidRPr="0085693B">
              <w:tab/>
              <w:t>Job completion is reported or recorded in accord</w:t>
            </w:r>
            <w:r w:rsidRPr="0085693B">
              <w:t>ance with relevant policies and procedures.</w:t>
            </w:r>
          </w:p>
        </w:tc>
      </w:tr>
    </w:tbl>
    <w:p w:rsidR="007D4B8F" w:rsidP="0085693B">
      <w:pPr>
        <w:pStyle w:val="BodyText"/>
      </w:pPr>
    </w:p>
    <w:p w:rsidR="007D4B8F" w:rsidP="0085693B">
      <w:pPr>
        <w:pStyle w:val="BodyText"/>
      </w:pPr>
    </w:p>
    <w:p w:rsidR="00000000" w:rsidRPr="0085693B" w:rsidP="0085693B">
      <w:pPr>
        <w:pStyle w:val="Heading1"/>
      </w:pPr>
      <w:bookmarkStart w:id="9" w:name="O_256908"/>
      <w:bookmarkEnd w:id="9"/>
      <w:r w:rsidRPr="0085693B">
        <w:t>Required Skills and Knowledge</w:t>
      </w:r>
    </w:p>
    <w:tbl>
      <w:tblPr>
        <w:tblW w:w="0" w:type="auto"/>
        <w:tblLayout w:type="fixed"/>
        <w:tblCellMar>
          <w:left w:w="62" w:type="dxa"/>
          <w:right w:w="62" w:type="dxa"/>
        </w:tblCellMar>
        <w:tblLook w:val="0000"/>
      </w:tblPr>
      <w:tblGrid>
        <w:gridCol w:w="8522"/>
      </w:tblGrid>
      <w:tr w:rsidTr="007D4B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REQUIRED SKILLS AND KNOWLEDGE</w:t>
            </w:r>
          </w:p>
        </w:tc>
      </w:tr>
      <w:tr w:rsidTr="007D4B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t>This section describes the skills and knowledge required for this unit.</w:t>
            </w:r>
          </w:p>
        </w:tc>
      </w:tr>
      <w:tr w:rsidTr="007D4B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Required skills</w:t>
            </w:r>
          </w:p>
        </w:tc>
      </w:tr>
      <w:tr w:rsidTr="007D4B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ListBullet"/>
            </w:pPr>
            <w:r w:rsidRPr="0085693B">
              <w:t>communicate with work colleagues</w:t>
            </w:r>
          </w:p>
          <w:p w:rsidR="00000000" w:rsidRPr="0085693B" w:rsidP="0085693B">
            <w:pPr>
              <w:pStyle w:val="ListBullet"/>
            </w:pPr>
            <w:r w:rsidRPr="0085693B">
              <w:t>assess risks to environment and take measures to control them</w:t>
            </w:r>
          </w:p>
          <w:p w:rsidR="00000000" w:rsidRPr="0085693B" w:rsidP="0085693B">
            <w:pPr>
              <w:pStyle w:val="ListBullet"/>
            </w:pPr>
            <w:r w:rsidRPr="0085693B">
              <w:t>use and maintenance of tools and equipment</w:t>
            </w:r>
          </w:p>
          <w:p w:rsidR="00000000" w:rsidRPr="0085693B" w:rsidP="0085693B">
            <w:pPr>
              <w:pStyle w:val="ListBullet"/>
            </w:pPr>
            <w:r w:rsidRPr="0085693B">
              <w:t>record and report task completion and, where necessary, observations of property status</w:t>
            </w:r>
          </w:p>
          <w:p w:rsidR="00000000" w:rsidRPr="0085693B" w:rsidP="0085693B">
            <w:pPr>
              <w:pStyle w:val="ListBullet"/>
            </w:pPr>
            <w:r w:rsidRPr="0085693B">
              <w:t>prepare for the clearing job</w:t>
            </w:r>
          </w:p>
          <w:p w:rsidR="00000000" w:rsidRPr="0085693B" w:rsidP="0085693B">
            <w:pPr>
              <w:pStyle w:val="ListBullet"/>
            </w:pPr>
            <w:r w:rsidRPr="0085693B">
              <w:t>d</w:t>
            </w:r>
            <w:r w:rsidRPr="0085693B">
              <w:t>estroy habitats that harbour pest animals</w:t>
            </w:r>
          </w:p>
          <w:p w:rsidR="00000000" w:rsidRPr="0085693B" w:rsidP="0085693B">
            <w:pPr>
              <w:pStyle w:val="ListBullet"/>
            </w:pPr>
            <w:r w:rsidRPr="0085693B">
              <w:t>clean and store equipment and materials</w:t>
            </w:r>
          </w:p>
          <w:p w:rsidR="00000000" w:rsidRPr="0085693B" w:rsidP="0085693B">
            <w:pPr>
              <w:pStyle w:val="ListBullet"/>
            </w:pPr>
            <w:r w:rsidRPr="0085693B">
              <w:t>use literacy skills to follow sequenced written instructions and record information accurately and legibly</w:t>
            </w:r>
          </w:p>
          <w:p w:rsidR="00000000" w:rsidRPr="0085693B" w:rsidP="0085693B">
            <w:pPr>
              <w:pStyle w:val="ListBullet"/>
            </w:pPr>
            <w:r w:rsidRPr="0085693B">
              <w:t>use oral communication skills/language competence to fulfil the job role as specified by the organisation including questioning, active listening, asking for clarification and seeking advice from supervisor</w:t>
            </w:r>
          </w:p>
          <w:p w:rsidR="00000000" w:rsidRPr="0085693B" w:rsidP="0085693B">
            <w:pPr>
              <w:pStyle w:val="ListBullet"/>
            </w:pPr>
            <w:r w:rsidRPr="0085693B">
              <w:t>use numeracy skills to estimate, calculate and re</w:t>
            </w:r>
            <w:r w:rsidRPr="0085693B">
              <w:t>cord routine workplace measures</w:t>
            </w:r>
          </w:p>
          <w:p w:rsidR="00000000" w:rsidP="0085693B">
            <w:pPr>
              <w:pStyle w:val="ListBullet"/>
              <w:rPr>
                <w:lang w:val="en-NZ"/>
              </w:rPr>
            </w:pPr>
            <w:r w:rsidRPr="0085693B">
              <w:t>use interpersonal skills to relate to people from a range of social, cultural and ethnic backgrounds and with a range of physical and mental abilities.</w:t>
            </w:r>
          </w:p>
        </w:tc>
      </w:tr>
      <w:tr w:rsidTr="007D4B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Required knowledge</w:t>
            </w:r>
          </w:p>
        </w:tc>
      </w:tr>
      <w:tr w:rsidTr="007D4B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ListBullet"/>
            </w:pPr>
            <w:r w:rsidRPr="0085693B">
              <w:t xml:space="preserve">legislation&amp;regulations relating to environmental </w:t>
            </w:r>
            <w:r w:rsidRPr="0085693B">
              <w:t>protection</w:t>
            </w:r>
          </w:p>
          <w:p w:rsidR="00000000" w:rsidRPr="0085693B" w:rsidP="0085693B">
            <w:pPr>
              <w:pStyle w:val="ListBullet"/>
            </w:pPr>
            <w:r w:rsidRPr="0085693B">
              <w:t>legislation&amp;regulations relating to pest animals</w:t>
            </w:r>
          </w:p>
          <w:p w:rsidR="00000000" w:rsidRPr="0085693B" w:rsidP="0085693B">
            <w:pPr>
              <w:pStyle w:val="ListBullet"/>
            </w:pPr>
            <w:r w:rsidRPr="0085693B">
              <w:t>legislation&amp;regulations relating to activities in nature reserves and heritage areas</w:t>
            </w:r>
          </w:p>
          <w:p w:rsidR="00000000" w:rsidRPr="0085693B" w:rsidP="0085693B">
            <w:pPr>
              <w:pStyle w:val="ListBullet"/>
            </w:pPr>
            <w:r w:rsidRPr="0085693B">
              <w:t>OHS legislative and enterprise requirements</w:t>
            </w:r>
          </w:p>
          <w:p w:rsidR="00000000" w:rsidRPr="0085693B" w:rsidP="0085693B">
            <w:pPr>
              <w:pStyle w:val="ListBullet"/>
            </w:pPr>
            <w:r w:rsidRPr="0085693B">
              <w:t>common law principles relating to property, stock, duty of care and</w:t>
            </w:r>
            <w:r w:rsidRPr="0085693B">
              <w:t xml:space="preserve"> due diligence</w:t>
            </w:r>
          </w:p>
          <w:p w:rsidR="00000000" w:rsidRPr="0085693B" w:rsidP="0085693B">
            <w:pPr>
              <w:pStyle w:val="ListBullet"/>
            </w:pPr>
            <w:r w:rsidRPr="0085693B">
              <w:t>risks to land users' posed by pest animals including exotic diseases and zoonoses</w:t>
            </w:r>
          </w:p>
          <w:p w:rsidR="00000000" w:rsidRPr="0085693B" w:rsidP="0085693B">
            <w:pPr>
              <w:pStyle w:val="ListBullet"/>
            </w:pPr>
            <w:r w:rsidRPr="0085693B">
              <w:t>pest life cycles and behaviours</w:t>
            </w:r>
          </w:p>
          <w:p w:rsidR="00000000" w:rsidRPr="0085693B" w:rsidP="0085693B">
            <w:pPr>
              <w:pStyle w:val="ListBullet"/>
            </w:pPr>
            <w:r w:rsidRPr="0085693B">
              <w:t>harbours used by pest animals</w:t>
            </w:r>
          </w:p>
          <w:p w:rsidR="00000000" w:rsidRPr="0085693B" w:rsidP="0085693B">
            <w:pPr>
              <w:pStyle w:val="ListBullet"/>
            </w:pPr>
            <w:r w:rsidRPr="0085693B">
              <w:t>harbours used by non-target species.</w:t>
            </w:r>
          </w:p>
        </w:tc>
      </w:tr>
    </w:tbl>
    <w:p w:rsidR="007D4B8F" w:rsidP="0085693B">
      <w:pPr>
        <w:pStyle w:val="BodyText"/>
      </w:pPr>
    </w:p>
    <w:p w:rsidR="007D4B8F" w:rsidP="0085693B">
      <w:pPr>
        <w:pStyle w:val="BodyText"/>
      </w:pPr>
    </w:p>
    <w:p w:rsidR="00000000" w:rsidRPr="0085693B" w:rsidP="0085693B">
      <w:pPr>
        <w:pStyle w:val="AllowPageBreak"/>
      </w:pPr>
    </w:p>
    <w:p w:rsidR="00000000" w:rsidRPr="0085693B" w:rsidP="0085693B">
      <w:pPr>
        <w:pStyle w:val="Heading1"/>
      </w:pPr>
      <w:bookmarkStart w:id="10" w:name="O_240942"/>
      <w:bookmarkEnd w:id="10"/>
      <w:r w:rsidRPr="0085693B">
        <w:t>Evidence Guide</w:t>
      </w:r>
    </w:p>
    <w:tbl>
      <w:tblPr>
        <w:tblW w:w="9570" w:type="dxa"/>
        <w:tblLayout w:type="fixed"/>
        <w:tblCellMar>
          <w:left w:w="62" w:type="dxa"/>
          <w:right w:w="62" w:type="dxa"/>
        </w:tblCellMar>
        <w:tblLook w:val="0000"/>
      </w:tblPr>
      <w:tblGrid>
        <w:gridCol w:w="3908"/>
        <w:gridCol w:w="5662"/>
      </w:tblGrid>
      <w:tr w:rsidTr="007D4B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EVIDENCE GUIDE</w:t>
            </w:r>
          </w:p>
        </w:tc>
      </w:tr>
      <w:tr w:rsidTr="007D4B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t>The evidence guide provides advice on assessment and must be read in conjunction with the performance criteria, required skills and knowledge, range statement and the Assessment Guidelines for the Training Package.</w:t>
            </w:r>
          </w:p>
        </w:tc>
      </w:tr>
      <w:tr w:rsidTr="007D4B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p>
        </w:tc>
      </w:tr>
      <w:tr w:rsidTr="007D4B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BodyText"/>
            </w:pPr>
            <w:r w:rsidRPr="0085693B">
              <w:t xml:space="preserve">The evidence required to demonstrate competency in this unit must be relevant to workplace operations and satisfy holistically all of the requirements </w:t>
            </w:r>
            <w:r w:rsidRPr="0085693B">
              <w:t xml:space="preserve">of the performance criteria and required skills and knowledge and include achievement of the following: </w:t>
            </w:r>
          </w:p>
          <w:p w:rsidR="00000000" w:rsidRPr="0085693B" w:rsidP="0085693B">
            <w:pPr>
              <w:pStyle w:val="ListBullet"/>
            </w:pPr>
            <w:r w:rsidRPr="0085693B">
              <w:t xml:space="preserve">interpret instructions for pest animal destruction </w:t>
            </w:r>
          </w:p>
          <w:p w:rsidR="00000000" w:rsidRPr="0085693B" w:rsidP="0085693B">
            <w:pPr>
              <w:pStyle w:val="ListBullet"/>
            </w:pPr>
            <w:r w:rsidRPr="0085693B">
              <w:t>identify the natural areas and features that are part of pest animal habitat</w:t>
            </w:r>
          </w:p>
          <w:p w:rsidR="00000000" w:rsidRPr="0085693B" w:rsidP="0085693B">
            <w:pPr>
              <w:pStyle w:val="ListBullet"/>
            </w:pPr>
            <w:r w:rsidRPr="0085693B">
              <w:t xml:space="preserve">clear areas infested </w:t>
            </w:r>
            <w:r w:rsidRPr="0085693B">
              <w:t>by pests and destroy pest habitat</w:t>
            </w:r>
          </w:p>
          <w:p w:rsidR="00000000" w:rsidRPr="0085693B" w:rsidP="0085693B">
            <w:pPr>
              <w:pStyle w:val="ListBullet"/>
            </w:pPr>
            <w:r w:rsidRPr="0085693B">
              <w:t>check for areas that can be reinfested</w:t>
            </w:r>
          </w:p>
          <w:p w:rsidR="00000000" w:rsidRPr="0085693B" w:rsidP="0085693B">
            <w:pPr>
              <w:pStyle w:val="ListBullet"/>
            </w:pPr>
            <w:r w:rsidRPr="0085693B">
              <w:t xml:space="preserve">avoid disturbing protected or endangered plant and animal species </w:t>
            </w:r>
          </w:p>
          <w:p w:rsidR="00000000" w:rsidP="0085693B">
            <w:pPr>
              <w:pStyle w:val="ListBullet"/>
              <w:rPr>
                <w:lang w:val="en-NZ"/>
              </w:rPr>
            </w:pPr>
            <w:r w:rsidRPr="0085693B">
              <w:t>leave cleared areas in required state of repatriation.</w:t>
            </w:r>
          </w:p>
        </w:tc>
      </w:tr>
      <w:tr w:rsidTr="007D4B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BodyText"/>
            </w:pPr>
            <w:r w:rsidRPr="0085693B">
              <w:t xml:space="preserve">Competency </w:t>
            </w:r>
            <w:r w:rsidRPr="0085693B">
              <w:t>requires the application of work practices under work conditions.  Selection and use of resources for some worksites may differ due to the regional or enterprise circumstances.</w:t>
            </w:r>
          </w:p>
        </w:tc>
      </w:tr>
    </w:tbl>
    <w:p w:rsidR="007D4B8F" w:rsidP="0085693B">
      <w:pPr>
        <w:pStyle w:val="BodyText"/>
      </w:pPr>
    </w:p>
    <w:p w:rsidR="007D4B8F" w:rsidP="0085693B">
      <w:pPr>
        <w:pStyle w:val="BodyText"/>
      </w:pPr>
    </w:p>
    <w:p w:rsidR="00000000" w:rsidRPr="0085693B" w:rsidP="0085693B">
      <w:pPr>
        <w:pStyle w:val="Heading1"/>
      </w:pPr>
      <w:bookmarkStart w:id="11" w:name="O_248925"/>
      <w:bookmarkEnd w:id="11"/>
      <w:r w:rsidRPr="0085693B">
        <w:t>Range Statement</w:t>
      </w:r>
    </w:p>
    <w:tbl>
      <w:tblPr>
        <w:tblW w:w="0" w:type="auto"/>
        <w:tblLayout w:type="fixed"/>
        <w:tblCellMar>
          <w:left w:w="62" w:type="dxa"/>
          <w:right w:w="62" w:type="dxa"/>
        </w:tblCellMar>
        <w:tblLook w:val="0000"/>
      </w:tblPr>
      <w:tblGrid>
        <w:gridCol w:w="3492"/>
        <w:gridCol w:w="5030"/>
      </w:tblGrid>
      <w:tr w:rsidTr="007D4B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RANGE STATEMENT</w:t>
            </w:r>
          </w:p>
        </w:tc>
      </w:tr>
      <w:tr w:rsidTr="007D4B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t>The range statement relates to the unit of competency as a whole.</w:t>
            </w:r>
          </w:p>
        </w:tc>
      </w:tr>
      <w:tr w:rsidTr="007D4B8F">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t>Features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ListBullet"/>
            </w:pPr>
            <w:r w:rsidRPr="0085693B">
              <w:t>food and water sources</w:t>
            </w:r>
          </w:p>
          <w:p w:rsidR="00000000" w:rsidRPr="0085693B" w:rsidP="0085693B">
            <w:pPr>
              <w:pStyle w:val="ListBullet"/>
            </w:pPr>
            <w:r w:rsidRPr="0085693B">
              <w:t>physical cover such as warren, surface logs, refuse and vegetation clumps.</w:t>
            </w:r>
          </w:p>
        </w:tc>
      </w:tr>
    </w:tbl>
    <w:p w:rsidR="007D4B8F" w:rsidP="0085693B">
      <w:pPr>
        <w:pStyle w:val="BodyText"/>
      </w:pPr>
    </w:p>
    <w:p w:rsidR="007D4B8F" w:rsidP="0085693B">
      <w:pPr>
        <w:pStyle w:val="BodyText"/>
      </w:pPr>
    </w:p>
    <w:p w:rsidR="00000000" w:rsidRPr="0085693B" w:rsidP="0085693B">
      <w:pPr>
        <w:pStyle w:val="Heading1"/>
      </w:pPr>
      <w:bookmarkStart w:id="12" w:name="O_190864"/>
      <w:bookmarkEnd w:id="12"/>
      <w:r w:rsidRPr="0085693B">
        <w:t>Unit Sector(s)</w:t>
      </w:r>
    </w:p>
    <w:tbl>
      <w:tblPr>
        <w:tblW w:w="0" w:type="auto"/>
        <w:tblLayout w:type="fixed"/>
        <w:tblCellMar>
          <w:left w:w="62" w:type="dxa"/>
          <w:right w:w="62" w:type="dxa"/>
        </w:tblCellMar>
        <w:tblLook w:val="0000"/>
      </w:tblPr>
      <w:tblGrid>
        <w:gridCol w:w="2610"/>
        <w:gridCol w:w="5912"/>
      </w:tblGrid>
      <w:tr w:rsidTr="007D4B8F">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BodyText"/>
            </w:pPr>
            <w:r w:rsidRPr="0085693B">
              <w:t>Vertebrate pests</w:t>
            </w:r>
          </w:p>
        </w:tc>
      </w:tr>
    </w:tbl>
    <w:p w:rsidR="007D4B8F" w:rsidP="0085693B">
      <w:pPr>
        <w:pStyle w:val="BodyText"/>
      </w:pPr>
    </w:p>
    <w:p w:rsidR="007D4B8F" w:rsidP="0085693B">
      <w:pPr>
        <w:pStyle w:val="BodyText"/>
      </w:pPr>
    </w:p>
    <w:p w:rsidR="00000000" w:rsidRPr="0085693B" w:rsidP="0085693B">
      <w:pPr>
        <w:pStyle w:val="Heading1"/>
      </w:pPr>
      <w:bookmarkStart w:id="13" w:name="O_190861"/>
      <w:bookmarkEnd w:id="13"/>
      <w:r w:rsidRPr="0085693B">
        <w:t>Co-requisite units</w:t>
      </w:r>
    </w:p>
    <w:tbl>
      <w:tblPr>
        <w:tblW w:w="0" w:type="auto"/>
        <w:tblLayout w:type="fixed"/>
        <w:tblCellMar>
          <w:left w:w="62" w:type="dxa"/>
          <w:right w:w="62" w:type="dxa"/>
        </w:tblCellMar>
        <w:tblLook w:val="0000"/>
      </w:tblPr>
      <w:tblGrid>
        <w:gridCol w:w="2641"/>
        <w:gridCol w:w="1322"/>
        <w:gridCol w:w="4559"/>
      </w:tblGrid>
      <w:tr w:rsidTr="007D4B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p>
        </w:tc>
      </w:tr>
      <w:tr w:rsidTr="007D4B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p>
        </w:tc>
      </w:tr>
      <w:tr w:rsidTr="007D4B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BodyText"/>
            </w:pPr>
          </w:p>
        </w:tc>
      </w:tr>
    </w:tbl>
    <w:p w:rsidR="007D4B8F" w:rsidP="0085693B">
      <w:pPr>
        <w:pStyle w:val="BodyText"/>
      </w:pPr>
    </w:p>
    <w:p w:rsidR="007D4B8F" w:rsidP="0085693B">
      <w:pPr>
        <w:pStyle w:val="BodyText"/>
      </w:pPr>
    </w:p>
    <w:p w:rsidR="00000000" w:rsidRPr="0085693B" w:rsidP="0085693B">
      <w:pPr>
        <w:pStyle w:val="Heading1"/>
      </w:pPr>
      <w:bookmarkStart w:id="14" w:name="O_190863"/>
      <w:bookmarkEnd w:id="14"/>
      <w:r w:rsidRPr="0085693B">
        <w:t>Competency field</w:t>
      </w:r>
    </w:p>
    <w:tbl>
      <w:tblPr>
        <w:tblW w:w="0" w:type="auto"/>
        <w:tblLayout w:type="fixed"/>
        <w:tblCellMar>
          <w:left w:w="62" w:type="dxa"/>
          <w:right w:w="62" w:type="dxa"/>
        </w:tblCellMar>
        <w:tblLook w:val="0000"/>
      </w:tblPr>
      <w:tblGrid>
        <w:gridCol w:w="2784"/>
        <w:gridCol w:w="5738"/>
      </w:tblGrid>
      <w:tr w:rsidTr="007D4B8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93B">
            <w:pPr>
              <w:pStyle w:val="BodyText"/>
              <w:rPr>
                <w:lang w:val="en-NZ"/>
              </w:rPr>
            </w:pPr>
            <w:r w:rsidRPr="008569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93B" w:rsidP="0085693B">
            <w:pPr>
              <w:pStyle w:val="BodyText"/>
            </w:pPr>
          </w:p>
        </w:tc>
      </w:tr>
    </w:tbl>
    <w:p w:rsidR="007D4B8F" w:rsidP="0085693B">
      <w:pPr>
        <w:pStyle w:val="BodyText"/>
      </w:pPr>
    </w:p>
    <w:p w:rsidR="007D4B8F" w:rsidP="0085693B">
      <w:pPr>
        <w:pStyle w:val="BodyText"/>
      </w:pPr>
    </w:p>
    <w:p w:rsidR="00000000" w:rsidRPr="0085693B" w:rsidP="0085693B"/>
    <w:sectPr w:rsidSect="008569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B8F" w:rsidP="007D4B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8F" w:rsidP="008569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4B8F" w:rsidP="008569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D4B8F" w:rsidP="008569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B8F" w:rsidP="007D4B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8F" w:rsidP="0085693B">
    <w:pPr>
      <w:pStyle w:val="Header"/>
      <w:framePr w:wrap="around"/>
    </w:pPr>
    <w:r>
      <w:fldChar w:fldCharType="begin"/>
    </w:r>
    <w:r>
      <w:instrText xml:space="preserve"> TITLE   \* MERGEFORMAT </w:instrText>
    </w:r>
    <w:r>
      <w:fldChar w:fldCharType="separate"/>
    </w:r>
    <w:r>
      <w:t>AHCVPT201A Clear features that harbour pest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4B8F" w:rsidP="008569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C039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70E3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9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693B"/>
    <w:pPr>
      <w:spacing w:before="360" w:after="60"/>
      <w:outlineLvl w:val="0"/>
    </w:pPr>
    <w:rPr>
      <w:sz w:val="32"/>
    </w:rPr>
  </w:style>
  <w:style w:type="paragraph" w:styleId="Heading2">
    <w:name w:val="heading 2"/>
    <w:basedOn w:val="HeadingBase"/>
    <w:next w:val="BodyText"/>
    <w:link w:val="Heading2Char"/>
    <w:qFormat/>
    <w:rsid w:val="0085693B"/>
    <w:pPr>
      <w:keepLines/>
      <w:spacing w:before="240" w:after="120"/>
      <w:outlineLvl w:val="1"/>
    </w:pPr>
    <w:rPr>
      <w:sz w:val="28"/>
      <w:szCs w:val="40"/>
    </w:rPr>
  </w:style>
  <w:style w:type="paragraph" w:styleId="Heading3">
    <w:name w:val="heading 3"/>
    <w:basedOn w:val="HeadingBase"/>
    <w:next w:val="BodyText"/>
    <w:link w:val="Heading3Char"/>
    <w:qFormat/>
    <w:rsid w:val="0085693B"/>
    <w:pPr>
      <w:spacing w:before="180" w:after="120"/>
      <w:outlineLvl w:val="2"/>
    </w:pPr>
    <w:rPr>
      <w:spacing w:val="-10"/>
      <w:kern w:val="32"/>
    </w:rPr>
  </w:style>
  <w:style w:type="paragraph" w:styleId="Heading4">
    <w:name w:val="heading 4"/>
    <w:basedOn w:val="HeadingBase"/>
    <w:next w:val="BodyText"/>
    <w:link w:val="Heading4Char"/>
    <w:qFormat/>
    <w:rsid w:val="0085693B"/>
    <w:pPr>
      <w:spacing w:before="160" w:after="120"/>
      <w:outlineLvl w:val="3"/>
    </w:pPr>
    <w:rPr>
      <w:sz w:val="22"/>
    </w:rPr>
  </w:style>
  <w:style w:type="paragraph" w:styleId="Heading5">
    <w:name w:val="heading 5"/>
    <w:basedOn w:val="HeadingBase"/>
    <w:next w:val="Normal"/>
    <w:link w:val="Heading5Char"/>
    <w:qFormat/>
    <w:rsid w:val="0085693B"/>
    <w:pPr>
      <w:spacing w:before="80"/>
      <w:outlineLvl w:val="4"/>
    </w:pPr>
    <w:rPr>
      <w:color w:val="918585"/>
      <w:sz w:val="20"/>
    </w:rPr>
  </w:style>
  <w:style w:type="paragraph" w:styleId="Heading6">
    <w:name w:val="heading 6"/>
    <w:basedOn w:val="HeadingBase"/>
    <w:next w:val="Normal"/>
    <w:link w:val="Heading6Char"/>
    <w:qFormat/>
    <w:rsid w:val="0085693B"/>
    <w:pPr>
      <w:spacing w:before="60"/>
      <w:outlineLvl w:val="5"/>
    </w:pPr>
    <w:rPr>
      <w:color w:val="918585"/>
      <w:sz w:val="20"/>
    </w:rPr>
  </w:style>
  <w:style w:type="paragraph" w:styleId="Heading7">
    <w:name w:val="heading 7"/>
    <w:basedOn w:val="Normal"/>
    <w:next w:val="Normal"/>
    <w:link w:val="Heading7Char"/>
    <w:qFormat/>
    <w:rsid w:val="0085693B"/>
    <w:pPr>
      <w:ind w:left="720"/>
      <w:outlineLvl w:val="6"/>
    </w:pPr>
    <w:rPr>
      <w:i/>
    </w:rPr>
  </w:style>
  <w:style w:type="paragraph" w:styleId="Heading8">
    <w:name w:val="heading 8"/>
    <w:basedOn w:val="Normal"/>
    <w:next w:val="Normal"/>
    <w:link w:val="Heading8Char"/>
    <w:qFormat/>
    <w:rsid w:val="0085693B"/>
    <w:pPr>
      <w:ind w:left="720"/>
      <w:outlineLvl w:val="7"/>
    </w:pPr>
    <w:rPr>
      <w:i/>
    </w:rPr>
  </w:style>
  <w:style w:type="paragraph" w:styleId="Heading9">
    <w:name w:val="heading 9"/>
    <w:basedOn w:val="Normal"/>
    <w:next w:val="Normal"/>
    <w:link w:val="Heading9Char"/>
    <w:qFormat/>
    <w:rsid w:val="0085693B"/>
    <w:pPr>
      <w:ind w:left="720"/>
      <w:outlineLvl w:val="8"/>
    </w:pPr>
    <w:rPr>
      <w:i/>
    </w:rPr>
  </w:style>
  <w:style w:type="character" w:default="1" w:styleId="DefaultParagraphFont">
    <w:name w:val="Default Paragraph Font"/>
    <w:uiPriority w:val="1"/>
    <w:unhideWhenUsed/>
    <w:rsid w:val="00856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93B"/>
  </w:style>
  <w:style w:type="character" w:customStyle="1" w:styleId="Heading1Char">
    <w:name w:val="Heading 1 Char"/>
    <w:link w:val="Heading1"/>
    <w:rsid w:val="0085693B"/>
    <w:rPr>
      <w:rFonts w:ascii="Times New Roman" w:eastAsia="Times New Roman" w:hAnsi="Times New Roman" w:cs="Times New Roman"/>
      <w:b/>
      <w:sz w:val="32"/>
      <w:szCs w:val="20"/>
      <w:lang w:eastAsia="en-US"/>
    </w:rPr>
  </w:style>
  <w:style w:type="paragraph" w:styleId="BodyText">
    <w:name w:val="Body Text"/>
    <w:basedOn w:val="Normal"/>
    <w:link w:val="BodyTextChar"/>
    <w:rsid w:val="0085693B"/>
    <w:pPr>
      <w:spacing w:before="120" w:after="120"/>
      <w:contextualSpacing/>
    </w:pPr>
    <w:rPr>
      <w:rFonts w:ascii="Times New Roman" w:hAnsi="Times New Roman"/>
      <w:sz w:val="24"/>
      <w:szCs w:val="22"/>
    </w:rPr>
  </w:style>
  <w:style w:type="character" w:customStyle="1" w:styleId="BodyTextChar">
    <w:name w:val="Body Text Char"/>
    <w:link w:val="BodyText"/>
    <w:rsid w:val="0085693B"/>
    <w:rPr>
      <w:rFonts w:ascii="Times New Roman" w:eastAsia="Times New Roman" w:hAnsi="Times New Roman" w:cs="Times New Roman"/>
      <w:sz w:val="24"/>
      <w:lang w:val="en-US" w:eastAsia="en-US"/>
    </w:rPr>
  </w:style>
  <w:style w:type="paragraph" w:styleId="Footer">
    <w:name w:val="footer"/>
    <w:basedOn w:val="Normal"/>
    <w:link w:val="FooterChar"/>
    <w:rsid w:val="00856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5693B"/>
    <w:rPr>
      <w:rFonts w:ascii="Times New Roman" w:eastAsia="Times New Roman" w:hAnsi="Times New Roman" w:cs="Times New Roman"/>
      <w:sz w:val="16"/>
      <w:lang w:val="en-US" w:eastAsia="en-US"/>
    </w:rPr>
  </w:style>
  <w:style w:type="paragraph" w:styleId="List">
    <w:name w:val="List"/>
    <w:basedOn w:val="BodyText"/>
    <w:next w:val="BodyText"/>
    <w:rsid w:val="0085693B"/>
    <w:pPr>
      <w:tabs>
        <w:tab w:val="left" w:pos="340"/>
      </w:tabs>
      <w:spacing w:before="60" w:after="60"/>
      <w:ind w:left="340" w:hanging="340"/>
    </w:pPr>
  </w:style>
  <w:style w:type="paragraph" w:styleId="ListBullet">
    <w:name w:val="List Bullet"/>
    <w:basedOn w:val="List"/>
    <w:rsid w:val="0085693B"/>
    <w:pPr>
      <w:numPr>
        <w:numId w:val="12"/>
      </w:numPr>
      <w:tabs>
        <w:tab w:val="clear" w:pos="340"/>
      </w:tabs>
      <w:spacing w:before="40" w:after="40"/>
    </w:pPr>
  </w:style>
  <w:style w:type="character" w:customStyle="1" w:styleId="SpecialBold">
    <w:name w:val="Special Bold"/>
    <w:rsid w:val="0085693B"/>
    <w:rPr>
      <w:b/>
      <w:spacing w:val="0"/>
    </w:rPr>
  </w:style>
  <w:style w:type="paragraph" w:styleId="Header">
    <w:name w:val="header"/>
    <w:basedOn w:val="Normal"/>
    <w:link w:val="HeaderChar"/>
    <w:rsid w:val="00856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569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693B"/>
    <w:pPr>
      <w:spacing w:before="240" w:after="120"/>
      <w:outlineLvl w:val="0"/>
    </w:pPr>
    <w:rPr>
      <w:rFonts w:ascii="Times New Roman" w:hAnsi="Times New Roman"/>
      <w:b/>
      <w:sz w:val="28"/>
    </w:rPr>
  </w:style>
  <w:style w:type="paragraph" w:customStyle="1" w:styleId="AllowPageBreak">
    <w:name w:val="AllowPageBreak"/>
    <w:rsid w:val="008569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693B"/>
    <w:pPr>
      <w:tabs>
        <w:tab w:val="left" w:pos="680"/>
      </w:tabs>
      <w:spacing w:before="60" w:after="60"/>
      <w:ind w:left="680" w:hanging="340"/>
    </w:pPr>
  </w:style>
  <w:style w:type="character" w:customStyle="1" w:styleId="Heading2Char">
    <w:name w:val="Heading 2 Char"/>
    <w:link w:val="Heading2"/>
    <w:rsid w:val="0085693B"/>
    <w:rPr>
      <w:rFonts w:ascii="Times New Roman" w:eastAsia="Times New Roman" w:hAnsi="Times New Roman" w:cs="Times New Roman"/>
      <w:b/>
      <w:sz w:val="28"/>
      <w:szCs w:val="40"/>
      <w:lang w:eastAsia="en-US"/>
    </w:rPr>
  </w:style>
  <w:style w:type="character" w:customStyle="1" w:styleId="Heading3Char">
    <w:name w:val="Heading 3 Char"/>
    <w:link w:val="Heading3"/>
    <w:rsid w:val="008569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5693B"/>
    <w:rPr>
      <w:rFonts w:ascii="Times New Roman" w:eastAsia="Times New Roman" w:hAnsi="Times New Roman" w:cs="Times New Roman"/>
      <w:b/>
      <w:szCs w:val="20"/>
      <w:lang w:eastAsia="en-US"/>
    </w:rPr>
  </w:style>
  <w:style w:type="character" w:customStyle="1" w:styleId="Heading5Char">
    <w:name w:val="Heading 5 Char"/>
    <w:link w:val="Heading5"/>
    <w:rsid w:val="008569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56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9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69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693B"/>
    <w:rPr>
      <w:rFonts w:ascii="Courier New" w:eastAsia="Times New Roman" w:hAnsi="Courier New" w:cs="Times New Roman"/>
      <w:i/>
      <w:szCs w:val="20"/>
      <w:lang w:val="en-US" w:eastAsia="en-US"/>
    </w:rPr>
  </w:style>
  <w:style w:type="paragraph" w:customStyle="1" w:styleId="HeadingBase">
    <w:name w:val="Heading Base"/>
    <w:rsid w:val="00856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93B"/>
    <w:pPr>
      <w:tabs>
        <w:tab w:val="right" w:leader="dot" w:pos="9072"/>
      </w:tabs>
      <w:ind w:left="567"/>
    </w:pPr>
    <w:rPr>
      <w:szCs w:val="22"/>
    </w:rPr>
  </w:style>
  <w:style w:type="paragraph" w:customStyle="1" w:styleId="TOCBase">
    <w:name w:val="TOC Base"/>
    <w:rsid w:val="00856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93B"/>
    <w:pPr>
      <w:tabs>
        <w:tab w:val="right" w:leader="dot" w:pos="9072"/>
      </w:tabs>
      <w:spacing w:before="40" w:after="40"/>
      <w:ind w:left="284"/>
    </w:pPr>
    <w:rPr>
      <w:rFonts w:ascii="Times New Roman" w:hAnsi="Times New Roman"/>
    </w:rPr>
  </w:style>
  <w:style w:type="paragraph" w:styleId="TOC1">
    <w:name w:val="toc 1"/>
    <w:basedOn w:val="TOCBase"/>
    <w:next w:val="Normal"/>
    <w:rsid w:val="008569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93B"/>
    <w:pPr>
      <w:spacing w:before="5040"/>
      <w:jc w:val="center"/>
    </w:pPr>
    <w:rPr>
      <w:sz w:val="48"/>
      <w:szCs w:val="72"/>
      <w:lang w:val="en-US"/>
    </w:rPr>
  </w:style>
  <w:style w:type="character" w:customStyle="1" w:styleId="TitleChar">
    <w:name w:val="Title Char"/>
    <w:link w:val="Title"/>
    <w:rsid w:val="00856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93B"/>
    <w:pPr>
      <w:tabs>
        <w:tab w:val="left" w:pos="3600"/>
        <w:tab w:val="left" w:pos="3958"/>
      </w:tabs>
    </w:pPr>
  </w:style>
  <w:style w:type="paragraph" w:customStyle="1" w:styleId="Note">
    <w:name w:val="Note"/>
    <w:basedOn w:val="BodyText"/>
    <w:rsid w:val="008569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93B"/>
    <w:pPr>
      <w:framePr w:wrap="auto" w:hAnchor="text" w:y="6049"/>
    </w:pPr>
    <w:rPr>
      <w:color w:val="000000"/>
      <w:sz w:val="40"/>
    </w:rPr>
  </w:style>
  <w:style w:type="paragraph" w:customStyle="1" w:styleId="TOCTitle">
    <w:name w:val="TOCTitle"/>
    <w:basedOn w:val="Heading1"/>
    <w:rsid w:val="0085693B"/>
    <w:pPr>
      <w:spacing w:after="240"/>
      <w:jc w:val="center"/>
      <w:outlineLvl w:val="9"/>
    </w:pPr>
    <w:rPr>
      <w:caps/>
    </w:rPr>
  </w:style>
  <w:style w:type="paragraph" w:customStyle="1" w:styleId="Version">
    <w:name w:val="Version"/>
    <w:rsid w:val="008569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93B"/>
    <w:pPr>
      <w:numPr>
        <w:numId w:val="13"/>
      </w:numPr>
      <w:tabs>
        <w:tab w:val="clear" w:pos="680"/>
      </w:tabs>
    </w:pPr>
  </w:style>
  <w:style w:type="paragraph" w:styleId="Index1">
    <w:name w:val="index 1"/>
    <w:basedOn w:val="Normal"/>
    <w:next w:val="Normal"/>
    <w:semiHidden/>
    <w:rsid w:val="0085693B"/>
    <w:pPr>
      <w:keepNext w:val="0"/>
      <w:tabs>
        <w:tab w:val="right" w:pos="4176"/>
      </w:tabs>
      <w:ind w:left="198" w:hanging="198"/>
    </w:pPr>
    <w:rPr>
      <w:rFonts w:ascii="Garamond" w:hAnsi="Garamond"/>
    </w:rPr>
  </w:style>
  <w:style w:type="paragraph" w:styleId="IndexHeading">
    <w:name w:val="index heading"/>
    <w:basedOn w:val="Normal"/>
    <w:next w:val="Index1"/>
    <w:semiHidden/>
    <w:rsid w:val="0085693B"/>
    <w:pPr>
      <w:spacing w:before="120" w:after="120"/>
    </w:pPr>
    <w:rPr>
      <w:rFonts w:ascii="Arial" w:hAnsi="Arial"/>
      <w:b/>
      <w:color w:val="918585"/>
      <w:sz w:val="24"/>
    </w:rPr>
  </w:style>
  <w:style w:type="paragraph" w:customStyle="1" w:styleId="Chapter">
    <w:name w:val="Chapter"/>
    <w:basedOn w:val="Normal"/>
    <w:rsid w:val="0085693B"/>
    <w:pPr>
      <w:spacing w:before="240"/>
    </w:pPr>
    <w:rPr>
      <w:rFonts w:ascii="Times New Roman" w:hAnsi="Times New Roman"/>
      <w:smallCaps/>
      <w:spacing w:val="80"/>
      <w:sz w:val="28"/>
    </w:rPr>
  </w:style>
  <w:style w:type="paragraph" w:customStyle="1" w:styleId="InChapter">
    <w:name w:val="InChapter"/>
    <w:basedOn w:val="Heading3"/>
    <w:rsid w:val="0085693B"/>
    <w:pPr>
      <w:spacing w:after="240"/>
      <w:outlineLvl w:val="9"/>
    </w:pPr>
    <w:rPr>
      <w:noProof/>
    </w:rPr>
  </w:style>
  <w:style w:type="paragraph" w:styleId="Index2">
    <w:name w:val="index 2"/>
    <w:basedOn w:val="Normal"/>
    <w:next w:val="Normal"/>
    <w:semiHidden/>
    <w:rsid w:val="0085693B"/>
    <w:pPr>
      <w:tabs>
        <w:tab w:val="right" w:pos="4176"/>
      </w:tabs>
      <w:ind w:left="568" w:hanging="284"/>
    </w:pPr>
    <w:rPr>
      <w:rFonts w:ascii="Garamond" w:hAnsi="Garamond"/>
    </w:rPr>
  </w:style>
  <w:style w:type="paragraph" w:customStyle="1" w:styleId="Byline">
    <w:name w:val="Byline"/>
    <w:rsid w:val="00856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93B"/>
    <w:pPr>
      <w:tabs>
        <w:tab w:val="clear" w:pos="3600"/>
        <w:tab w:val="clear" w:pos="3958"/>
      </w:tabs>
      <w:jc w:val="right"/>
    </w:pPr>
  </w:style>
  <w:style w:type="character" w:styleId="Emphasis">
    <w:name w:val="Emphasis"/>
    <w:qFormat/>
    <w:rsid w:val="0085693B"/>
    <w:rPr>
      <w:i/>
    </w:rPr>
  </w:style>
  <w:style w:type="paragraph" w:styleId="Caption">
    <w:name w:val="caption"/>
    <w:basedOn w:val="BodyText"/>
    <w:next w:val="Normal"/>
    <w:qFormat/>
    <w:rsid w:val="0085693B"/>
    <w:pPr>
      <w:framePr w:w="2268" w:hSpace="181" w:vSpace="181" w:wrap="around" w:vAnchor="text" w:hAnchor="page" w:x="1135" w:y="285" w:anchorLock="1"/>
    </w:pPr>
    <w:rPr>
      <w:i/>
    </w:rPr>
  </w:style>
  <w:style w:type="paragraph" w:customStyle="1" w:styleId="MiniTOCTitle">
    <w:name w:val="MiniTOCTitle"/>
    <w:basedOn w:val="Heading4"/>
    <w:rsid w:val="0085693B"/>
    <w:pPr>
      <w:spacing w:before="240"/>
      <w:outlineLvl w:val="9"/>
    </w:pPr>
    <w:rPr>
      <w:noProof/>
      <w:sz w:val="24"/>
    </w:rPr>
  </w:style>
  <w:style w:type="paragraph" w:customStyle="1" w:styleId="MiniTOCItem">
    <w:name w:val="MiniTOCItem"/>
    <w:basedOn w:val="ListBullet"/>
    <w:rsid w:val="0085693B"/>
    <w:pPr>
      <w:numPr>
        <w:numId w:val="0"/>
      </w:numPr>
      <w:tabs>
        <w:tab w:val="right" w:leader="dot" w:pos="6521"/>
      </w:tabs>
      <w:spacing w:before="0" w:after="0"/>
    </w:pPr>
  </w:style>
  <w:style w:type="paragraph" w:customStyle="1" w:styleId="TOFTitle">
    <w:name w:val="TOFTitle"/>
    <w:basedOn w:val="TOCTitle"/>
    <w:rsid w:val="0085693B"/>
  </w:style>
  <w:style w:type="paragraph" w:styleId="TableofFigures">
    <w:name w:val="table of figures"/>
    <w:basedOn w:val="Normal"/>
    <w:next w:val="Normal"/>
    <w:semiHidden/>
    <w:rsid w:val="0085693B"/>
    <w:pPr>
      <w:tabs>
        <w:tab w:val="right" w:leader="dot" w:pos="9072"/>
      </w:tabs>
      <w:ind w:left="970" w:hanging="403"/>
    </w:pPr>
    <w:rPr>
      <w:rFonts w:ascii="Times New Roman" w:hAnsi="Times New Roman"/>
      <w:b/>
    </w:rPr>
  </w:style>
  <w:style w:type="paragraph" w:styleId="ListNumber">
    <w:name w:val="List Number"/>
    <w:basedOn w:val="List"/>
    <w:rsid w:val="0085693B"/>
    <w:pPr>
      <w:numPr>
        <w:numId w:val="10"/>
      </w:numPr>
    </w:pPr>
  </w:style>
  <w:style w:type="character" w:customStyle="1" w:styleId="WingdingSymbols">
    <w:name w:val="Wingding Symbols"/>
    <w:rsid w:val="0085693B"/>
    <w:rPr>
      <w:rFonts w:ascii="Wingdings" w:hAnsi="Wingdings"/>
    </w:rPr>
  </w:style>
  <w:style w:type="paragraph" w:customStyle="1" w:styleId="TableHeading">
    <w:name w:val="Table Heading"/>
    <w:basedOn w:val="HeadingBase"/>
    <w:rsid w:val="0085693B"/>
    <w:pPr>
      <w:keepLines/>
      <w:pBdr>
        <w:bottom w:val="single" w:sz="6" w:space="1" w:color="918585"/>
      </w:pBdr>
      <w:spacing w:before="240"/>
    </w:pPr>
  </w:style>
  <w:style w:type="character" w:customStyle="1" w:styleId="HotSpot">
    <w:name w:val="HotSpot"/>
    <w:rsid w:val="0085693B"/>
    <w:rPr>
      <w:color w:val="0033CC"/>
      <w:u w:val="none"/>
    </w:rPr>
  </w:style>
  <w:style w:type="paragraph" w:customStyle="1" w:styleId="BodyTextRight">
    <w:name w:val="Body Text Right"/>
    <w:basedOn w:val="BodyText"/>
    <w:rsid w:val="0085693B"/>
    <w:pPr>
      <w:spacing w:before="0" w:after="0"/>
      <w:jc w:val="right"/>
    </w:pPr>
  </w:style>
  <w:style w:type="paragraph" w:styleId="Index3">
    <w:name w:val="index 3"/>
    <w:basedOn w:val="ListNumber2"/>
    <w:next w:val="Normal"/>
    <w:semiHidden/>
    <w:rsid w:val="0085693B"/>
    <w:pPr>
      <w:numPr>
        <w:numId w:val="0"/>
      </w:numPr>
      <w:tabs>
        <w:tab w:val="right" w:leader="dot" w:pos="4176"/>
      </w:tabs>
    </w:pPr>
  </w:style>
  <w:style w:type="paragraph" w:styleId="ListNumber2">
    <w:name w:val="List Number 2"/>
    <w:basedOn w:val="List2"/>
    <w:rsid w:val="0085693B"/>
    <w:pPr>
      <w:numPr>
        <w:numId w:val="9"/>
      </w:numPr>
      <w:tabs>
        <w:tab w:val="clear" w:pos="1060"/>
      </w:tabs>
    </w:pPr>
  </w:style>
  <w:style w:type="paragraph" w:customStyle="1" w:styleId="MarginNote">
    <w:name w:val="Margin Note"/>
    <w:basedOn w:val="BodyText"/>
    <w:rsid w:val="00856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569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693B"/>
    <w:rPr>
      <w:sz w:val="32"/>
    </w:rPr>
  </w:style>
  <w:style w:type="paragraph" w:customStyle="1" w:styleId="HeadingProcedure">
    <w:name w:val="Heading Procedure"/>
    <w:basedOn w:val="HeadingBase"/>
    <w:next w:val="Normal"/>
    <w:rsid w:val="0085693B"/>
    <w:pPr>
      <w:tabs>
        <w:tab w:val="left" w:pos="0"/>
      </w:tabs>
      <w:spacing w:before="120" w:after="60"/>
    </w:pPr>
    <w:rPr>
      <w:i/>
      <w:color w:val="918585"/>
      <w:sz w:val="22"/>
    </w:rPr>
  </w:style>
  <w:style w:type="paragraph" w:customStyle="1" w:styleId="TableBodyText">
    <w:name w:val="Table Body Text"/>
    <w:basedOn w:val="BodyText"/>
    <w:rsid w:val="0085693B"/>
    <w:pPr>
      <w:spacing w:before="60" w:after="60"/>
    </w:pPr>
  </w:style>
  <w:style w:type="paragraph" w:styleId="ListContinue">
    <w:name w:val="List Continue"/>
    <w:basedOn w:val="List"/>
    <w:rsid w:val="0085693B"/>
    <w:pPr>
      <w:ind w:firstLine="0"/>
    </w:pPr>
  </w:style>
  <w:style w:type="paragraph" w:customStyle="1" w:styleId="ListNote">
    <w:name w:val="List Note"/>
    <w:basedOn w:val="List"/>
    <w:rsid w:val="0085693B"/>
    <w:pPr>
      <w:pBdr>
        <w:top w:val="single" w:sz="6" w:space="2" w:color="918585"/>
        <w:bottom w:val="single" w:sz="6" w:space="2" w:color="918585"/>
      </w:pBdr>
      <w:tabs>
        <w:tab w:val="left" w:pos="1021"/>
      </w:tabs>
      <w:ind w:firstLine="0"/>
    </w:pPr>
  </w:style>
  <w:style w:type="paragraph" w:customStyle="1" w:styleId="Warning">
    <w:name w:val="Warning"/>
    <w:basedOn w:val="BodyText"/>
    <w:rsid w:val="0085693B"/>
    <w:pPr>
      <w:shd w:val="clear" w:color="auto" w:fill="D9D9D9"/>
      <w:tabs>
        <w:tab w:val="left" w:pos="992"/>
      </w:tabs>
      <w:ind w:left="119" w:right="119"/>
    </w:pPr>
    <w:rPr>
      <w:sz w:val="20"/>
    </w:rPr>
  </w:style>
  <w:style w:type="paragraph" w:customStyle="1" w:styleId="MarginIcons">
    <w:name w:val="Margin Icons"/>
    <w:basedOn w:val="BodyText"/>
    <w:rsid w:val="008569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5693B"/>
    <w:rPr>
      <w:rFonts w:ascii="Courier New" w:hAnsi="Courier New"/>
    </w:rPr>
  </w:style>
  <w:style w:type="paragraph" w:customStyle="1" w:styleId="NoteBullet">
    <w:name w:val="Note Bullet"/>
    <w:basedOn w:val="Note"/>
    <w:rsid w:val="0085693B"/>
    <w:pPr>
      <w:tabs>
        <w:tab w:val="clear" w:pos="680"/>
      </w:tabs>
      <w:spacing w:before="60" w:after="60"/>
    </w:pPr>
  </w:style>
  <w:style w:type="paragraph" w:customStyle="1" w:styleId="SubHeading2">
    <w:name w:val="SubHeading2"/>
    <w:basedOn w:val="HeadingBase"/>
    <w:rsid w:val="0085693B"/>
    <w:pPr>
      <w:spacing w:before="240" w:after="60"/>
    </w:pPr>
    <w:rPr>
      <w:sz w:val="20"/>
    </w:rPr>
  </w:style>
  <w:style w:type="paragraph" w:customStyle="1" w:styleId="SubHeading1">
    <w:name w:val="SubHeading1"/>
    <w:basedOn w:val="HeadingBase"/>
    <w:rsid w:val="0085693B"/>
    <w:pPr>
      <w:spacing w:before="240" w:after="60"/>
    </w:pPr>
    <w:rPr>
      <w:color w:val="918585"/>
      <w:sz w:val="22"/>
    </w:rPr>
  </w:style>
  <w:style w:type="paragraph" w:customStyle="1" w:styleId="SideHeading">
    <w:name w:val="Side Heading"/>
    <w:basedOn w:val="HeadingBase"/>
    <w:rsid w:val="00856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93B"/>
    <w:pPr>
      <w:tabs>
        <w:tab w:val="num" w:pos="360"/>
      </w:tabs>
    </w:pPr>
  </w:style>
  <w:style w:type="paragraph" w:styleId="PlainText">
    <w:name w:val="Plain Text"/>
    <w:basedOn w:val="Normal"/>
    <w:link w:val="PlainTextChar"/>
    <w:rsid w:val="0085693B"/>
    <w:rPr>
      <w:sz w:val="20"/>
    </w:rPr>
  </w:style>
  <w:style w:type="character" w:customStyle="1" w:styleId="PlainTextChar">
    <w:name w:val="Plain Text Char"/>
    <w:basedOn w:val="DefaultParagraphFont"/>
    <w:link w:val="PlainText"/>
    <w:rsid w:val="0085693B"/>
    <w:rPr>
      <w:rFonts w:ascii="Courier New" w:eastAsia="Times New Roman" w:hAnsi="Courier New" w:cs="Times New Roman"/>
      <w:sz w:val="20"/>
      <w:szCs w:val="20"/>
      <w:lang w:val="en-US" w:eastAsia="en-US"/>
    </w:rPr>
  </w:style>
  <w:style w:type="character" w:customStyle="1" w:styleId="MenuOption">
    <w:name w:val="Menu Option"/>
    <w:rsid w:val="0085693B"/>
    <w:rPr>
      <w:b/>
      <w:smallCaps/>
    </w:rPr>
  </w:style>
  <w:style w:type="paragraph" w:customStyle="1" w:styleId="TableListNumber">
    <w:name w:val="Table List Number"/>
    <w:basedOn w:val="ListNumber"/>
    <w:rsid w:val="0085693B"/>
    <w:pPr>
      <w:numPr>
        <w:numId w:val="0"/>
      </w:numPr>
    </w:pPr>
  </w:style>
  <w:style w:type="paragraph" w:styleId="TOC4">
    <w:name w:val="toc 4"/>
    <w:basedOn w:val="TOCBase"/>
    <w:next w:val="Normal"/>
    <w:semiHidden/>
    <w:rsid w:val="0085693B"/>
    <w:pPr>
      <w:tabs>
        <w:tab w:val="right" w:leader="dot" w:pos="9071"/>
      </w:tabs>
      <w:ind w:left="1701"/>
    </w:pPr>
  </w:style>
  <w:style w:type="paragraph" w:customStyle="1" w:styleId="ListAlpha">
    <w:name w:val="List Alpha"/>
    <w:basedOn w:val="List"/>
    <w:rsid w:val="0085693B"/>
    <w:pPr>
      <w:numPr>
        <w:numId w:val="8"/>
      </w:numPr>
    </w:pPr>
  </w:style>
  <w:style w:type="paragraph" w:customStyle="1" w:styleId="ListAlpha2">
    <w:name w:val="List Alpha 2"/>
    <w:basedOn w:val="List2"/>
    <w:rsid w:val="0085693B"/>
    <w:pPr>
      <w:numPr>
        <w:numId w:val="7"/>
      </w:numPr>
    </w:pPr>
  </w:style>
  <w:style w:type="paragraph" w:styleId="List3">
    <w:name w:val="List 3"/>
    <w:basedOn w:val="BodyText"/>
    <w:rsid w:val="0085693B"/>
    <w:pPr>
      <w:tabs>
        <w:tab w:val="left" w:pos="1021"/>
      </w:tabs>
      <w:spacing w:before="60" w:after="60"/>
      <w:ind w:left="1020" w:hanging="340"/>
    </w:pPr>
  </w:style>
  <w:style w:type="paragraph" w:styleId="List4">
    <w:name w:val="List 4"/>
    <w:basedOn w:val="BodyText"/>
    <w:rsid w:val="0085693B"/>
    <w:pPr>
      <w:tabs>
        <w:tab w:val="left" w:pos="1361"/>
      </w:tabs>
      <w:spacing w:before="60" w:after="60"/>
      <w:ind w:left="1361" w:hanging="340"/>
    </w:pPr>
  </w:style>
  <w:style w:type="paragraph" w:styleId="List5">
    <w:name w:val="List 5"/>
    <w:basedOn w:val="BodyText"/>
    <w:rsid w:val="0085693B"/>
    <w:pPr>
      <w:tabs>
        <w:tab w:val="left" w:pos="1701"/>
      </w:tabs>
      <w:spacing w:before="60" w:after="60"/>
      <w:ind w:left="1701" w:hanging="340"/>
    </w:pPr>
  </w:style>
  <w:style w:type="paragraph" w:styleId="ListBullet3">
    <w:name w:val="List Bullet 3"/>
    <w:basedOn w:val="List3"/>
    <w:rsid w:val="0085693B"/>
    <w:pPr>
      <w:numPr>
        <w:numId w:val="14"/>
      </w:numPr>
      <w:tabs>
        <w:tab w:val="clear" w:pos="1021"/>
      </w:tabs>
      <w:ind w:left="1037" w:hanging="357"/>
    </w:pPr>
  </w:style>
  <w:style w:type="paragraph" w:styleId="ListBullet4">
    <w:name w:val="List Bullet 4"/>
    <w:basedOn w:val="List4"/>
    <w:rsid w:val="0085693B"/>
    <w:pPr>
      <w:numPr>
        <w:numId w:val="2"/>
      </w:numPr>
    </w:pPr>
  </w:style>
  <w:style w:type="paragraph" w:styleId="ListBullet5">
    <w:name w:val="List Bullet 5"/>
    <w:basedOn w:val="List5"/>
    <w:rsid w:val="0085693B"/>
    <w:pPr>
      <w:numPr>
        <w:numId w:val="3"/>
      </w:numPr>
    </w:pPr>
  </w:style>
  <w:style w:type="paragraph" w:styleId="ListContinue2">
    <w:name w:val="List Continue 2"/>
    <w:basedOn w:val="List2"/>
    <w:rsid w:val="0085693B"/>
    <w:pPr>
      <w:ind w:firstLine="0"/>
    </w:pPr>
  </w:style>
  <w:style w:type="paragraph" w:styleId="ListContinue3">
    <w:name w:val="List Continue 3"/>
    <w:basedOn w:val="List3"/>
    <w:rsid w:val="0085693B"/>
    <w:pPr>
      <w:ind w:left="1021" w:firstLine="0"/>
    </w:pPr>
  </w:style>
  <w:style w:type="paragraph" w:styleId="ListContinue4">
    <w:name w:val="List Continue 4"/>
    <w:basedOn w:val="List4"/>
    <w:rsid w:val="0085693B"/>
    <w:pPr>
      <w:ind w:firstLine="0"/>
    </w:pPr>
  </w:style>
  <w:style w:type="paragraph" w:styleId="ListContinue5">
    <w:name w:val="List Continue 5"/>
    <w:basedOn w:val="List5"/>
    <w:rsid w:val="0085693B"/>
    <w:pPr>
      <w:ind w:firstLine="0"/>
    </w:pPr>
  </w:style>
  <w:style w:type="paragraph" w:styleId="ListNumber3">
    <w:name w:val="List Number 3"/>
    <w:basedOn w:val="List3"/>
    <w:rsid w:val="0085693B"/>
    <w:pPr>
      <w:numPr>
        <w:numId w:val="4"/>
      </w:numPr>
    </w:pPr>
  </w:style>
  <w:style w:type="paragraph" w:styleId="ListNumber4">
    <w:name w:val="List Number 4"/>
    <w:basedOn w:val="List4"/>
    <w:rsid w:val="0085693B"/>
    <w:pPr>
      <w:numPr>
        <w:numId w:val="5"/>
      </w:numPr>
    </w:pPr>
  </w:style>
  <w:style w:type="paragraph" w:styleId="ListNumber5">
    <w:name w:val="List Number 5"/>
    <w:basedOn w:val="List5"/>
    <w:rsid w:val="0085693B"/>
    <w:pPr>
      <w:numPr>
        <w:numId w:val="6"/>
      </w:numPr>
    </w:pPr>
  </w:style>
  <w:style w:type="paragraph" w:styleId="BlockText">
    <w:name w:val="Block Text"/>
    <w:basedOn w:val="Normal"/>
    <w:rsid w:val="0085693B"/>
    <w:pPr>
      <w:spacing w:after="120"/>
      <w:ind w:left="1440" w:right="1440"/>
    </w:pPr>
  </w:style>
  <w:style w:type="character" w:customStyle="1" w:styleId="Subscript">
    <w:name w:val="Subscript"/>
    <w:rsid w:val="0085693B"/>
    <w:rPr>
      <w:sz w:val="16"/>
      <w:vertAlign w:val="subscript"/>
    </w:rPr>
  </w:style>
  <w:style w:type="character" w:customStyle="1" w:styleId="Superscript">
    <w:name w:val="Superscript"/>
    <w:rsid w:val="0085693B"/>
    <w:rPr>
      <w:sz w:val="16"/>
      <w:vertAlign w:val="superscript"/>
    </w:rPr>
  </w:style>
  <w:style w:type="character" w:customStyle="1" w:styleId="Symbols">
    <w:name w:val="Symbols"/>
    <w:rsid w:val="0085693B"/>
    <w:rPr>
      <w:rFonts w:ascii="Symbol" w:hAnsi="Symbol"/>
    </w:rPr>
  </w:style>
  <w:style w:type="character" w:customStyle="1" w:styleId="MenuOptions">
    <w:name w:val="Menu Options"/>
    <w:rsid w:val="0085693B"/>
    <w:rPr>
      <w:rFonts w:ascii="Arial Narrow" w:hAnsi="Arial Narrow"/>
      <w:smallCaps/>
    </w:rPr>
  </w:style>
  <w:style w:type="character" w:customStyle="1" w:styleId="Buttons">
    <w:name w:val="Buttons"/>
    <w:rsid w:val="0085693B"/>
    <w:rPr>
      <w:b/>
    </w:rPr>
  </w:style>
  <w:style w:type="character" w:customStyle="1" w:styleId="Underlined">
    <w:name w:val="Underlined"/>
    <w:rsid w:val="0085693B"/>
    <w:rPr>
      <w:u w:val="single"/>
    </w:rPr>
  </w:style>
  <w:style w:type="paragraph" w:customStyle="1" w:styleId="TableBodyTextRight">
    <w:name w:val="Table Body Text Right"/>
    <w:basedOn w:val="TableBodyText"/>
    <w:rsid w:val="0085693B"/>
    <w:pPr>
      <w:widowControl w:val="0"/>
      <w:autoSpaceDE w:val="0"/>
      <w:autoSpaceDN w:val="0"/>
      <w:adjustRightInd w:val="0"/>
      <w:jc w:val="right"/>
    </w:pPr>
    <w:rPr>
      <w:rFonts w:cs="Arial"/>
      <w:szCs w:val="18"/>
    </w:rPr>
  </w:style>
  <w:style w:type="paragraph" w:customStyle="1" w:styleId="CopyrightText">
    <w:name w:val="Copyright Text"/>
    <w:basedOn w:val="BodyText"/>
    <w:rsid w:val="0085693B"/>
    <w:rPr>
      <w:sz w:val="18"/>
    </w:rPr>
  </w:style>
  <w:style w:type="paragraph" w:customStyle="1" w:styleId="BodySmallRight">
    <w:name w:val="Body Small Right"/>
    <w:basedOn w:val="BodyTextRight"/>
    <w:rsid w:val="0085693B"/>
    <w:rPr>
      <w:sz w:val="18"/>
      <w:szCs w:val="18"/>
    </w:rPr>
  </w:style>
  <w:style w:type="paragraph" w:customStyle="1" w:styleId="MarginEdition">
    <w:name w:val="Margin Edition"/>
    <w:basedOn w:val="MarginNote"/>
    <w:rsid w:val="0085693B"/>
    <w:pPr>
      <w:spacing w:before="0" w:after="0"/>
    </w:pPr>
    <w:rPr>
      <w:rFonts w:ascii="Times New Roman" w:hAnsi="Times New Roman"/>
      <w:color w:val="999999"/>
    </w:rPr>
  </w:style>
  <w:style w:type="paragraph" w:customStyle="1" w:styleId="Spacer">
    <w:name w:val="Spacer"/>
    <w:basedOn w:val="Normal"/>
    <w:rsid w:val="0085693B"/>
    <w:rPr>
      <w:sz w:val="2"/>
      <w:szCs w:val="2"/>
    </w:rPr>
  </w:style>
  <w:style w:type="character" w:customStyle="1" w:styleId="Small">
    <w:name w:val="Small"/>
    <w:rsid w:val="0085693B"/>
    <w:rPr>
      <w:sz w:val="16"/>
    </w:rPr>
  </w:style>
  <w:style w:type="paragraph" w:customStyle="1" w:styleId="WideTable">
    <w:name w:val="Wide Table"/>
    <w:basedOn w:val="Normal"/>
    <w:rsid w:val="0085693B"/>
    <w:pPr>
      <w:ind w:left="-1418"/>
    </w:pPr>
    <w:rPr>
      <w:sz w:val="2"/>
      <w:szCs w:val="2"/>
    </w:rPr>
  </w:style>
  <w:style w:type="character" w:styleId="PageNumber">
    <w:name w:val="page number"/>
    <w:rsid w:val="0085693B"/>
  </w:style>
  <w:style w:type="paragraph" w:styleId="Quote">
    <w:name w:val="Quote"/>
    <w:basedOn w:val="Heading1"/>
    <w:link w:val="QuoteChar"/>
    <w:qFormat/>
    <w:rsid w:val="0085693B"/>
    <w:rPr>
      <w:b w:val="0"/>
      <w:sz w:val="72"/>
      <w:szCs w:val="72"/>
      <w:lang w:val="en-NZ"/>
    </w:rPr>
  </w:style>
  <w:style w:type="character" w:customStyle="1" w:styleId="QuoteChar">
    <w:name w:val="Quote Char"/>
    <w:link w:val="Quote"/>
    <w:rsid w:val="00856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93B"/>
    <w:pPr>
      <w:pageBreakBefore/>
    </w:pPr>
  </w:style>
  <w:style w:type="paragraph" w:customStyle="1" w:styleId="Border">
    <w:name w:val="Border"/>
    <w:basedOn w:val="Normal"/>
    <w:qFormat/>
    <w:rsid w:val="0085693B"/>
    <w:pPr>
      <w:pBdr>
        <w:top w:val="single" w:sz="18" w:space="1" w:color="auto"/>
      </w:pBdr>
    </w:pPr>
    <w:rPr>
      <w:rFonts w:ascii="Times New Roman" w:hAnsi="Times New Roman"/>
      <w:color w:val="FFFFFF"/>
      <w:sz w:val="2"/>
    </w:rPr>
  </w:style>
  <w:style w:type="character" w:styleId="IntenseEmphasis">
    <w:name w:val="Intense Emphasis"/>
    <w:uiPriority w:val="21"/>
    <w:qFormat/>
    <w:rsid w:val="0085693B"/>
    <w:rPr>
      <w:b/>
      <w:bCs/>
      <w:i/>
      <w:iCs/>
      <w:color w:val="auto"/>
    </w:rPr>
  </w:style>
  <w:style w:type="paragraph" w:styleId="IntenseQuote">
    <w:name w:val="Intense Quote"/>
    <w:basedOn w:val="Normal"/>
    <w:next w:val="Normal"/>
    <w:link w:val="IntenseQuoteChar"/>
    <w:uiPriority w:val="30"/>
    <w:qFormat/>
    <w:rsid w:val="008569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5693B"/>
    <w:rPr>
      <w:rFonts w:ascii="Courier New" w:eastAsia="Times New Roman" w:hAnsi="Courier New" w:cs="Times New Roman"/>
      <w:b/>
      <w:bCs/>
      <w:i/>
      <w:iCs/>
      <w:szCs w:val="20"/>
      <w:lang w:val="en-US" w:eastAsia="en-US"/>
    </w:rPr>
  </w:style>
  <w:style w:type="character" w:styleId="SubtleReference">
    <w:name w:val="Subtle Reference"/>
    <w:uiPriority w:val="31"/>
    <w:qFormat/>
    <w:rsid w:val="0085693B"/>
    <w:rPr>
      <w:smallCaps/>
      <w:color w:val="auto"/>
      <w:u w:val="single"/>
    </w:rPr>
  </w:style>
  <w:style w:type="character" w:styleId="IntenseReference">
    <w:name w:val="Intense Reference"/>
    <w:uiPriority w:val="32"/>
    <w:qFormat/>
    <w:rsid w:val="0085693B"/>
    <w:rPr>
      <w:b/>
      <w:bCs/>
      <w:smallCaps/>
      <w:color w:val="auto"/>
      <w:spacing w:val="5"/>
      <w:u w:val="single"/>
    </w:rPr>
  </w:style>
  <w:style w:type="paragraph" w:customStyle="1" w:styleId="2ColumnHeading">
    <w:name w:val="2Column Heading"/>
    <w:basedOn w:val="BodyText"/>
    <w:qFormat/>
    <w:rsid w:val="0085693B"/>
    <w:pPr>
      <w:spacing w:after="60"/>
      <w:ind w:left="-2268"/>
    </w:pPr>
    <w:rPr>
      <w:b/>
    </w:rPr>
  </w:style>
  <w:style w:type="paragraph" w:customStyle="1" w:styleId="Heading1TOC">
    <w:name w:val="Heading1 TOC"/>
    <w:basedOn w:val="Normal"/>
    <w:qFormat/>
    <w:rsid w:val="0085693B"/>
    <w:pPr>
      <w:spacing w:before="240" w:after="120"/>
    </w:pPr>
    <w:rPr>
      <w:rFonts w:ascii="Times New Roman" w:hAnsi="Times New Roman"/>
      <w:b/>
      <w:sz w:val="32"/>
    </w:rPr>
  </w:style>
  <w:style w:type="paragraph" w:customStyle="1" w:styleId="Heading2TOC">
    <w:name w:val="Heading2 TOC"/>
    <w:basedOn w:val="Normal"/>
    <w:qFormat/>
    <w:rsid w:val="0085693B"/>
    <w:pPr>
      <w:spacing w:before="240" w:after="60"/>
    </w:pPr>
    <w:rPr>
      <w:rFonts w:ascii="Times New Roman" w:hAnsi="Times New Roman"/>
      <w:b/>
      <w:sz w:val="28"/>
    </w:rPr>
  </w:style>
  <w:style w:type="character" w:customStyle="1" w:styleId="Underline">
    <w:name w:val="Underline"/>
    <w:qFormat/>
    <w:rsid w:val="0085693B"/>
    <w:rPr>
      <w:u w:val="single"/>
    </w:rPr>
  </w:style>
  <w:style w:type="character" w:customStyle="1" w:styleId="BoldandItalics">
    <w:name w:val="Bold and Italics"/>
    <w:qFormat/>
    <w:rsid w:val="0085693B"/>
    <w:rPr>
      <w:b/>
      <w:i/>
      <w:u w:val="none"/>
    </w:rPr>
  </w:style>
  <w:style w:type="paragraph" w:styleId="BalloonText">
    <w:name w:val="Balloon Text"/>
    <w:basedOn w:val="Normal"/>
    <w:link w:val="BalloonTextChar"/>
    <w:rsid w:val="0085693B"/>
    <w:rPr>
      <w:rFonts w:ascii="Tahoma" w:hAnsi="Tahoma" w:cs="Tahoma"/>
      <w:sz w:val="16"/>
      <w:szCs w:val="16"/>
    </w:rPr>
  </w:style>
  <w:style w:type="character" w:customStyle="1" w:styleId="BalloonTextChar">
    <w:name w:val="Balloon Text Char"/>
    <w:link w:val="BalloonText"/>
    <w:rsid w:val="008569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69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569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955</Words>
  <Characters>5835</Characters>
  <Application>Microsoft Office Word</Application>
  <DocSecurity>0</DocSecurity>
  <Lines>212</Lines>
  <Paragraphs>101</Paragraphs>
  <ScaleCrop>false</ScaleCrop>
  <Company>Author-it Software Corporation Ltd.</Company>
  <LinksUpToDate>false</LinksUpToDate>
  <CharactersWithSpaces>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AHCVPT201A Clear features that harbour pest animals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2012-05-26T13:21:00Z</dcterms:created>
  <dcterms:modified xsi:type="dcterms:W3CDTF">2012-05-26T13:21:00Z</dcterms:modified>
</cp:coreProperties>
</file>