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273" w:rsidP="00967273">
      <w:pPr>
        <w:pStyle w:val="Title"/>
      </w:pPr>
      <w:r>
        <w:fldChar w:fldCharType="begin"/>
      </w:r>
      <w:r>
        <w:instrText xml:space="preserve"> TITLE   \* MERGEFORMAT </w:instrText>
      </w:r>
      <w:r>
        <w:fldChar w:fldCharType="separate"/>
      </w:r>
      <w:r>
        <w:t>AHCTRF202A Prepare turf surfaces for play</w:t>
      </w:r>
      <w:r>
        <w:fldChar w:fldCharType="end"/>
      </w:r>
    </w:p>
    <w:p w:rsidR="00967273" w:rsidP="00967273">
      <w:pPr>
        <w:pStyle w:val="Version"/>
        <w:sectPr w:rsidSect="00F41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BDD" w:rsidP="00F41BDD">
      <w:pPr>
        <w:pStyle w:val="SuperHeading"/>
      </w:pPr>
      <w:r w:rsidRPr="00F41BDD">
        <w:t>AHCTRF202A Prepare turf surfaces for play</w:t>
      </w:r>
    </w:p>
    <w:p w:rsidR="00000000" w:rsidRPr="00F41BDD" w:rsidP="00F41BDD">
      <w:pPr>
        <w:pStyle w:val="Heading1"/>
      </w:pPr>
      <w:bookmarkStart w:id="1" w:name="O_268234"/>
      <w:bookmarkEnd w:id="1"/>
      <w:r w:rsidRPr="00F41BDD">
        <w:t>Modification History</w:t>
      </w:r>
    </w:p>
    <w:p w:rsidR="00000000" w:rsidRPr="00F41BDD" w:rsidP="00F41BDD">
      <w:pPr>
        <w:pStyle w:val="BodyText"/>
      </w:pPr>
      <w:r w:rsidRPr="00F41BDD">
        <w:t>Not Applicable</w:t>
      </w:r>
    </w:p>
    <w:p w:rsidR="00000000" w:rsidRPr="00F41BDD" w:rsidP="00F41BDD">
      <w:pPr>
        <w:pStyle w:val="AllowPageBreak"/>
      </w:pPr>
    </w:p>
    <w:p w:rsidR="00000000" w:rsidRPr="00F41BDD" w:rsidP="00F41BDD">
      <w:pPr>
        <w:pStyle w:val="Heading1"/>
      </w:pPr>
      <w:bookmarkStart w:id="2" w:name="O_190781"/>
      <w:bookmarkEnd w:id="2"/>
      <w:r w:rsidRPr="00F41BDD">
        <w:t>Unit Descriptor</w:t>
      </w:r>
    </w:p>
    <w:tbl>
      <w:tblPr>
        <w:tblW w:w="0" w:type="auto"/>
        <w:tblLayout w:type="fixed"/>
        <w:tblCellMar>
          <w:left w:w="62" w:type="dxa"/>
          <w:right w:w="62" w:type="dxa"/>
        </w:tblCellMar>
        <w:tblLook w:val="0000"/>
      </w:tblPr>
      <w:tblGrid>
        <w:gridCol w:w="2665"/>
        <w:gridCol w:w="5857"/>
      </w:tblGrid>
      <w:tr w:rsidTr="0096727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r w:rsidRPr="00F41BDD">
              <w:t>This unit covers the process of preparing turf surfaces for play and defines the standard required to:  deter</w:t>
            </w:r>
            <w:r w:rsidRPr="00F41BDD">
              <w:t>mine the condition of the existing surface with advice from senior greenkeepers for subsequent routine preparations;  treatments and turf cultural practices;  prepare a turf surface or sports playing field according to the rules of the game;  use turf surf</w:t>
            </w:r>
            <w:r w:rsidRPr="00F41BDD">
              <w:t>ace preparation machinery and equipment safely according to manufacturers' specifications to achieve the desired playing surface outcome.</w:t>
            </w:r>
          </w:p>
        </w:tc>
      </w:tr>
    </w:tbl>
    <w:p w:rsidR="00967273" w:rsidP="00F41BDD">
      <w:pPr>
        <w:pStyle w:val="BodyText"/>
      </w:pPr>
    </w:p>
    <w:p w:rsidR="00967273" w:rsidP="00F41BDD">
      <w:pPr>
        <w:pStyle w:val="BodyText"/>
      </w:pPr>
    </w:p>
    <w:p w:rsidR="00000000" w:rsidRPr="00F41BDD" w:rsidP="00F41BDD">
      <w:pPr>
        <w:pStyle w:val="Heading1"/>
      </w:pPr>
      <w:bookmarkStart w:id="3" w:name="O_190785"/>
      <w:bookmarkEnd w:id="3"/>
      <w:r w:rsidRPr="00F41BDD">
        <w:t>Application of the Unit</w:t>
      </w:r>
    </w:p>
    <w:tbl>
      <w:tblPr>
        <w:tblW w:w="0" w:type="auto"/>
        <w:tblLayout w:type="fixed"/>
        <w:tblCellMar>
          <w:left w:w="62" w:type="dxa"/>
          <w:right w:w="62" w:type="dxa"/>
        </w:tblCellMar>
        <w:tblLook w:val="0000"/>
      </w:tblPr>
      <w:tblGrid>
        <w:gridCol w:w="2754"/>
        <w:gridCol w:w="5768"/>
      </w:tblGrid>
      <w:tr w:rsidTr="0096727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r w:rsidRPr="00F41BDD">
              <w:t>This unit applies to the process of work undertaken by greenkeepers and sports turf curators in preparing turf surfaces for match play and is usually conducted within established routines, methods and procedures.</w:t>
            </w:r>
          </w:p>
        </w:tc>
      </w:tr>
    </w:tbl>
    <w:p w:rsidR="00967273" w:rsidP="00F41BDD">
      <w:pPr>
        <w:pStyle w:val="BodyText"/>
      </w:pPr>
    </w:p>
    <w:p w:rsidR="00967273" w:rsidP="00F41BDD">
      <w:pPr>
        <w:pStyle w:val="BodyText"/>
      </w:pPr>
    </w:p>
    <w:p w:rsidR="00000000" w:rsidRPr="00F41BDD" w:rsidP="00F41BDD">
      <w:pPr>
        <w:pStyle w:val="Heading1"/>
      </w:pPr>
      <w:bookmarkStart w:id="4" w:name="O_276494"/>
      <w:bookmarkEnd w:id="4"/>
      <w:r w:rsidRPr="00F41BDD">
        <w:t>Licensing/Regulatory In</w:t>
      </w:r>
      <w:r w:rsidRPr="00F41BDD">
        <w:t>formation</w:t>
      </w:r>
    </w:p>
    <w:p w:rsidR="00000000" w:rsidRPr="00F41BDD" w:rsidP="00F41BDD">
      <w:pPr>
        <w:pStyle w:val="BodyText"/>
      </w:pPr>
      <w:r w:rsidRPr="00F41BDD">
        <w:t>Not Applicable</w:t>
      </w:r>
    </w:p>
    <w:p w:rsidR="00000000" w:rsidRPr="00F41BDD" w:rsidP="00F41BDD">
      <w:pPr>
        <w:pStyle w:val="AllowPageBreak"/>
      </w:pPr>
    </w:p>
    <w:p w:rsidR="00000000" w:rsidRPr="00F41BDD" w:rsidP="00F41BDD">
      <w:pPr>
        <w:pStyle w:val="Heading1"/>
      </w:pPr>
      <w:bookmarkStart w:id="5" w:name="O_190783"/>
      <w:bookmarkEnd w:id="5"/>
      <w:r w:rsidRPr="00F41BDD">
        <w:t>Pre-Requisites</w:t>
      </w:r>
    </w:p>
    <w:tbl>
      <w:tblPr>
        <w:tblW w:w="0" w:type="auto"/>
        <w:tblLayout w:type="fixed"/>
        <w:tblCellMar>
          <w:left w:w="62" w:type="dxa"/>
          <w:right w:w="62" w:type="dxa"/>
        </w:tblCellMar>
        <w:tblLook w:val="0000"/>
      </w:tblPr>
      <w:tblGrid>
        <w:gridCol w:w="2775"/>
        <w:gridCol w:w="1295"/>
        <w:gridCol w:w="4452"/>
      </w:tblGrid>
      <w:tr w:rsidTr="009672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p>
        </w:tc>
      </w:tr>
      <w:tr w:rsidTr="009672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p>
        </w:tc>
      </w:tr>
      <w:tr w:rsidTr="009672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p>
        </w:tc>
      </w:tr>
    </w:tbl>
    <w:p w:rsidR="00967273" w:rsidP="00F41BDD">
      <w:pPr>
        <w:pStyle w:val="BodyText"/>
      </w:pPr>
    </w:p>
    <w:p w:rsidR="00967273" w:rsidP="00F41BDD">
      <w:pPr>
        <w:pStyle w:val="BodyText"/>
      </w:pPr>
    </w:p>
    <w:p w:rsidR="00000000" w:rsidRPr="00F41BDD" w:rsidP="00F41BDD">
      <w:pPr>
        <w:pStyle w:val="Heading1"/>
      </w:pPr>
      <w:bookmarkStart w:id="6" w:name="O_190782"/>
      <w:bookmarkEnd w:id="6"/>
      <w:r w:rsidRPr="00F41BDD">
        <w:t>Employability Skills Information</w:t>
      </w:r>
    </w:p>
    <w:tbl>
      <w:tblPr>
        <w:tblW w:w="0" w:type="auto"/>
        <w:tblLayout w:type="fixed"/>
        <w:tblCellMar>
          <w:left w:w="62" w:type="dxa"/>
          <w:right w:w="62" w:type="dxa"/>
        </w:tblCellMar>
        <w:tblLook w:val="0000"/>
      </w:tblPr>
      <w:tblGrid>
        <w:gridCol w:w="2802"/>
        <w:gridCol w:w="5720"/>
      </w:tblGrid>
      <w:tr w:rsidTr="009672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r w:rsidRPr="00F41BDD">
              <w:t>This unit contains employability skills.</w:t>
            </w:r>
          </w:p>
        </w:tc>
      </w:tr>
    </w:tbl>
    <w:p w:rsidR="00967273" w:rsidP="00F41BDD">
      <w:pPr>
        <w:pStyle w:val="BodyText"/>
      </w:pPr>
    </w:p>
    <w:p w:rsidR="00967273" w:rsidP="00F41BDD">
      <w:pPr>
        <w:pStyle w:val="BodyText"/>
      </w:pPr>
    </w:p>
    <w:p w:rsidR="00000000" w:rsidRPr="00F41BDD" w:rsidP="00F41BDD">
      <w:pPr>
        <w:pStyle w:val="Heading1"/>
      </w:pPr>
      <w:bookmarkStart w:id="7" w:name="O_286280"/>
      <w:bookmarkEnd w:id="7"/>
      <w:r w:rsidRPr="00F41BDD">
        <w:t>Elements and Performance Criteria Pre-Content</w:t>
      </w:r>
    </w:p>
    <w:p w:rsidR="00000000" w:rsidRPr="00F41BDD" w:rsidP="00F41BDD">
      <w:pPr>
        <w:pStyle w:val="BodyText"/>
      </w:pPr>
      <w:r w:rsidRPr="00F41BDD">
        <w:t>Not Applicable</w:t>
      </w:r>
    </w:p>
    <w:p w:rsidR="00000000" w:rsidRPr="00F41BDD" w:rsidP="00F41BDD">
      <w:pPr>
        <w:pStyle w:val="AllowPageBreak"/>
      </w:pPr>
    </w:p>
    <w:p w:rsidR="00000000" w:rsidRPr="00F41BDD" w:rsidP="00F41BDD">
      <w:pPr>
        <w:pStyle w:val="Heading1"/>
      </w:pPr>
      <w:bookmarkStart w:id="8" w:name="O_232947"/>
      <w:bookmarkEnd w:id="8"/>
      <w:r w:rsidRPr="00F41BDD">
        <w:t>Elements and Performance Criteria</w:t>
      </w:r>
    </w:p>
    <w:tbl>
      <w:tblPr>
        <w:tblW w:w="0" w:type="auto"/>
        <w:tblLayout w:type="fixed"/>
        <w:tblCellMar>
          <w:left w:w="62" w:type="dxa"/>
          <w:right w:w="62" w:type="dxa"/>
        </w:tblCellMar>
        <w:tblLook w:val="0000"/>
      </w:tblPr>
      <w:tblGrid>
        <w:gridCol w:w="2576"/>
        <w:gridCol w:w="5946"/>
      </w:tblGrid>
      <w:tr w:rsidTr="00967273">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r w:rsidRPr="00F41BDD">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PERFORMANCE CRITERIA</w:t>
            </w:r>
          </w:p>
        </w:tc>
      </w:tr>
      <w:tr w:rsidTr="0096727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p>
        </w:tc>
      </w:tr>
      <w:tr w:rsidTr="0096727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List"/>
              <w:rPr>
                <w:lang w:val="en-NZ"/>
              </w:rPr>
            </w:pPr>
            <w:r w:rsidRPr="00F41BDD">
              <w:t>1.</w:t>
            </w:r>
            <w:r w:rsidRPr="00F41BDD">
              <w:tab/>
              <w:t>Prepare the site to be mown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List2"/>
            </w:pPr>
            <w:r w:rsidRPr="00F41BDD">
              <w:t>1.1.</w:t>
            </w:r>
            <w:r w:rsidRPr="00F41BDD">
              <w:tab/>
            </w:r>
            <w:r w:rsidRPr="00F41BDD">
              <w:t>Services affecting the turf surface are located using site plans and in consultation with the supervisor.</w:t>
            </w:r>
          </w:p>
          <w:p w:rsidR="00000000" w:rsidRPr="00F41BDD" w:rsidP="00F41BDD">
            <w:pPr>
              <w:pStyle w:val="List2"/>
            </w:pPr>
            <w:r w:rsidRPr="00F41BDD">
              <w:t>1.2.</w:t>
            </w:r>
            <w:r w:rsidRPr="00F41BDD">
              <w:tab/>
              <w:t>Permanent obstacles and Occupational Health and Safety (OHS) hazards are identified, risks assessed and controls implemented.</w:t>
            </w:r>
          </w:p>
          <w:p w:rsidR="00000000" w:rsidRPr="00F41BDD" w:rsidP="00F41BDD">
            <w:pPr>
              <w:pStyle w:val="List2"/>
            </w:pPr>
            <w:r w:rsidRPr="00F41BDD">
              <w:t>1.3.</w:t>
            </w:r>
            <w:r w:rsidRPr="00F41BDD">
              <w:tab/>
              <w:t>Movable obstac</w:t>
            </w:r>
            <w:r w:rsidRPr="00F41BDD">
              <w:t>les are removed before and replaced after mowing.</w:t>
            </w:r>
          </w:p>
          <w:p w:rsidR="00000000" w:rsidP="00F41BDD">
            <w:pPr>
              <w:pStyle w:val="List2"/>
              <w:rPr>
                <w:lang w:val="en-NZ"/>
              </w:rPr>
            </w:pPr>
            <w:r w:rsidRPr="00F41BDD">
              <w:t>1.4.</w:t>
            </w:r>
            <w:r w:rsidRPr="00F41BDD">
              <w:tab/>
              <w:t>Abnormal conditions or changes in the appearance of the site are reported to the supervisor.</w:t>
            </w:r>
          </w:p>
        </w:tc>
      </w:tr>
      <w:tr w:rsidTr="0096727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List"/>
              <w:rPr>
                <w:lang w:val="en-NZ"/>
              </w:rPr>
            </w:pPr>
            <w:r w:rsidRPr="00F41BDD">
              <w:t>2.</w:t>
            </w:r>
            <w:r w:rsidRPr="00F41BDD">
              <w:tab/>
              <w:t>Prepare equipment for mowing</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List2"/>
            </w:pPr>
            <w:r w:rsidRPr="00F41BDD">
              <w:t>2.1.</w:t>
            </w:r>
            <w:r w:rsidRPr="00F41BDD">
              <w:tab/>
              <w:t>Tools, equipment and machinery are selected that are appropriate to th</w:t>
            </w:r>
            <w:r w:rsidRPr="00F41BDD">
              <w:t>e task being undertaken.</w:t>
            </w:r>
          </w:p>
          <w:p w:rsidR="00000000" w:rsidRPr="00F41BDD" w:rsidP="00F41BDD">
            <w:pPr>
              <w:pStyle w:val="List2"/>
            </w:pPr>
            <w:r w:rsidRPr="00F41BDD">
              <w:t>2.2.</w:t>
            </w:r>
            <w:r w:rsidRPr="00F41BDD">
              <w:tab/>
              <w:t>The mower is calibrated and adjusted to height according to the manufacturer's guidelines and documented work procedures.</w:t>
            </w:r>
          </w:p>
          <w:p w:rsidR="00000000" w:rsidRPr="00F41BDD" w:rsidP="00F41BDD">
            <w:pPr>
              <w:pStyle w:val="List2"/>
            </w:pPr>
            <w:r w:rsidRPr="00F41BDD">
              <w:t>2.3.</w:t>
            </w:r>
            <w:r w:rsidRPr="00F41BDD">
              <w:tab/>
              <w:t xml:space="preserve">Pre-operational checks of tools, equipment and machinery are completed according to manufacturer's </w:t>
            </w:r>
            <w:r w:rsidRPr="00F41BDD">
              <w:t>specifications and documented work procedures.</w:t>
            </w:r>
          </w:p>
          <w:p w:rsidR="00000000" w:rsidRPr="00F41BDD" w:rsidP="00F41BDD">
            <w:pPr>
              <w:pStyle w:val="List2"/>
            </w:pPr>
            <w:r w:rsidRPr="00F41BDD">
              <w:t>2.4.</w:t>
            </w:r>
            <w:r w:rsidRPr="00F41BDD">
              <w:tab/>
              <w:t>Suitable Personal Protective Equipment (PPE) is selected, used and maintained.</w:t>
            </w:r>
          </w:p>
          <w:p w:rsidR="00000000" w:rsidP="00F41BDD">
            <w:pPr>
              <w:pStyle w:val="List2"/>
              <w:rPr>
                <w:lang w:val="en-NZ"/>
              </w:rPr>
            </w:pPr>
            <w:r w:rsidRPr="00F41BDD">
              <w:t>2.5.</w:t>
            </w:r>
            <w:r w:rsidRPr="00F41BDD">
              <w:tab/>
              <w:t>Suitable safety equipment is selected and erected at the work site during work periods.</w:t>
            </w:r>
          </w:p>
        </w:tc>
      </w:tr>
      <w:tr w:rsidTr="0096727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List"/>
              <w:rPr>
                <w:lang w:val="en-NZ"/>
              </w:rPr>
            </w:pPr>
            <w:r w:rsidRPr="00F41BDD">
              <w:t>3.</w:t>
            </w:r>
            <w:r w:rsidRPr="00F41BDD">
              <w:tab/>
              <w:t>Mow playing surface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List2"/>
            </w:pPr>
            <w:r w:rsidRPr="00F41BDD">
              <w:t>3.1.</w:t>
            </w:r>
            <w:r w:rsidRPr="00F41BDD">
              <w:tab/>
              <w:t>Gra</w:t>
            </w:r>
            <w:r w:rsidRPr="00F41BDD">
              <w:t>ss appearance is assessed against enterprise guidelines and changes in appearance are reported.</w:t>
            </w:r>
          </w:p>
          <w:p w:rsidR="00000000" w:rsidRPr="00F41BDD" w:rsidP="00F41BDD">
            <w:pPr>
              <w:pStyle w:val="List2"/>
            </w:pPr>
            <w:r w:rsidRPr="00F41BDD">
              <w:t>3.2.</w:t>
            </w:r>
            <w:r w:rsidRPr="00F41BDD">
              <w:tab/>
              <w:t>The mower is matched to any implement attached to it according to manufacturer's guidelines and industry practice.</w:t>
            </w:r>
          </w:p>
          <w:p w:rsidR="00000000" w:rsidP="00F41BDD">
            <w:pPr>
              <w:pStyle w:val="List2"/>
              <w:rPr>
                <w:lang w:val="en-NZ"/>
              </w:rPr>
            </w:pPr>
            <w:r w:rsidRPr="00F41BDD">
              <w:t>3.3.</w:t>
            </w:r>
            <w:r w:rsidRPr="00F41BDD">
              <w:tab/>
              <w:t>Continuous oversight of mowing acti</w:t>
            </w:r>
            <w:r w:rsidRPr="00F41BDD">
              <w:t>vities is maintained according to enterprise work procedures.</w:t>
            </w:r>
          </w:p>
        </w:tc>
      </w:tr>
      <w:tr w:rsidTr="0096727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List"/>
              <w:rPr>
                <w:lang w:val="en-NZ"/>
              </w:rPr>
            </w:pPr>
            <w:r w:rsidRPr="00F41BDD">
              <w:t>4.</w:t>
            </w:r>
            <w:r w:rsidRPr="00F41BDD">
              <w:tab/>
              <w:t>Undertake final preparation of playing surface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List2"/>
            </w:pPr>
            <w:r w:rsidRPr="00F41BDD">
              <w:t>4.1.</w:t>
            </w:r>
            <w:r w:rsidRPr="00F41BDD">
              <w:tab/>
              <w:t>Mark out tools appropriate for the task being undertaken are selected.</w:t>
            </w:r>
          </w:p>
          <w:p w:rsidR="00000000" w:rsidRPr="00F41BDD" w:rsidP="00F41BDD">
            <w:pPr>
              <w:pStyle w:val="List2"/>
            </w:pPr>
            <w:r w:rsidRPr="00F41BDD">
              <w:t>4.2.</w:t>
            </w:r>
            <w:r w:rsidRPr="00F41BDD">
              <w:tab/>
            </w:r>
            <w:r w:rsidRPr="00F41BDD">
              <w:t>Lengths and angles are measured to locate markers and match play equipment according to enterprise work procedures and industry practice.</w:t>
            </w:r>
          </w:p>
          <w:p w:rsidR="00000000" w:rsidRPr="00F41BDD" w:rsidP="00F41BDD">
            <w:pPr>
              <w:pStyle w:val="List2"/>
            </w:pPr>
            <w:r w:rsidRPr="00F41BDD">
              <w:t>4.3.</w:t>
            </w:r>
            <w:r w:rsidRPr="00F41BDD">
              <w:tab/>
              <w:t>Marking out is completed according to the intended playing surface use and enterprise work procedures.</w:t>
            </w:r>
          </w:p>
          <w:p w:rsidR="00000000" w:rsidRPr="00F41BDD" w:rsidP="00F41BDD">
            <w:pPr>
              <w:pStyle w:val="List2"/>
            </w:pPr>
            <w:r w:rsidRPr="00F41BDD">
              <w:t>4.4.</w:t>
            </w:r>
            <w:r w:rsidRPr="00F41BDD">
              <w:tab/>
              <w:t>Marke</w:t>
            </w:r>
            <w:r w:rsidRPr="00F41BDD">
              <w:t>rs and play equipment are placed where necessary according to enterprise work procedures.</w:t>
            </w:r>
          </w:p>
          <w:p w:rsidR="00000000" w:rsidRPr="00F41BDD" w:rsidP="00F41BDD">
            <w:pPr>
              <w:pStyle w:val="List2"/>
            </w:pPr>
            <w:r w:rsidRPr="00F41BDD">
              <w:t>4.5.</w:t>
            </w:r>
            <w:r w:rsidRPr="00F41BDD">
              <w:tab/>
              <w:t>Work outcomes are recorded or reported to the supervisor according to enterprise work procedures.</w:t>
            </w:r>
          </w:p>
        </w:tc>
      </w:tr>
    </w:tbl>
    <w:p w:rsidR="00967273" w:rsidP="00F41BDD">
      <w:pPr>
        <w:pStyle w:val="BodyText"/>
      </w:pPr>
    </w:p>
    <w:p w:rsidR="00967273" w:rsidP="00F41BDD">
      <w:pPr>
        <w:pStyle w:val="BodyText"/>
      </w:pPr>
    </w:p>
    <w:p w:rsidR="00000000" w:rsidRPr="00F41BDD" w:rsidP="00F41BDD">
      <w:pPr>
        <w:pStyle w:val="Heading1"/>
      </w:pPr>
      <w:bookmarkStart w:id="9" w:name="O_256897"/>
      <w:bookmarkEnd w:id="9"/>
      <w:r w:rsidRPr="00F41BDD">
        <w:t>Required Skills and Knowledge</w:t>
      </w:r>
    </w:p>
    <w:tbl>
      <w:tblPr>
        <w:tblW w:w="0" w:type="auto"/>
        <w:tblLayout w:type="fixed"/>
        <w:tblCellMar>
          <w:left w:w="62" w:type="dxa"/>
          <w:right w:w="62" w:type="dxa"/>
        </w:tblCellMar>
        <w:tblLook w:val="0000"/>
      </w:tblPr>
      <w:tblGrid>
        <w:gridCol w:w="8522"/>
      </w:tblGrid>
      <w:tr w:rsidTr="009672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REQUIRED SKILLS AND KNOWLEDGE</w:t>
            </w:r>
          </w:p>
        </w:tc>
      </w:tr>
      <w:tr w:rsidTr="009672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t>This section describes the skills and knowledge required for this unit.</w:t>
            </w:r>
          </w:p>
        </w:tc>
      </w:tr>
      <w:tr w:rsidTr="00967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Required skills</w:t>
            </w:r>
          </w:p>
        </w:tc>
      </w:tr>
      <w:tr w:rsidTr="00967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ListBullet"/>
            </w:pPr>
            <w:r w:rsidRPr="00F41BDD">
              <w:t>inspect and check machinery</w:t>
            </w:r>
          </w:p>
          <w:p w:rsidR="00000000" w:rsidRPr="00F41BDD" w:rsidP="00F41BDD">
            <w:pPr>
              <w:pStyle w:val="ListBullet"/>
            </w:pPr>
            <w:r w:rsidRPr="00F41BDD">
              <w:t>erect safety equipment</w:t>
            </w:r>
          </w:p>
          <w:p w:rsidR="00000000" w:rsidRPr="00F41BDD" w:rsidP="00F41BDD">
            <w:pPr>
              <w:pStyle w:val="ListBullet"/>
            </w:pPr>
            <w:r w:rsidRPr="00F41BDD">
              <w:t>handle manual loads correctly</w:t>
            </w:r>
          </w:p>
          <w:p w:rsidR="00000000" w:rsidRPr="00F41BDD" w:rsidP="00F41BDD">
            <w:pPr>
              <w:pStyle w:val="ListBullet"/>
            </w:pPr>
            <w:r w:rsidRPr="00F41BDD">
              <w:t xml:space="preserve">use turf machinery and equipment </w:t>
            </w:r>
          </w:p>
          <w:p w:rsidR="00000000" w:rsidRPr="00F41BDD" w:rsidP="00F41BDD">
            <w:pPr>
              <w:pStyle w:val="ListBullet"/>
            </w:pPr>
            <w:r w:rsidRPr="00F41BDD">
              <w:t>calibrate machinery</w:t>
            </w:r>
          </w:p>
          <w:p w:rsidR="00000000" w:rsidRPr="00F41BDD" w:rsidP="00F41BDD">
            <w:pPr>
              <w:pStyle w:val="ListBullet"/>
            </w:pPr>
            <w:r w:rsidRPr="00F41BDD">
              <w:t>measure quantities, area, volume, ratios and application rates</w:t>
            </w:r>
          </w:p>
          <w:p w:rsidR="00000000" w:rsidRPr="00F41BDD" w:rsidP="00F41BDD">
            <w:pPr>
              <w:pStyle w:val="ListBullet"/>
            </w:pPr>
            <w:r w:rsidRPr="00F41BDD">
              <w:t>measure distances, angles and calculate areas</w:t>
            </w:r>
          </w:p>
          <w:p w:rsidR="00000000" w:rsidRPr="00F41BDD" w:rsidP="00F41BDD">
            <w:pPr>
              <w:pStyle w:val="ListBullet"/>
            </w:pPr>
            <w:r w:rsidRPr="00F41BDD">
              <w:t>calculate material requirements</w:t>
            </w:r>
          </w:p>
          <w:p w:rsidR="00000000" w:rsidRPr="00F41BDD" w:rsidP="00F41BDD">
            <w:pPr>
              <w:pStyle w:val="ListBullet"/>
            </w:pPr>
            <w:r w:rsidRPr="00F41BDD">
              <w:t>participate in teams and contribute to team objectives</w:t>
            </w:r>
          </w:p>
          <w:p w:rsidR="00000000" w:rsidRPr="00F41BDD" w:rsidP="00F41BDD">
            <w:pPr>
              <w:pStyle w:val="ListBullet"/>
            </w:pPr>
            <w:r w:rsidRPr="00F41BDD">
              <w:t>read a</w:t>
            </w:r>
            <w:r w:rsidRPr="00F41BDD">
              <w:t>nd interpret work procedures</w:t>
            </w:r>
          </w:p>
          <w:p w:rsidR="00000000" w:rsidRPr="00F41BDD" w:rsidP="00F41BDD">
            <w:pPr>
              <w:pStyle w:val="ListBullet"/>
            </w:pPr>
            <w:r w:rsidRPr="00F41BDD">
              <w:t>communicate effectively with team members and supervisor</w:t>
            </w:r>
          </w:p>
          <w:p w:rsidR="00000000" w:rsidRPr="00F41BDD" w:rsidP="00F41BDD">
            <w:pPr>
              <w:pStyle w:val="ListBullet"/>
            </w:pPr>
            <w:r w:rsidRPr="00F41BDD">
              <w:t>utilise proforma recording, reporting and work procedure documents</w:t>
            </w:r>
          </w:p>
          <w:p w:rsidR="00000000" w:rsidRPr="00F41BDD" w:rsidP="00F41BDD">
            <w:pPr>
              <w:pStyle w:val="ListBullet"/>
            </w:pPr>
            <w:r w:rsidRPr="00F41BDD">
              <w:t>co-ordinate own activities with the work group</w:t>
            </w:r>
          </w:p>
          <w:p w:rsidR="00000000" w:rsidRPr="00F41BDD" w:rsidP="00F41BDD">
            <w:pPr>
              <w:pStyle w:val="ListBullet"/>
            </w:pPr>
            <w:r w:rsidRPr="00F41BDD">
              <w:t>use literacy skills to follow sequenced written instruct</w:t>
            </w:r>
            <w:r w:rsidRPr="00F41BDD">
              <w:t>ions and record information accurately and legibly</w:t>
            </w:r>
          </w:p>
          <w:p w:rsidR="00000000" w:rsidRPr="00F41BDD" w:rsidP="00F41BDD">
            <w:pPr>
              <w:pStyle w:val="ListBullet"/>
            </w:pPr>
            <w:r w:rsidRPr="00F41BDD">
              <w:t>use oral communication skills/language competence to fulfil the job role as specified by the organisation including questioning, active listening, asking for clarification and seeking advice from superviso</w:t>
            </w:r>
            <w:r w:rsidRPr="00F41BDD">
              <w:t>r</w:t>
            </w:r>
          </w:p>
          <w:p w:rsidR="00000000" w:rsidRPr="00F41BDD" w:rsidP="00F41BDD">
            <w:pPr>
              <w:pStyle w:val="ListBullet"/>
            </w:pPr>
            <w:r w:rsidRPr="00F41BDD">
              <w:t>use numeracy skills to estimate, calculate and record routine workplace measures</w:t>
            </w:r>
          </w:p>
          <w:p w:rsidR="00000000" w:rsidP="00F41BDD">
            <w:pPr>
              <w:pStyle w:val="ListBullet"/>
              <w:rPr>
                <w:lang w:val="en-NZ"/>
              </w:rPr>
            </w:pPr>
            <w:r w:rsidRPr="00F41BDD">
              <w:t>use interpersonal skills to relate to people from a range of social, cultural and ethnic backgrounds and with a range of physical and mental abilities.</w:t>
            </w:r>
          </w:p>
        </w:tc>
      </w:tr>
      <w:tr w:rsidTr="00967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Required knowledge</w:t>
            </w:r>
          </w:p>
        </w:tc>
      </w:tr>
      <w:tr w:rsidTr="009672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ListBullet"/>
            </w:pPr>
            <w:r w:rsidRPr="00F41BDD">
              <w:t>various requirements of turf species and their cultural requirements</w:t>
            </w:r>
          </w:p>
          <w:p w:rsidR="00000000" w:rsidRPr="00F41BDD" w:rsidP="00F41BDD">
            <w:pPr>
              <w:pStyle w:val="ListBullet"/>
            </w:pPr>
            <w:r w:rsidRPr="00F41BDD">
              <w:t>characteristics and growth rates of turf species and cultivars</w:t>
            </w:r>
          </w:p>
          <w:p w:rsidR="00000000" w:rsidRPr="00F41BDD" w:rsidP="00F41BDD">
            <w:pPr>
              <w:pStyle w:val="ListBullet"/>
            </w:pPr>
            <w:r w:rsidRPr="00F41BDD">
              <w:t>different soil preparations for use of the turf playing surface</w:t>
            </w:r>
          </w:p>
          <w:p w:rsidR="00000000" w:rsidRPr="00F41BDD" w:rsidP="00F41BDD">
            <w:pPr>
              <w:pStyle w:val="ListBullet"/>
            </w:pPr>
            <w:r w:rsidRPr="00F41BDD">
              <w:t>effective and safe use of tools and machinery</w:t>
            </w:r>
          </w:p>
          <w:p w:rsidR="00000000" w:rsidRPr="00F41BDD" w:rsidP="00F41BDD">
            <w:pPr>
              <w:pStyle w:val="ListBullet"/>
            </w:pPr>
            <w:r w:rsidRPr="00F41BDD">
              <w:t>high performa</w:t>
            </w:r>
            <w:r w:rsidRPr="00F41BDD">
              <w:t>nce uses of turf surfaces</w:t>
            </w:r>
          </w:p>
          <w:p w:rsidR="00000000" w:rsidRPr="00F41BDD" w:rsidP="00F41BDD">
            <w:pPr>
              <w:pStyle w:val="ListBullet"/>
            </w:pPr>
            <w:r w:rsidRPr="00F41BDD">
              <w:t>purpose of turf surface preparation in maintaining turf presentation</w:t>
            </w:r>
          </w:p>
          <w:p w:rsidR="00000000" w:rsidRPr="00F41BDD" w:rsidP="00F41BDD">
            <w:pPr>
              <w:pStyle w:val="ListBullet"/>
            </w:pPr>
            <w:r w:rsidRPr="00F41BDD">
              <w:t>competition playing requirements affecting preparation of the turf surface</w:t>
            </w:r>
          </w:p>
          <w:p w:rsidR="00000000" w:rsidRPr="00F41BDD" w:rsidP="00F41BDD">
            <w:pPr>
              <w:pStyle w:val="ListBullet"/>
            </w:pPr>
            <w:r w:rsidRPr="00F41BDD">
              <w:t>irrigation and drainage system design and operational techniques</w:t>
            </w:r>
          </w:p>
          <w:p w:rsidR="00000000" w:rsidRPr="00F41BDD" w:rsidP="00F41BDD">
            <w:pPr>
              <w:pStyle w:val="ListBullet"/>
            </w:pPr>
            <w:r w:rsidRPr="00F41BDD">
              <w:t>effect of adverse out</w:t>
            </w:r>
            <w:r w:rsidRPr="00F41BDD">
              <w:t>door climatic conditions</w:t>
            </w:r>
          </w:p>
          <w:p w:rsidR="00000000" w:rsidRPr="00F41BDD" w:rsidP="00F41BDD">
            <w:pPr>
              <w:pStyle w:val="ListBullet"/>
            </w:pPr>
            <w:r w:rsidRPr="00F41BDD">
              <w:t>influences on the selection of tools, machinery and safety equipment</w:t>
            </w:r>
          </w:p>
          <w:p w:rsidR="00000000" w:rsidRPr="00F41BDD" w:rsidP="00F41BDD">
            <w:pPr>
              <w:pStyle w:val="ListBullet"/>
            </w:pPr>
            <w:r w:rsidRPr="00F41BDD">
              <w:t>potential public nature of turf renovation work sites</w:t>
            </w:r>
          </w:p>
          <w:p w:rsidR="00000000" w:rsidRPr="00F41BDD" w:rsidP="00F41BDD">
            <w:pPr>
              <w:pStyle w:val="ListBullet"/>
            </w:pPr>
            <w:r w:rsidRPr="00F41BDD">
              <w:t>hazards and responsibilities working near public access</w:t>
            </w:r>
          </w:p>
          <w:p w:rsidR="00000000" w:rsidRPr="00F41BDD" w:rsidP="00F41BDD">
            <w:pPr>
              <w:pStyle w:val="ListBullet"/>
            </w:pPr>
            <w:r w:rsidRPr="00F41BDD">
              <w:t>environmental impact of turf works.</w:t>
            </w:r>
          </w:p>
        </w:tc>
      </w:tr>
    </w:tbl>
    <w:p w:rsidR="00967273" w:rsidP="00F41BDD">
      <w:pPr>
        <w:pStyle w:val="BodyText"/>
      </w:pPr>
    </w:p>
    <w:p w:rsidR="00967273" w:rsidP="00F41BDD">
      <w:pPr>
        <w:pStyle w:val="BodyText"/>
      </w:pPr>
    </w:p>
    <w:p w:rsidR="00000000" w:rsidRPr="00F41BDD" w:rsidP="00F41BDD">
      <w:pPr>
        <w:pStyle w:val="AllowPageBreak"/>
      </w:pPr>
    </w:p>
    <w:p w:rsidR="00000000" w:rsidRPr="00F41BDD" w:rsidP="00F41BDD">
      <w:pPr>
        <w:pStyle w:val="Heading1"/>
      </w:pPr>
      <w:bookmarkStart w:id="10" w:name="O_240931"/>
      <w:bookmarkEnd w:id="10"/>
      <w:r w:rsidRPr="00F41BDD">
        <w:t>Evidence Guide</w:t>
      </w:r>
    </w:p>
    <w:tbl>
      <w:tblPr>
        <w:tblW w:w="9570" w:type="dxa"/>
        <w:tblLayout w:type="fixed"/>
        <w:tblCellMar>
          <w:left w:w="62" w:type="dxa"/>
          <w:right w:w="62" w:type="dxa"/>
        </w:tblCellMar>
        <w:tblLook w:val="0000"/>
      </w:tblPr>
      <w:tblGrid>
        <w:gridCol w:w="3908"/>
        <w:gridCol w:w="5662"/>
      </w:tblGrid>
      <w:tr w:rsidTr="009672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EVIDENCE GUIDE</w:t>
            </w:r>
          </w:p>
        </w:tc>
      </w:tr>
      <w:tr w:rsidTr="009672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t>The evidence guide provides advice on assessment and must be read in conjunction with the performance criteria, required skills and knowledge, range statement and the Assessment Guidelines for the Traini</w:t>
            </w:r>
            <w:r w:rsidRPr="00F41BDD">
              <w:t>ng Package.</w:t>
            </w:r>
          </w:p>
        </w:tc>
      </w:tr>
      <w:tr w:rsidTr="009672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p>
        </w:tc>
      </w:tr>
      <w:tr w:rsidTr="009672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r w:rsidRPr="00F41BDD">
              <w:t>The evidence require</w:t>
            </w:r>
            <w:r w:rsidRPr="00F41BDD">
              <w:t xml:space="preserve">d to demonstrate competency in this unit must be relevant to workplace operations and satisfy holistically all of the requirements of the performance criteria and required skills and knowledge and include achievement of the following: </w:t>
            </w:r>
          </w:p>
          <w:p w:rsidR="00000000" w:rsidRPr="00F41BDD" w:rsidP="00F41BDD">
            <w:pPr>
              <w:pStyle w:val="ListBullet"/>
            </w:pPr>
            <w:r w:rsidRPr="00F41BDD">
              <w:t>determine the condi</w:t>
            </w:r>
            <w:r w:rsidRPr="00F41BDD">
              <w:t>tion of the existing surface with advice from senior greenkeepers for subsequent routine preparations, treatments and turf cultural practices</w:t>
            </w:r>
          </w:p>
          <w:p w:rsidR="00000000" w:rsidRPr="00F41BDD" w:rsidP="00F41BDD">
            <w:pPr>
              <w:pStyle w:val="ListBullet"/>
            </w:pPr>
            <w:r w:rsidRPr="00F41BDD">
              <w:t>prepare a turf surface or sports playing field according to the rules of the game</w:t>
            </w:r>
          </w:p>
          <w:p w:rsidR="00000000" w:rsidP="00F41BDD">
            <w:pPr>
              <w:pStyle w:val="ListBullet"/>
              <w:rPr>
                <w:lang w:val="en-NZ"/>
              </w:rPr>
            </w:pPr>
            <w:r w:rsidRPr="00F41BDD">
              <w:t>use turf surface preparation mac</w:t>
            </w:r>
            <w:r w:rsidRPr="00F41BDD">
              <w:t>hinery and equipment safely according to manufacturers specifications to achieve the desired playing surface outcome.</w:t>
            </w:r>
          </w:p>
        </w:tc>
      </w:tr>
      <w:tr w:rsidTr="009672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r w:rsidRPr="00F41BDD">
              <w:t xml:space="preserve">Competency requires the application of work practices under work conditions.  Selection </w:t>
            </w:r>
            <w:r w:rsidRPr="00F41BDD">
              <w:t>and use of resources for some worksites may differ due to the regional or enterprise circumstances.</w:t>
            </w:r>
          </w:p>
        </w:tc>
      </w:tr>
    </w:tbl>
    <w:p w:rsidR="00967273" w:rsidP="00F41BDD">
      <w:pPr>
        <w:pStyle w:val="BodyText"/>
      </w:pPr>
    </w:p>
    <w:p w:rsidR="00967273" w:rsidP="00F41BDD">
      <w:pPr>
        <w:pStyle w:val="BodyText"/>
      </w:pPr>
    </w:p>
    <w:p w:rsidR="00000000" w:rsidRPr="00F41BDD" w:rsidP="00F41BDD">
      <w:pPr>
        <w:pStyle w:val="Heading1"/>
      </w:pPr>
      <w:bookmarkStart w:id="11" w:name="O_248914"/>
      <w:bookmarkEnd w:id="11"/>
      <w:r w:rsidRPr="00F41BDD">
        <w:t>Range Statement</w:t>
      </w:r>
    </w:p>
    <w:tbl>
      <w:tblPr>
        <w:tblW w:w="0" w:type="auto"/>
        <w:tblLayout w:type="fixed"/>
        <w:tblCellMar>
          <w:left w:w="62" w:type="dxa"/>
          <w:right w:w="62" w:type="dxa"/>
        </w:tblCellMar>
        <w:tblLook w:val="0000"/>
      </w:tblPr>
      <w:tblGrid>
        <w:gridCol w:w="3477"/>
        <w:gridCol w:w="5045"/>
      </w:tblGrid>
      <w:tr w:rsidTr="009672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RANGE STATEMENT</w:t>
            </w:r>
          </w:p>
        </w:tc>
      </w:tr>
      <w:tr w:rsidTr="009672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t>The range statement relates to the unit of competency as a whole.</w:t>
            </w:r>
          </w:p>
        </w:tc>
      </w:tr>
      <w:tr w:rsidTr="00967273">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t>Turf species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ListBullet"/>
            </w:pPr>
            <w:r w:rsidRPr="00F41BDD">
              <w:t>all high performance turf species and cultivars.</w:t>
            </w:r>
          </w:p>
        </w:tc>
      </w:tr>
    </w:tbl>
    <w:p w:rsidR="00967273" w:rsidP="00F41BDD">
      <w:pPr>
        <w:pStyle w:val="BodyText"/>
      </w:pPr>
    </w:p>
    <w:p w:rsidR="00967273" w:rsidP="00F41BDD">
      <w:pPr>
        <w:pStyle w:val="BodyText"/>
      </w:pPr>
    </w:p>
    <w:p w:rsidR="00000000" w:rsidRPr="00F41BDD" w:rsidP="00F41BDD">
      <w:pPr>
        <w:pStyle w:val="Heading1"/>
      </w:pPr>
      <w:bookmarkStart w:id="12" w:name="O_190787"/>
      <w:bookmarkEnd w:id="12"/>
      <w:r w:rsidRPr="00F41BDD">
        <w:t>Unit Sector(s)</w:t>
      </w:r>
    </w:p>
    <w:tbl>
      <w:tblPr>
        <w:tblW w:w="0" w:type="auto"/>
        <w:tblLayout w:type="fixed"/>
        <w:tblCellMar>
          <w:left w:w="62" w:type="dxa"/>
          <w:right w:w="62" w:type="dxa"/>
        </w:tblCellMar>
        <w:tblLook w:val="0000"/>
      </w:tblPr>
      <w:tblGrid>
        <w:gridCol w:w="2629"/>
        <w:gridCol w:w="5893"/>
      </w:tblGrid>
      <w:tr w:rsidTr="0096727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r w:rsidRPr="00F41BDD">
              <w:t>Turf</w:t>
            </w:r>
          </w:p>
        </w:tc>
      </w:tr>
    </w:tbl>
    <w:p w:rsidR="00967273" w:rsidP="00F41BDD">
      <w:pPr>
        <w:pStyle w:val="BodyText"/>
      </w:pPr>
    </w:p>
    <w:p w:rsidR="00967273" w:rsidP="00F41BDD">
      <w:pPr>
        <w:pStyle w:val="BodyText"/>
      </w:pPr>
    </w:p>
    <w:p w:rsidR="00000000" w:rsidRPr="00F41BDD" w:rsidP="00F41BDD">
      <w:pPr>
        <w:pStyle w:val="Heading1"/>
      </w:pPr>
      <w:bookmarkStart w:id="13" w:name="O_190784"/>
      <w:bookmarkEnd w:id="13"/>
      <w:r w:rsidRPr="00F41BDD">
        <w:t>Co-requisite units</w:t>
      </w:r>
    </w:p>
    <w:tbl>
      <w:tblPr>
        <w:tblW w:w="0" w:type="auto"/>
        <w:tblLayout w:type="fixed"/>
        <w:tblCellMar>
          <w:left w:w="62" w:type="dxa"/>
          <w:right w:w="62" w:type="dxa"/>
        </w:tblCellMar>
        <w:tblLook w:val="0000"/>
      </w:tblPr>
      <w:tblGrid>
        <w:gridCol w:w="2641"/>
        <w:gridCol w:w="1322"/>
        <w:gridCol w:w="4559"/>
      </w:tblGrid>
      <w:tr w:rsidTr="009672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p>
        </w:tc>
      </w:tr>
      <w:tr w:rsidTr="009672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p>
        </w:tc>
      </w:tr>
      <w:tr w:rsidTr="009672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p>
        </w:tc>
      </w:tr>
    </w:tbl>
    <w:p w:rsidR="00967273" w:rsidP="00F41BDD">
      <w:pPr>
        <w:pStyle w:val="BodyText"/>
      </w:pPr>
    </w:p>
    <w:p w:rsidR="00967273" w:rsidP="00F41BDD">
      <w:pPr>
        <w:pStyle w:val="BodyText"/>
      </w:pPr>
    </w:p>
    <w:p w:rsidR="00000000" w:rsidRPr="00F41BDD" w:rsidP="00F41BDD">
      <w:pPr>
        <w:pStyle w:val="Heading1"/>
      </w:pPr>
      <w:bookmarkStart w:id="14" w:name="O_190786"/>
      <w:bookmarkEnd w:id="14"/>
      <w:r w:rsidRPr="00F41BDD">
        <w:t>Competency field</w:t>
      </w:r>
    </w:p>
    <w:tbl>
      <w:tblPr>
        <w:tblW w:w="0" w:type="auto"/>
        <w:tblLayout w:type="fixed"/>
        <w:tblCellMar>
          <w:left w:w="62" w:type="dxa"/>
          <w:right w:w="62" w:type="dxa"/>
        </w:tblCellMar>
        <w:tblLook w:val="0000"/>
      </w:tblPr>
      <w:tblGrid>
        <w:gridCol w:w="2784"/>
        <w:gridCol w:w="5738"/>
      </w:tblGrid>
      <w:tr w:rsidTr="0096727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BDD">
            <w:pPr>
              <w:pStyle w:val="BodyText"/>
              <w:rPr>
                <w:lang w:val="en-NZ"/>
              </w:rPr>
            </w:pPr>
            <w:r w:rsidRPr="00F41B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BDD" w:rsidP="00F41BDD">
            <w:pPr>
              <w:pStyle w:val="BodyText"/>
            </w:pPr>
          </w:p>
        </w:tc>
      </w:tr>
    </w:tbl>
    <w:p w:rsidR="00967273" w:rsidP="00F41BDD">
      <w:pPr>
        <w:pStyle w:val="BodyText"/>
      </w:pPr>
    </w:p>
    <w:p w:rsidR="00967273" w:rsidP="00F41BDD">
      <w:pPr>
        <w:pStyle w:val="BodyText"/>
      </w:pPr>
    </w:p>
    <w:p w:rsidR="00000000" w:rsidRPr="00F41BDD" w:rsidP="00F41BDD"/>
    <w:sectPr w:rsidSect="00F41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273" w:rsidP="00967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73" w:rsidP="00F41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7273" w:rsidP="00F41B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7273" w:rsidP="00F41B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273" w:rsidP="009672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73" w:rsidP="00F41BDD">
    <w:pPr>
      <w:pStyle w:val="Header"/>
      <w:framePr w:wrap="around"/>
    </w:pPr>
    <w:r>
      <w:fldChar w:fldCharType="begin"/>
    </w:r>
    <w:r>
      <w:instrText xml:space="preserve"> TITLE   \* MERGEFORMAT </w:instrText>
    </w:r>
    <w:r>
      <w:fldChar w:fldCharType="separate"/>
    </w:r>
    <w:r>
      <w:t>AHCTRF202A Prepare turf surfaces for 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7273" w:rsidP="00F41B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D0D8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667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B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1BDD"/>
    <w:pPr>
      <w:spacing w:before="360" w:after="60"/>
      <w:outlineLvl w:val="0"/>
    </w:pPr>
    <w:rPr>
      <w:sz w:val="32"/>
    </w:rPr>
  </w:style>
  <w:style w:type="paragraph" w:styleId="Heading2">
    <w:name w:val="heading 2"/>
    <w:basedOn w:val="HeadingBase"/>
    <w:next w:val="BodyText"/>
    <w:link w:val="Heading2Char"/>
    <w:qFormat/>
    <w:rsid w:val="00F41BDD"/>
    <w:pPr>
      <w:keepLines/>
      <w:spacing w:before="240" w:after="120"/>
      <w:outlineLvl w:val="1"/>
    </w:pPr>
    <w:rPr>
      <w:sz w:val="28"/>
      <w:szCs w:val="40"/>
    </w:rPr>
  </w:style>
  <w:style w:type="paragraph" w:styleId="Heading3">
    <w:name w:val="heading 3"/>
    <w:basedOn w:val="HeadingBase"/>
    <w:next w:val="BodyText"/>
    <w:link w:val="Heading3Char"/>
    <w:qFormat/>
    <w:rsid w:val="00F41BDD"/>
    <w:pPr>
      <w:spacing w:before="180" w:after="120"/>
      <w:outlineLvl w:val="2"/>
    </w:pPr>
    <w:rPr>
      <w:spacing w:val="-10"/>
      <w:kern w:val="32"/>
    </w:rPr>
  </w:style>
  <w:style w:type="paragraph" w:styleId="Heading4">
    <w:name w:val="heading 4"/>
    <w:basedOn w:val="HeadingBase"/>
    <w:next w:val="BodyText"/>
    <w:link w:val="Heading4Char"/>
    <w:qFormat/>
    <w:rsid w:val="00F41BDD"/>
    <w:pPr>
      <w:spacing w:before="160" w:after="120"/>
      <w:outlineLvl w:val="3"/>
    </w:pPr>
    <w:rPr>
      <w:sz w:val="22"/>
    </w:rPr>
  </w:style>
  <w:style w:type="paragraph" w:styleId="Heading5">
    <w:name w:val="heading 5"/>
    <w:basedOn w:val="HeadingBase"/>
    <w:next w:val="Normal"/>
    <w:link w:val="Heading5Char"/>
    <w:qFormat/>
    <w:rsid w:val="00F41BDD"/>
    <w:pPr>
      <w:spacing w:before="80"/>
      <w:outlineLvl w:val="4"/>
    </w:pPr>
    <w:rPr>
      <w:color w:val="918585"/>
      <w:sz w:val="20"/>
    </w:rPr>
  </w:style>
  <w:style w:type="paragraph" w:styleId="Heading6">
    <w:name w:val="heading 6"/>
    <w:basedOn w:val="HeadingBase"/>
    <w:next w:val="Normal"/>
    <w:link w:val="Heading6Char"/>
    <w:qFormat/>
    <w:rsid w:val="00F41BDD"/>
    <w:pPr>
      <w:spacing w:before="60"/>
      <w:outlineLvl w:val="5"/>
    </w:pPr>
    <w:rPr>
      <w:color w:val="918585"/>
      <w:sz w:val="20"/>
    </w:rPr>
  </w:style>
  <w:style w:type="paragraph" w:styleId="Heading7">
    <w:name w:val="heading 7"/>
    <w:basedOn w:val="Normal"/>
    <w:next w:val="Normal"/>
    <w:link w:val="Heading7Char"/>
    <w:qFormat/>
    <w:rsid w:val="00F41BDD"/>
    <w:pPr>
      <w:ind w:left="720"/>
      <w:outlineLvl w:val="6"/>
    </w:pPr>
    <w:rPr>
      <w:i/>
    </w:rPr>
  </w:style>
  <w:style w:type="paragraph" w:styleId="Heading8">
    <w:name w:val="heading 8"/>
    <w:basedOn w:val="Normal"/>
    <w:next w:val="Normal"/>
    <w:link w:val="Heading8Char"/>
    <w:qFormat/>
    <w:rsid w:val="00F41BDD"/>
    <w:pPr>
      <w:ind w:left="720"/>
      <w:outlineLvl w:val="7"/>
    </w:pPr>
    <w:rPr>
      <w:i/>
    </w:rPr>
  </w:style>
  <w:style w:type="paragraph" w:styleId="Heading9">
    <w:name w:val="heading 9"/>
    <w:basedOn w:val="Normal"/>
    <w:next w:val="Normal"/>
    <w:link w:val="Heading9Char"/>
    <w:qFormat/>
    <w:rsid w:val="00F41BDD"/>
    <w:pPr>
      <w:ind w:left="720"/>
      <w:outlineLvl w:val="8"/>
    </w:pPr>
    <w:rPr>
      <w:i/>
    </w:rPr>
  </w:style>
  <w:style w:type="character" w:default="1" w:styleId="DefaultParagraphFont">
    <w:name w:val="Default Paragraph Font"/>
    <w:uiPriority w:val="1"/>
    <w:unhideWhenUsed/>
    <w:rsid w:val="00F41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BDD"/>
  </w:style>
  <w:style w:type="character" w:customStyle="1" w:styleId="Heading1Char">
    <w:name w:val="Heading 1 Char"/>
    <w:basedOn w:val="DefaultParagraphFont"/>
    <w:link w:val="Heading1"/>
    <w:rsid w:val="00F41BDD"/>
    <w:rPr>
      <w:rFonts w:ascii="Times New Roman" w:eastAsia="Times New Roman" w:hAnsi="Times New Roman" w:cs="Times New Roman"/>
      <w:b/>
      <w:sz w:val="32"/>
      <w:szCs w:val="20"/>
      <w:lang w:eastAsia="en-US"/>
    </w:rPr>
  </w:style>
  <w:style w:type="paragraph" w:styleId="BodyText">
    <w:name w:val="Body Text"/>
    <w:basedOn w:val="Normal"/>
    <w:link w:val="BodyTextChar"/>
    <w:rsid w:val="00F41B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BDD"/>
    <w:rPr>
      <w:rFonts w:ascii="Times New Roman" w:eastAsia="Times New Roman" w:hAnsi="Times New Roman" w:cs="Times New Roman"/>
      <w:sz w:val="24"/>
      <w:lang w:val="en-US" w:eastAsia="en-US"/>
    </w:rPr>
  </w:style>
  <w:style w:type="paragraph" w:styleId="Footer">
    <w:name w:val="footer"/>
    <w:basedOn w:val="Normal"/>
    <w:link w:val="FooterChar"/>
    <w:rsid w:val="00F41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BDD"/>
    <w:rPr>
      <w:rFonts w:ascii="Times New Roman" w:eastAsia="Times New Roman" w:hAnsi="Times New Roman" w:cs="Times New Roman"/>
      <w:sz w:val="16"/>
      <w:lang w:val="en-US" w:eastAsia="en-US"/>
    </w:rPr>
  </w:style>
  <w:style w:type="paragraph" w:styleId="List">
    <w:name w:val="List"/>
    <w:basedOn w:val="BodyText"/>
    <w:next w:val="BodyText"/>
    <w:rsid w:val="00F41BDD"/>
    <w:pPr>
      <w:tabs>
        <w:tab w:val="left" w:pos="340"/>
      </w:tabs>
      <w:spacing w:before="60" w:after="60"/>
      <w:ind w:left="340" w:hanging="340"/>
    </w:pPr>
  </w:style>
  <w:style w:type="paragraph" w:styleId="ListBullet">
    <w:name w:val="List Bullet"/>
    <w:basedOn w:val="List"/>
    <w:rsid w:val="00F41BDD"/>
    <w:pPr>
      <w:numPr>
        <w:numId w:val="12"/>
      </w:numPr>
      <w:tabs>
        <w:tab w:val="clear" w:pos="340"/>
      </w:tabs>
      <w:spacing w:before="40" w:after="40"/>
    </w:pPr>
  </w:style>
  <w:style w:type="character" w:customStyle="1" w:styleId="SpecialBold">
    <w:name w:val="Special Bold"/>
    <w:basedOn w:val="DefaultParagraphFont"/>
    <w:rsid w:val="00F41BDD"/>
    <w:rPr>
      <w:b/>
      <w:spacing w:val="0"/>
    </w:rPr>
  </w:style>
  <w:style w:type="paragraph" w:styleId="Header">
    <w:name w:val="header"/>
    <w:basedOn w:val="Normal"/>
    <w:link w:val="HeaderChar"/>
    <w:rsid w:val="00F41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B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1BDD"/>
    <w:pPr>
      <w:spacing w:before="240" w:after="120"/>
      <w:outlineLvl w:val="0"/>
    </w:pPr>
    <w:rPr>
      <w:rFonts w:ascii="Times New Roman" w:hAnsi="Times New Roman"/>
      <w:b/>
      <w:sz w:val="28"/>
    </w:rPr>
  </w:style>
  <w:style w:type="paragraph" w:customStyle="1" w:styleId="AllowPageBreak">
    <w:name w:val="AllowPageBreak"/>
    <w:rsid w:val="00F41B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1BDD"/>
    <w:pPr>
      <w:tabs>
        <w:tab w:val="left" w:pos="680"/>
      </w:tabs>
      <w:spacing w:before="60" w:after="60"/>
      <w:ind w:left="680" w:hanging="340"/>
    </w:pPr>
  </w:style>
  <w:style w:type="character" w:customStyle="1" w:styleId="Heading2Char">
    <w:name w:val="Heading 2 Char"/>
    <w:basedOn w:val="DefaultParagraphFont"/>
    <w:link w:val="Heading2"/>
    <w:rsid w:val="00F41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B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1B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1BDD"/>
    <w:rPr>
      <w:rFonts w:ascii="Courier New" w:eastAsia="Times New Roman" w:hAnsi="Courier New" w:cs="Times New Roman"/>
      <w:i/>
      <w:szCs w:val="20"/>
      <w:lang w:val="en-US" w:eastAsia="en-US"/>
    </w:rPr>
  </w:style>
  <w:style w:type="paragraph" w:customStyle="1" w:styleId="HeadingBase">
    <w:name w:val="Heading Base"/>
    <w:rsid w:val="00F41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BDD"/>
    <w:pPr>
      <w:tabs>
        <w:tab w:val="right" w:leader="dot" w:pos="9072"/>
      </w:tabs>
      <w:ind w:left="567"/>
    </w:pPr>
    <w:rPr>
      <w:szCs w:val="22"/>
    </w:rPr>
  </w:style>
  <w:style w:type="paragraph" w:customStyle="1" w:styleId="TOCBase">
    <w:name w:val="TOC Base"/>
    <w:rsid w:val="00F41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BDD"/>
    <w:pPr>
      <w:tabs>
        <w:tab w:val="right" w:leader="dot" w:pos="9072"/>
      </w:tabs>
      <w:spacing w:before="40" w:after="40"/>
      <w:ind w:left="284"/>
    </w:pPr>
    <w:rPr>
      <w:rFonts w:ascii="Times New Roman" w:hAnsi="Times New Roman"/>
    </w:rPr>
  </w:style>
  <w:style w:type="paragraph" w:styleId="TOC1">
    <w:name w:val="toc 1"/>
    <w:basedOn w:val="TOCBase"/>
    <w:next w:val="Normal"/>
    <w:rsid w:val="00F41B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BDD"/>
    <w:pPr>
      <w:spacing w:before="5040"/>
      <w:jc w:val="center"/>
    </w:pPr>
    <w:rPr>
      <w:sz w:val="48"/>
      <w:szCs w:val="72"/>
      <w:lang w:val="en-US"/>
    </w:rPr>
  </w:style>
  <w:style w:type="character" w:customStyle="1" w:styleId="TitleChar">
    <w:name w:val="Title Char"/>
    <w:basedOn w:val="DefaultParagraphFont"/>
    <w:link w:val="Title"/>
    <w:rsid w:val="00F41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BDD"/>
    <w:pPr>
      <w:tabs>
        <w:tab w:val="left" w:pos="3600"/>
        <w:tab w:val="left" w:pos="3958"/>
      </w:tabs>
    </w:pPr>
  </w:style>
  <w:style w:type="paragraph" w:customStyle="1" w:styleId="Note">
    <w:name w:val="Note"/>
    <w:basedOn w:val="BodyText"/>
    <w:rsid w:val="00F41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BDD"/>
    <w:pPr>
      <w:framePr w:wrap="auto" w:hAnchor="text" w:y="6049"/>
    </w:pPr>
    <w:rPr>
      <w:color w:val="000000"/>
      <w:sz w:val="40"/>
    </w:rPr>
  </w:style>
  <w:style w:type="paragraph" w:customStyle="1" w:styleId="TOCTitle">
    <w:name w:val="TOCTitle"/>
    <w:basedOn w:val="Heading1"/>
    <w:rsid w:val="00F41BDD"/>
    <w:pPr>
      <w:spacing w:after="240"/>
      <w:jc w:val="center"/>
      <w:outlineLvl w:val="9"/>
    </w:pPr>
    <w:rPr>
      <w:caps/>
    </w:rPr>
  </w:style>
  <w:style w:type="paragraph" w:customStyle="1" w:styleId="Version">
    <w:name w:val="Version"/>
    <w:rsid w:val="00F41B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BDD"/>
    <w:pPr>
      <w:numPr>
        <w:numId w:val="13"/>
      </w:numPr>
      <w:tabs>
        <w:tab w:val="clear" w:pos="680"/>
      </w:tabs>
    </w:pPr>
  </w:style>
  <w:style w:type="paragraph" w:styleId="Index1">
    <w:name w:val="index 1"/>
    <w:basedOn w:val="Normal"/>
    <w:next w:val="Normal"/>
    <w:semiHidden/>
    <w:rsid w:val="00F41BDD"/>
    <w:pPr>
      <w:keepNext w:val="0"/>
      <w:tabs>
        <w:tab w:val="right" w:pos="4176"/>
      </w:tabs>
      <w:ind w:left="198" w:hanging="198"/>
    </w:pPr>
    <w:rPr>
      <w:rFonts w:ascii="Garamond" w:hAnsi="Garamond"/>
    </w:rPr>
  </w:style>
  <w:style w:type="paragraph" w:styleId="IndexHeading">
    <w:name w:val="index heading"/>
    <w:basedOn w:val="Normal"/>
    <w:next w:val="Index1"/>
    <w:semiHidden/>
    <w:rsid w:val="00F41BDD"/>
    <w:pPr>
      <w:spacing w:before="120" w:after="120"/>
    </w:pPr>
    <w:rPr>
      <w:rFonts w:ascii="Arial" w:hAnsi="Arial"/>
      <w:b/>
      <w:color w:val="918585"/>
      <w:sz w:val="24"/>
    </w:rPr>
  </w:style>
  <w:style w:type="paragraph" w:customStyle="1" w:styleId="Chapter">
    <w:name w:val="Chapter"/>
    <w:basedOn w:val="Normal"/>
    <w:rsid w:val="00F41BDD"/>
    <w:pPr>
      <w:spacing w:before="240"/>
    </w:pPr>
    <w:rPr>
      <w:rFonts w:ascii="Times New Roman" w:hAnsi="Times New Roman"/>
      <w:smallCaps/>
      <w:spacing w:val="80"/>
      <w:sz w:val="28"/>
    </w:rPr>
  </w:style>
  <w:style w:type="paragraph" w:customStyle="1" w:styleId="InChapter">
    <w:name w:val="InChapter"/>
    <w:basedOn w:val="Heading3"/>
    <w:rsid w:val="00F41BDD"/>
    <w:pPr>
      <w:spacing w:after="240"/>
      <w:outlineLvl w:val="9"/>
    </w:pPr>
    <w:rPr>
      <w:noProof/>
    </w:rPr>
  </w:style>
  <w:style w:type="paragraph" w:styleId="Index2">
    <w:name w:val="index 2"/>
    <w:basedOn w:val="Normal"/>
    <w:next w:val="Normal"/>
    <w:semiHidden/>
    <w:rsid w:val="00F41BDD"/>
    <w:pPr>
      <w:tabs>
        <w:tab w:val="right" w:pos="4176"/>
      </w:tabs>
      <w:ind w:left="568" w:hanging="284"/>
    </w:pPr>
    <w:rPr>
      <w:rFonts w:ascii="Garamond" w:hAnsi="Garamond"/>
    </w:rPr>
  </w:style>
  <w:style w:type="paragraph" w:customStyle="1" w:styleId="Byline">
    <w:name w:val="Byline"/>
    <w:rsid w:val="00F41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BDD"/>
    <w:pPr>
      <w:tabs>
        <w:tab w:val="clear" w:pos="3600"/>
        <w:tab w:val="clear" w:pos="3958"/>
      </w:tabs>
      <w:jc w:val="right"/>
    </w:pPr>
  </w:style>
  <w:style w:type="character" w:styleId="Emphasis">
    <w:name w:val="Emphasis"/>
    <w:basedOn w:val="DefaultParagraphFont"/>
    <w:qFormat/>
    <w:rsid w:val="00F41BDD"/>
    <w:rPr>
      <w:i/>
    </w:rPr>
  </w:style>
  <w:style w:type="paragraph" w:styleId="Caption">
    <w:name w:val="caption"/>
    <w:basedOn w:val="BodyText"/>
    <w:next w:val="Normal"/>
    <w:qFormat/>
    <w:rsid w:val="00F41BDD"/>
    <w:pPr>
      <w:framePr w:w="2268" w:hSpace="181" w:vSpace="181" w:wrap="around" w:vAnchor="text" w:hAnchor="page" w:x="1135" w:y="285" w:anchorLock="1"/>
    </w:pPr>
    <w:rPr>
      <w:i/>
    </w:rPr>
  </w:style>
  <w:style w:type="paragraph" w:customStyle="1" w:styleId="MiniTOCTitle">
    <w:name w:val="MiniTOCTitle"/>
    <w:basedOn w:val="Heading4"/>
    <w:rsid w:val="00F41BDD"/>
    <w:pPr>
      <w:spacing w:before="240"/>
      <w:outlineLvl w:val="9"/>
    </w:pPr>
    <w:rPr>
      <w:noProof/>
      <w:sz w:val="24"/>
    </w:rPr>
  </w:style>
  <w:style w:type="paragraph" w:customStyle="1" w:styleId="MiniTOCItem">
    <w:name w:val="MiniTOCItem"/>
    <w:basedOn w:val="ListBullet"/>
    <w:rsid w:val="00F41BDD"/>
    <w:pPr>
      <w:numPr>
        <w:numId w:val="0"/>
      </w:numPr>
      <w:tabs>
        <w:tab w:val="right" w:leader="dot" w:pos="6521"/>
      </w:tabs>
      <w:spacing w:before="0" w:after="0"/>
    </w:pPr>
  </w:style>
  <w:style w:type="paragraph" w:customStyle="1" w:styleId="TOFTitle">
    <w:name w:val="TOFTitle"/>
    <w:basedOn w:val="TOCTitle"/>
    <w:rsid w:val="00F41BDD"/>
  </w:style>
  <w:style w:type="paragraph" w:styleId="TableofFigures">
    <w:name w:val="table of figures"/>
    <w:basedOn w:val="Normal"/>
    <w:next w:val="Normal"/>
    <w:semiHidden/>
    <w:rsid w:val="00F41BDD"/>
    <w:pPr>
      <w:tabs>
        <w:tab w:val="right" w:leader="dot" w:pos="9072"/>
      </w:tabs>
      <w:ind w:left="970" w:hanging="403"/>
    </w:pPr>
    <w:rPr>
      <w:rFonts w:ascii="Times New Roman" w:hAnsi="Times New Roman"/>
      <w:b/>
    </w:rPr>
  </w:style>
  <w:style w:type="paragraph" w:styleId="ListNumber">
    <w:name w:val="List Number"/>
    <w:basedOn w:val="List"/>
    <w:rsid w:val="00F41BDD"/>
    <w:pPr>
      <w:numPr>
        <w:numId w:val="10"/>
      </w:numPr>
    </w:pPr>
  </w:style>
  <w:style w:type="character" w:customStyle="1" w:styleId="WingdingSymbols">
    <w:name w:val="Wingding Symbols"/>
    <w:rsid w:val="00F41BDD"/>
    <w:rPr>
      <w:rFonts w:ascii="Wingdings" w:hAnsi="Wingdings"/>
    </w:rPr>
  </w:style>
  <w:style w:type="paragraph" w:customStyle="1" w:styleId="TableHeading">
    <w:name w:val="Table Heading"/>
    <w:basedOn w:val="HeadingBase"/>
    <w:rsid w:val="00F41BDD"/>
    <w:pPr>
      <w:keepLines/>
      <w:pBdr>
        <w:bottom w:val="single" w:sz="6" w:space="1" w:color="918585"/>
      </w:pBdr>
      <w:spacing w:before="240"/>
    </w:pPr>
  </w:style>
  <w:style w:type="character" w:customStyle="1" w:styleId="HotSpot">
    <w:name w:val="HotSpot"/>
    <w:rsid w:val="00F41BDD"/>
    <w:rPr>
      <w:color w:val="0033CC"/>
      <w:u w:val="none"/>
    </w:rPr>
  </w:style>
  <w:style w:type="paragraph" w:customStyle="1" w:styleId="BodyTextRight">
    <w:name w:val="Body Text Right"/>
    <w:basedOn w:val="BodyText"/>
    <w:rsid w:val="00F41BDD"/>
    <w:pPr>
      <w:spacing w:before="0" w:after="0"/>
      <w:jc w:val="right"/>
    </w:pPr>
  </w:style>
  <w:style w:type="paragraph" w:styleId="Index3">
    <w:name w:val="index 3"/>
    <w:basedOn w:val="ListNumber2"/>
    <w:next w:val="Normal"/>
    <w:semiHidden/>
    <w:rsid w:val="00F41BDD"/>
    <w:pPr>
      <w:numPr>
        <w:numId w:val="0"/>
      </w:numPr>
      <w:tabs>
        <w:tab w:val="right" w:leader="dot" w:pos="4176"/>
      </w:tabs>
    </w:pPr>
  </w:style>
  <w:style w:type="paragraph" w:styleId="ListNumber2">
    <w:name w:val="List Number 2"/>
    <w:basedOn w:val="List2"/>
    <w:rsid w:val="00F41BDD"/>
    <w:pPr>
      <w:numPr>
        <w:numId w:val="9"/>
      </w:numPr>
      <w:tabs>
        <w:tab w:val="clear" w:pos="1060"/>
      </w:tabs>
    </w:pPr>
  </w:style>
  <w:style w:type="paragraph" w:customStyle="1" w:styleId="MarginNote">
    <w:name w:val="Margin Note"/>
    <w:basedOn w:val="BodyText"/>
    <w:rsid w:val="00F41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B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1BDD"/>
    <w:rPr>
      <w:sz w:val="32"/>
    </w:rPr>
  </w:style>
  <w:style w:type="paragraph" w:customStyle="1" w:styleId="HeadingProcedure">
    <w:name w:val="Heading Procedure"/>
    <w:basedOn w:val="HeadingBase"/>
    <w:next w:val="Normal"/>
    <w:rsid w:val="00F41BDD"/>
    <w:pPr>
      <w:tabs>
        <w:tab w:val="left" w:pos="0"/>
      </w:tabs>
      <w:spacing w:before="120" w:after="60"/>
    </w:pPr>
    <w:rPr>
      <w:i/>
      <w:color w:val="918585"/>
      <w:sz w:val="22"/>
    </w:rPr>
  </w:style>
  <w:style w:type="paragraph" w:customStyle="1" w:styleId="TableBodyText">
    <w:name w:val="Table Body Text"/>
    <w:basedOn w:val="BodyText"/>
    <w:rsid w:val="00F41BDD"/>
    <w:pPr>
      <w:spacing w:before="60" w:after="60"/>
    </w:pPr>
  </w:style>
  <w:style w:type="paragraph" w:styleId="ListContinue">
    <w:name w:val="List Continue"/>
    <w:basedOn w:val="List"/>
    <w:rsid w:val="00F41BDD"/>
    <w:pPr>
      <w:ind w:firstLine="0"/>
    </w:pPr>
  </w:style>
  <w:style w:type="paragraph" w:customStyle="1" w:styleId="ListNote">
    <w:name w:val="List Note"/>
    <w:basedOn w:val="List"/>
    <w:rsid w:val="00F41BDD"/>
    <w:pPr>
      <w:pBdr>
        <w:top w:val="single" w:sz="6" w:space="2" w:color="918585"/>
        <w:bottom w:val="single" w:sz="6" w:space="2" w:color="918585"/>
      </w:pBdr>
      <w:tabs>
        <w:tab w:val="left" w:pos="1021"/>
      </w:tabs>
      <w:ind w:firstLine="0"/>
    </w:pPr>
  </w:style>
  <w:style w:type="paragraph" w:customStyle="1" w:styleId="Warning">
    <w:name w:val="Warning"/>
    <w:basedOn w:val="BodyText"/>
    <w:rsid w:val="00F41BDD"/>
    <w:pPr>
      <w:shd w:val="clear" w:color="auto" w:fill="D9D9D9"/>
      <w:tabs>
        <w:tab w:val="left" w:pos="992"/>
      </w:tabs>
      <w:ind w:left="119" w:right="119"/>
    </w:pPr>
    <w:rPr>
      <w:sz w:val="20"/>
    </w:rPr>
  </w:style>
  <w:style w:type="paragraph" w:customStyle="1" w:styleId="MarginIcons">
    <w:name w:val="Margin Icons"/>
    <w:basedOn w:val="BodyText"/>
    <w:rsid w:val="00F41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BDD"/>
    <w:rPr>
      <w:rFonts w:ascii="Courier New" w:hAnsi="Courier New"/>
    </w:rPr>
  </w:style>
  <w:style w:type="paragraph" w:customStyle="1" w:styleId="NoteBullet">
    <w:name w:val="Note Bullet"/>
    <w:basedOn w:val="Note"/>
    <w:rsid w:val="00F41BDD"/>
    <w:pPr>
      <w:tabs>
        <w:tab w:val="clear" w:pos="680"/>
      </w:tabs>
      <w:spacing w:before="60" w:after="60"/>
    </w:pPr>
  </w:style>
  <w:style w:type="paragraph" w:customStyle="1" w:styleId="SubHeading2">
    <w:name w:val="SubHeading2"/>
    <w:basedOn w:val="HeadingBase"/>
    <w:rsid w:val="00F41BDD"/>
    <w:pPr>
      <w:spacing w:before="240" w:after="60"/>
    </w:pPr>
    <w:rPr>
      <w:sz w:val="20"/>
    </w:rPr>
  </w:style>
  <w:style w:type="paragraph" w:customStyle="1" w:styleId="SubHeading1">
    <w:name w:val="SubHeading1"/>
    <w:basedOn w:val="HeadingBase"/>
    <w:rsid w:val="00F41BDD"/>
    <w:pPr>
      <w:spacing w:before="240" w:after="60"/>
    </w:pPr>
    <w:rPr>
      <w:color w:val="918585"/>
      <w:sz w:val="22"/>
    </w:rPr>
  </w:style>
  <w:style w:type="paragraph" w:customStyle="1" w:styleId="SideHeading">
    <w:name w:val="Side Heading"/>
    <w:basedOn w:val="HeadingBase"/>
    <w:rsid w:val="00F41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BDD"/>
    <w:pPr>
      <w:tabs>
        <w:tab w:val="num" w:pos="360"/>
      </w:tabs>
    </w:pPr>
  </w:style>
  <w:style w:type="paragraph" w:styleId="PlainText">
    <w:name w:val="Plain Text"/>
    <w:basedOn w:val="Normal"/>
    <w:link w:val="PlainTextChar"/>
    <w:rsid w:val="00F41BDD"/>
    <w:rPr>
      <w:sz w:val="20"/>
    </w:rPr>
  </w:style>
  <w:style w:type="character" w:customStyle="1" w:styleId="PlainTextChar">
    <w:name w:val="Plain Text Char"/>
    <w:basedOn w:val="DefaultParagraphFont"/>
    <w:link w:val="PlainText"/>
    <w:rsid w:val="00F41B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1BDD"/>
    <w:rPr>
      <w:b/>
      <w:smallCaps/>
    </w:rPr>
  </w:style>
  <w:style w:type="paragraph" w:customStyle="1" w:styleId="TableListNumber">
    <w:name w:val="Table List Number"/>
    <w:basedOn w:val="ListNumber"/>
    <w:rsid w:val="00F41BDD"/>
    <w:pPr>
      <w:numPr>
        <w:numId w:val="0"/>
      </w:numPr>
    </w:pPr>
  </w:style>
  <w:style w:type="paragraph" w:styleId="TOC4">
    <w:name w:val="toc 4"/>
    <w:basedOn w:val="TOCBase"/>
    <w:next w:val="Normal"/>
    <w:semiHidden/>
    <w:rsid w:val="00F41BDD"/>
    <w:pPr>
      <w:tabs>
        <w:tab w:val="right" w:leader="dot" w:pos="9071"/>
      </w:tabs>
      <w:ind w:left="1701"/>
    </w:pPr>
  </w:style>
  <w:style w:type="paragraph" w:customStyle="1" w:styleId="ListAlpha">
    <w:name w:val="List Alpha"/>
    <w:basedOn w:val="List"/>
    <w:rsid w:val="00F41BDD"/>
    <w:pPr>
      <w:numPr>
        <w:numId w:val="8"/>
      </w:numPr>
    </w:pPr>
  </w:style>
  <w:style w:type="paragraph" w:customStyle="1" w:styleId="ListAlpha2">
    <w:name w:val="List Alpha 2"/>
    <w:basedOn w:val="List2"/>
    <w:rsid w:val="00F41BDD"/>
    <w:pPr>
      <w:numPr>
        <w:numId w:val="7"/>
      </w:numPr>
    </w:pPr>
  </w:style>
  <w:style w:type="paragraph" w:styleId="List3">
    <w:name w:val="List 3"/>
    <w:basedOn w:val="BodyText"/>
    <w:rsid w:val="00F41BDD"/>
    <w:pPr>
      <w:tabs>
        <w:tab w:val="left" w:pos="1021"/>
      </w:tabs>
      <w:spacing w:before="60" w:after="60"/>
      <w:ind w:left="1020" w:hanging="340"/>
    </w:pPr>
  </w:style>
  <w:style w:type="paragraph" w:styleId="List4">
    <w:name w:val="List 4"/>
    <w:basedOn w:val="BodyText"/>
    <w:rsid w:val="00F41BDD"/>
    <w:pPr>
      <w:tabs>
        <w:tab w:val="left" w:pos="1361"/>
      </w:tabs>
      <w:spacing w:before="60" w:after="60"/>
      <w:ind w:left="1361" w:hanging="340"/>
    </w:pPr>
  </w:style>
  <w:style w:type="paragraph" w:styleId="List5">
    <w:name w:val="List 5"/>
    <w:basedOn w:val="BodyText"/>
    <w:rsid w:val="00F41BDD"/>
    <w:pPr>
      <w:tabs>
        <w:tab w:val="left" w:pos="1701"/>
      </w:tabs>
      <w:spacing w:before="60" w:after="60"/>
      <w:ind w:left="1701" w:hanging="340"/>
    </w:pPr>
  </w:style>
  <w:style w:type="paragraph" w:styleId="ListBullet3">
    <w:name w:val="List Bullet 3"/>
    <w:basedOn w:val="List3"/>
    <w:rsid w:val="00F41BDD"/>
    <w:pPr>
      <w:numPr>
        <w:numId w:val="14"/>
      </w:numPr>
      <w:tabs>
        <w:tab w:val="clear" w:pos="1021"/>
      </w:tabs>
      <w:ind w:left="1037" w:hanging="357"/>
    </w:pPr>
  </w:style>
  <w:style w:type="paragraph" w:styleId="ListBullet4">
    <w:name w:val="List Bullet 4"/>
    <w:basedOn w:val="List4"/>
    <w:rsid w:val="00F41BDD"/>
    <w:pPr>
      <w:numPr>
        <w:numId w:val="2"/>
      </w:numPr>
    </w:pPr>
  </w:style>
  <w:style w:type="paragraph" w:styleId="ListBullet5">
    <w:name w:val="List Bullet 5"/>
    <w:basedOn w:val="List5"/>
    <w:rsid w:val="00F41BDD"/>
    <w:pPr>
      <w:numPr>
        <w:numId w:val="3"/>
      </w:numPr>
    </w:pPr>
  </w:style>
  <w:style w:type="paragraph" w:styleId="ListContinue2">
    <w:name w:val="List Continue 2"/>
    <w:basedOn w:val="List2"/>
    <w:rsid w:val="00F41BDD"/>
    <w:pPr>
      <w:ind w:firstLine="0"/>
    </w:pPr>
  </w:style>
  <w:style w:type="paragraph" w:styleId="ListContinue3">
    <w:name w:val="List Continue 3"/>
    <w:basedOn w:val="List3"/>
    <w:rsid w:val="00F41BDD"/>
    <w:pPr>
      <w:ind w:left="1021" w:firstLine="0"/>
    </w:pPr>
  </w:style>
  <w:style w:type="paragraph" w:styleId="ListContinue4">
    <w:name w:val="List Continue 4"/>
    <w:basedOn w:val="List4"/>
    <w:rsid w:val="00F41BDD"/>
    <w:pPr>
      <w:ind w:firstLine="0"/>
    </w:pPr>
  </w:style>
  <w:style w:type="paragraph" w:styleId="ListContinue5">
    <w:name w:val="List Continue 5"/>
    <w:basedOn w:val="List5"/>
    <w:rsid w:val="00F41BDD"/>
    <w:pPr>
      <w:ind w:firstLine="0"/>
    </w:pPr>
  </w:style>
  <w:style w:type="paragraph" w:styleId="ListNumber3">
    <w:name w:val="List Number 3"/>
    <w:basedOn w:val="List3"/>
    <w:rsid w:val="00F41BDD"/>
    <w:pPr>
      <w:numPr>
        <w:numId w:val="4"/>
      </w:numPr>
    </w:pPr>
  </w:style>
  <w:style w:type="paragraph" w:styleId="ListNumber4">
    <w:name w:val="List Number 4"/>
    <w:basedOn w:val="List4"/>
    <w:rsid w:val="00F41BDD"/>
    <w:pPr>
      <w:numPr>
        <w:numId w:val="5"/>
      </w:numPr>
    </w:pPr>
  </w:style>
  <w:style w:type="paragraph" w:styleId="ListNumber5">
    <w:name w:val="List Number 5"/>
    <w:basedOn w:val="List5"/>
    <w:rsid w:val="00F41BDD"/>
    <w:pPr>
      <w:numPr>
        <w:numId w:val="6"/>
      </w:numPr>
    </w:pPr>
  </w:style>
  <w:style w:type="paragraph" w:styleId="BlockText">
    <w:name w:val="Block Text"/>
    <w:basedOn w:val="Normal"/>
    <w:rsid w:val="00F41BDD"/>
    <w:pPr>
      <w:spacing w:after="120"/>
      <w:ind w:left="1440" w:right="1440"/>
    </w:pPr>
  </w:style>
  <w:style w:type="character" w:customStyle="1" w:styleId="Subscript">
    <w:name w:val="Subscript"/>
    <w:basedOn w:val="DefaultParagraphFont"/>
    <w:rsid w:val="00F41BDD"/>
    <w:rPr>
      <w:sz w:val="16"/>
      <w:vertAlign w:val="subscript"/>
    </w:rPr>
  </w:style>
  <w:style w:type="character" w:customStyle="1" w:styleId="Superscript">
    <w:name w:val="Superscript"/>
    <w:basedOn w:val="DefaultParagraphFont"/>
    <w:rsid w:val="00F41BDD"/>
    <w:rPr>
      <w:sz w:val="16"/>
      <w:vertAlign w:val="superscript"/>
    </w:rPr>
  </w:style>
  <w:style w:type="character" w:customStyle="1" w:styleId="Symbols">
    <w:name w:val="Symbols"/>
    <w:basedOn w:val="DefaultParagraphFont"/>
    <w:rsid w:val="00F41BDD"/>
    <w:rPr>
      <w:rFonts w:ascii="Symbol" w:hAnsi="Symbol"/>
    </w:rPr>
  </w:style>
  <w:style w:type="character" w:customStyle="1" w:styleId="MenuOptions">
    <w:name w:val="Menu Options"/>
    <w:basedOn w:val="DefaultParagraphFont"/>
    <w:rsid w:val="00F41BDD"/>
    <w:rPr>
      <w:rFonts w:ascii="Arial Narrow" w:hAnsi="Arial Narrow"/>
      <w:smallCaps/>
    </w:rPr>
  </w:style>
  <w:style w:type="character" w:customStyle="1" w:styleId="Buttons">
    <w:name w:val="Buttons"/>
    <w:basedOn w:val="DefaultParagraphFont"/>
    <w:rsid w:val="00F41BDD"/>
    <w:rPr>
      <w:b/>
    </w:rPr>
  </w:style>
  <w:style w:type="character" w:customStyle="1" w:styleId="Underlined">
    <w:name w:val="Underlined"/>
    <w:basedOn w:val="DefaultParagraphFont"/>
    <w:rsid w:val="00F41BDD"/>
    <w:rPr>
      <w:u w:val="single"/>
    </w:rPr>
  </w:style>
  <w:style w:type="paragraph" w:customStyle="1" w:styleId="TableBodyTextRight">
    <w:name w:val="Table Body Text Right"/>
    <w:basedOn w:val="TableBodyText"/>
    <w:rsid w:val="00F41BDD"/>
    <w:pPr>
      <w:widowControl w:val="0"/>
      <w:autoSpaceDE w:val="0"/>
      <w:autoSpaceDN w:val="0"/>
      <w:adjustRightInd w:val="0"/>
      <w:jc w:val="right"/>
    </w:pPr>
    <w:rPr>
      <w:rFonts w:cs="Arial"/>
      <w:szCs w:val="18"/>
    </w:rPr>
  </w:style>
  <w:style w:type="paragraph" w:customStyle="1" w:styleId="CopyrightText">
    <w:name w:val="Copyright Text"/>
    <w:basedOn w:val="BodyText"/>
    <w:rsid w:val="00F41BDD"/>
    <w:rPr>
      <w:sz w:val="18"/>
    </w:rPr>
  </w:style>
  <w:style w:type="paragraph" w:customStyle="1" w:styleId="BodySmallRight">
    <w:name w:val="Body Small Right"/>
    <w:basedOn w:val="BodyTextRight"/>
    <w:rsid w:val="00F41BDD"/>
    <w:rPr>
      <w:sz w:val="18"/>
      <w:szCs w:val="18"/>
    </w:rPr>
  </w:style>
  <w:style w:type="paragraph" w:customStyle="1" w:styleId="MarginEdition">
    <w:name w:val="Margin Edition"/>
    <w:basedOn w:val="MarginNote"/>
    <w:rsid w:val="00F41BDD"/>
    <w:pPr>
      <w:spacing w:before="0" w:after="0"/>
    </w:pPr>
    <w:rPr>
      <w:rFonts w:ascii="Times New Roman" w:hAnsi="Times New Roman"/>
      <w:color w:val="999999"/>
    </w:rPr>
  </w:style>
  <w:style w:type="paragraph" w:customStyle="1" w:styleId="Spacer">
    <w:name w:val="Spacer"/>
    <w:basedOn w:val="Normal"/>
    <w:rsid w:val="00F41BDD"/>
    <w:rPr>
      <w:sz w:val="2"/>
      <w:szCs w:val="2"/>
    </w:rPr>
  </w:style>
  <w:style w:type="character" w:customStyle="1" w:styleId="Small">
    <w:name w:val="Small"/>
    <w:basedOn w:val="DefaultParagraphFont"/>
    <w:rsid w:val="00F41BDD"/>
    <w:rPr>
      <w:sz w:val="16"/>
    </w:rPr>
  </w:style>
  <w:style w:type="paragraph" w:customStyle="1" w:styleId="WideTable">
    <w:name w:val="Wide Table"/>
    <w:basedOn w:val="Normal"/>
    <w:rsid w:val="00F41BDD"/>
    <w:pPr>
      <w:ind w:left="-1418"/>
    </w:pPr>
    <w:rPr>
      <w:sz w:val="2"/>
      <w:szCs w:val="2"/>
    </w:rPr>
  </w:style>
  <w:style w:type="character" w:styleId="PageNumber">
    <w:name w:val="page number"/>
    <w:basedOn w:val="DefaultParagraphFont"/>
    <w:rsid w:val="00F41BDD"/>
  </w:style>
  <w:style w:type="paragraph" w:styleId="Quote">
    <w:name w:val="Quote"/>
    <w:basedOn w:val="Heading1"/>
    <w:link w:val="QuoteChar"/>
    <w:qFormat/>
    <w:rsid w:val="00F41BDD"/>
    <w:rPr>
      <w:b w:val="0"/>
      <w:sz w:val="72"/>
      <w:szCs w:val="72"/>
      <w:lang w:val="en-NZ"/>
    </w:rPr>
  </w:style>
  <w:style w:type="character" w:customStyle="1" w:styleId="QuoteChar">
    <w:name w:val="Quote Char"/>
    <w:basedOn w:val="DefaultParagraphFont"/>
    <w:link w:val="Quote"/>
    <w:rsid w:val="00F41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BDD"/>
    <w:pPr>
      <w:pageBreakBefore/>
    </w:pPr>
  </w:style>
  <w:style w:type="paragraph" w:customStyle="1" w:styleId="Border">
    <w:name w:val="Border"/>
    <w:basedOn w:val="Normal"/>
    <w:qFormat/>
    <w:rsid w:val="00F41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BDD"/>
    <w:rPr>
      <w:b/>
      <w:bCs/>
      <w:i/>
      <w:iCs/>
      <w:color w:val="auto"/>
    </w:rPr>
  </w:style>
  <w:style w:type="paragraph" w:styleId="IntenseQuote">
    <w:name w:val="Intense Quote"/>
    <w:basedOn w:val="Normal"/>
    <w:next w:val="Normal"/>
    <w:link w:val="IntenseQuoteChar"/>
    <w:uiPriority w:val="30"/>
    <w:qFormat/>
    <w:rsid w:val="00F41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B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1BDD"/>
    <w:rPr>
      <w:smallCaps/>
      <w:color w:val="auto"/>
      <w:u w:val="single"/>
    </w:rPr>
  </w:style>
  <w:style w:type="character" w:styleId="IntenseReference">
    <w:name w:val="Intense Reference"/>
    <w:basedOn w:val="DefaultParagraphFont"/>
    <w:uiPriority w:val="32"/>
    <w:qFormat/>
    <w:rsid w:val="00F41BDD"/>
    <w:rPr>
      <w:b/>
      <w:bCs/>
      <w:smallCaps/>
      <w:color w:val="auto"/>
      <w:spacing w:val="5"/>
      <w:u w:val="single"/>
    </w:rPr>
  </w:style>
  <w:style w:type="paragraph" w:customStyle="1" w:styleId="2ColumnHeading">
    <w:name w:val="2Column Heading"/>
    <w:basedOn w:val="BodyText"/>
    <w:qFormat/>
    <w:rsid w:val="00F41BDD"/>
    <w:pPr>
      <w:spacing w:after="60"/>
      <w:ind w:left="-2268"/>
    </w:pPr>
    <w:rPr>
      <w:b/>
    </w:rPr>
  </w:style>
  <w:style w:type="paragraph" w:customStyle="1" w:styleId="Heading1TOC">
    <w:name w:val="Heading1 TOC"/>
    <w:basedOn w:val="Normal"/>
    <w:qFormat/>
    <w:rsid w:val="00F41BDD"/>
    <w:pPr>
      <w:spacing w:before="240" w:after="120"/>
    </w:pPr>
    <w:rPr>
      <w:rFonts w:ascii="Times New Roman" w:hAnsi="Times New Roman"/>
      <w:b/>
      <w:sz w:val="32"/>
    </w:rPr>
  </w:style>
  <w:style w:type="paragraph" w:customStyle="1" w:styleId="Heading2TOC">
    <w:name w:val="Heading2 TOC"/>
    <w:basedOn w:val="Normal"/>
    <w:qFormat/>
    <w:rsid w:val="00F41BDD"/>
    <w:pPr>
      <w:spacing w:before="240" w:after="60"/>
    </w:pPr>
    <w:rPr>
      <w:rFonts w:ascii="Times New Roman" w:hAnsi="Times New Roman"/>
      <w:b/>
      <w:sz w:val="28"/>
    </w:rPr>
  </w:style>
  <w:style w:type="character" w:customStyle="1" w:styleId="Underline">
    <w:name w:val="Underline"/>
    <w:basedOn w:val="DefaultParagraphFont"/>
    <w:qFormat/>
    <w:rsid w:val="00F41BDD"/>
    <w:rPr>
      <w:u w:val="single"/>
    </w:rPr>
  </w:style>
  <w:style w:type="character" w:customStyle="1" w:styleId="BoldandItalics">
    <w:name w:val="Bold and Italics"/>
    <w:qFormat/>
    <w:rsid w:val="00F41BDD"/>
    <w:rPr>
      <w:b/>
      <w:i/>
      <w:u w:val="none"/>
    </w:rPr>
  </w:style>
  <w:style w:type="paragraph" w:styleId="BalloonText">
    <w:name w:val="Balloon Text"/>
    <w:basedOn w:val="Normal"/>
    <w:link w:val="BalloonTextChar"/>
    <w:rsid w:val="00F41BDD"/>
    <w:rPr>
      <w:rFonts w:ascii="Tahoma" w:hAnsi="Tahoma" w:cs="Tahoma"/>
      <w:sz w:val="16"/>
      <w:szCs w:val="16"/>
    </w:rPr>
  </w:style>
  <w:style w:type="character" w:customStyle="1" w:styleId="BalloonTextChar">
    <w:name w:val="Balloon Text Char"/>
    <w:basedOn w:val="DefaultParagraphFont"/>
    <w:link w:val="BalloonText"/>
    <w:rsid w:val="00F41B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1B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B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939</Words>
  <Characters>5797</Characters>
  <Application>Microsoft Office Word</Application>
  <DocSecurity>0</DocSecurity>
  <Lines>210</Lines>
  <Paragraphs>102</Paragraphs>
  <ScaleCrop>false</ScaleCrop>
  <Company>Author-it Software Corporation Ltd.</Company>
  <LinksUpToDate>false</LinksUpToDate>
  <CharactersWithSpaces>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AHCTRF202A Prepare turf surfaces for play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2012-05-26T13:20:00Z</dcterms:created>
  <dcterms:modified xsi:type="dcterms:W3CDTF">2012-05-26T13:20:00Z</dcterms:modified>
</cp:coreProperties>
</file>