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F7A" w:rsidP="004F1F7A">
      <w:pPr>
        <w:pStyle w:val="Title"/>
      </w:pPr>
      <w:r>
        <w:fldChar w:fldCharType="begin"/>
      </w:r>
      <w:r>
        <w:instrText xml:space="preserve"> TITLE   \* MERGEFORMAT </w:instrText>
      </w:r>
      <w:r>
        <w:fldChar w:fldCharType="separate"/>
      </w:r>
      <w:r>
        <w:t>AHCSPO307A Handle, package and store commercial quantities of seed</w:t>
      </w:r>
      <w:r>
        <w:fldChar w:fldCharType="end"/>
      </w:r>
    </w:p>
    <w:p w:rsidR="004F1F7A" w:rsidP="004F1F7A">
      <w:pPr>
        <w:pStyle w:val="Version"/>
        <w:sectPr w:rsidSect="008B63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37E" w:rsidP="008B637E">
      <w:pPr>
        <w:pStyle w:val="SuperHeading"/>
      </w:pPr>
      <w:r w:rsidRPr="008B637E">
        <w:t>AHCSPO307A Handle, package and store commercial quantities of seed</w:t>
      </w:r>
    </w:p>
    <w:p w:rsidR="00000000" w:rsidRPr="008B637E" w:rsidP="008B637E">
      <w:pPr>
        <w:pStyle w:val="Heading1"/>
      </w:pPr>
      <w:bookmarkStart w:id="1" w:name="O_268229"/>
      <w:bookmarkEnd w:id="1"/>
      <w:r w:rsidRPr="008B637E">
        <w:t>Modification History</w:t>
      </w:r>
    </w:p>
    <w:p w:rsidR="00000000" w:rsidRPr="008B637E" w:rsidP="008B637E">
      <w:pPr>
        <w:pStyle w:val="BodyText"/>
      </w:pPr>
      <w:r w:rsidRPr="008B637E">
        <w:t>Not Applicable</w:t>
      </w:r>
    </w:p>
    <w:p w:rsidR="00000000" w:rsidRPr="008B637E" w:rsidP="008B637E">
      <w:pPr>
        <w:pStyle w:val="AllowPageBreak"/>
      </w:pPr>
    </w:p>
    <w:p w:rsidR="00000000" w:rsidRPr="008B637E" w:rsidP="008B637E">
      <w:pPr>
        <w:pStyle w:val="Heading1"/>
      </w:pPr>
      <w:bookmarkStart w:id="2" w:name="O_190746"/>
      <w:bookmarkEnd w:id="2"/>
      <w:r w:rsidRPr="008B637E">
        <w:t>Unit Descriptor</w:t>
      </w:r>
    </w:p>
    <w:tbl>
      <w:tblPr>
        <w:tblW w:w="0" w:type="auto"/>
        <w:tblLayout w:type="fixed"/>
        <w:tblCellMar>
          <w:left w:w="62" w:type="dxa"/>
          <w:right w:w="62" w:type="dxa"/>
        </w:tblCellMar>
        <w:tblLook w:val="0000"/>
      </w:tblPr>
      <w:tblGrid>
        <w:gridCol w:w="2673"/>
        <w:gridCol w:w="5849"/>
      </w:tblGrid>
      <w:tr w:rsidTr="004F1F7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BodyText"/>
            </w:pPr>
            <w:r w:rsidRPr="008B637E">
              <w:t>This unit covers the process of handling, packaging and storing commercial seed quan</w:t>
            </w:r>
            <w:r w:rsidRPr="008B637E">
              <w:t>tities of seed and defines the standard required to:  set up and prepare seed packaging and labelling machinery for use;  operate seed packaging and labelling machinery;  handle and store packaged seed.</w:t>
            </w:r>
          </w:p>
        </w:tc>
      </w:tr>
    </w:tbl>
    <w:p w:rsidR="004F1F7A" w:rsidP="008B637E">
      <w:pPr>
        <w:pStyle w:val="BodyText"/>
      </w:pPr>
    </w:p>
    <w:p w:rsidR="004F1F7A" w:rsidP="008B637E">
      <w:pPr>
        <w:pStyle w:val="BodyText"/>
      </w:pPr>
    </w:p>
    <w:p w:rsidR="00000000" w:rsidRPr="008B637E" w:rsidP="008B637E">
      <w:pPr>
        <w:pStyle w:val="Heading1"/>
      </w:pPr>
      <w:bookmarkStart w:id="3" w:name="O_190750"/>
      <w:bookmarkEnd w:id="3"/>
      <w:r w:rsidRPr="008B637E">
        <w:t>Application of the Unit</w:t>
      </w:r>
    </w:p>
    <w:tbl>
      <w:tblPr>
        <w:tblW w:w="0" w:type="auto"/>
        <w:tblLayout w:type="fixed"/>
        <w:tblCellMar>
          <w:left w:w="62" w:type="dxa"/>
          <w:right w:w="62" w:type="dxa"/>
        </w:tblCellMar>
        <w:tblLook w:val="0000"/>
      </w:tblPr>
      <w:tblGrid>
        <w:gridCol w:w="2756"/>
        <w:gridCol w:w="5766"/>
      </w:tblGrid>
      <w:tr w:rsidTr="004F1F7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BodyText"/>
            </w:pPr>
            <w:r w:rsidRPr="008B637E">
              <w:t>This unit relates to the packaging and labelling and storing of commercial quantities of seed.</w:t>
            </w:r>
          </w:p>
        </w:tc>
      </w:tr>
    </w:tbl>
    <w:p w:rsidR="004F1F7A" w:rsidP="008B637E">
      <w:pPr>
        <w:pStyle w:val="BodyText"/>
      </w:pPr>
    </w:p>
    <w:p w:rsidR="004F1F7A" w:rsidP="008B637E">
      <w:pPr>
        <w:pStyle w:val="BodyText"/>
      </w:pPr>
    </w:p>
    <w:p w:rsidR="00000000" w:rsidRPr="008B637E" w:rsidP="008B637E">
      <w:pPr>
        <w:pStyle w:val="Heading1"/>
      </w:pPr>
      <w:bookmarkStart w:id="4" w:name="O_276489"/>
      <w:bookmarkEnd w:id="4"/>
      <w:r w:rsidRPr="008B637E">
        <w:t>Licensing/Regulatory Information</w:t>
      </w:r>
    </w:p>
    <w:p w:rsidR="00000000" w:rsidRPr="008B637E" w:rsidP="008B637E">
      <w:pPr>
        <w:pStyle w:val="BodyText"/>
      </w:pPr>
      <w:r w:rsidRPr="008B637E">
        <w:t>Not Applicable</w:t>
      </w:r>
    </w:p>
    <w:p w:rsidR="00000000" w:rsidRPr="008B637E" w:rsidP="008B637E">
      <w:pPr>
        <w:pStyle w:val="AllowPageBreak"/>
      </w:pPr>
    </w:p>
    <w:p w:rsidR="00000000" w:rsidRPr="008B637E" w:rsidP="008B637E">
      <w:pPr>
        <w:pStyle w:val="Heading1"/>
      </w:pPr>
      <w:bookmarkStart w:id="5" w:name="O_190748"/>
      <w:bookmarkEnd w:id="5"/>
      <w:r w:rsidRPr="008B637E">
        <w:t>Pre-Requisites</w:t>
      </w:r>
    </w:p>
    <w:tbl>
      <w:tblPr>
        <w:tblW w:w="0" w:type="auto"/>
        <w:tblLayout w:type="fixed"/>
        <w:tblCellMar>
          <w:left w:w="62" w:type="dxa"/>
          <w:right w:w="62" w:type="dxa"/>
        </w:tblCellMar>
        <w:tblLook w:val="0000"/>
      </w:tblPr>
      <w:tblGrid>
        <w:gridCol w:w="2775"/>
        <w:gridCol w:w="1295"/>
        <w:gridCol w:w="4452"/>
      </w:tblGrid>
      <w:tr w:rsidTr="004F1F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p>
        </w:tc>
      </w:tr>
      <w:tr w:rsidTr="004F1F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p>
        </w:tc>
      </w:tr>
      <w:tr w:rsidTr="004F1F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BodyText"/>
            </w:pPr>
          </w:p>
        </w:tc>
      </w:tr>
    </w:tbl>
    <w:p w:rsidR="004F1F7A" w:rsidP="008B637E">
      <w:pPr>
        <w:pStyle w:val="BodyText"/>
      </w:pPr>
    </w:p>
    <w:p w:rsidR="004F1F7A" w:rsidP="008B637E">
      <w:pPr>
        <w:pStyle w:val="BodyText"/>
      </w:pPr>
    </w:p>
    <w:p w:rsidR="00000000" w:rsidRPr="008B637E" w:rsidP="008B637E">
      <w:pPr>
        <w:pStyle w:val="Heading1"/>
      </w:pPr>
      <w:bookmarkStart w:id="6" w:name="O_190747"/>
      <w:bookmarkEnd w:id="6"/>
      <w:r w:rsidRPr="008B637E">
        <w:t>Employability Skills Information</w:t>
      </w:r>
    </w:p>
    <w:tbl>
      <w:tblPr>
        <w:tblW w:w="0" w:type="auto"/>
        <w:tblLayout w:type="fixed"/>
        <w:tblCellMar>
          <w:left w:w="62" w:type="dxa"/>
          <w:right w:w="62" w:type="dxa"/>
        </w:tblCellMar>
        <w:tblLook w:val="0000"/>
      </w:tblPr>
      <w:tblGrid>
        <w:gridCol w:w="2802"/>
        <w:gridCol w:w="5720"/>
      </w:tblGrid>
      <w:tr w:rsidTr="004F1F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BodyText"/>
            </w:pPr>
            <w:r w:rsidRPr="008B637E">
              <w:t>This unit contains employability skills.</w:t>
            </w:r>
          </w:p>
        </w:tc>
      </w:tr>
    </w:tbl>
    <w:p w:rsidR="004F1F7A" w:rsidP="008B637E">
      <w:pPr>
        <w:pStyle w:val="BodyText"/>
      </w:pPr>
    </w:p>
    <w:p w:rsidR="004F1F7A" w:rsidP="008B637E">
      <w:pPr>
        <w:pStyle w:val="BodyText"/>
      </w:pPr>
    </w:p>
    <w:p w:rsidR="00000000" w:rsidRPr="008B637E" w:rsidP="008B637E">
      <w:pPr>
        <w:pStyle w:val="Heading1"/>
      </w:pPr>
      <w:bookmarkStart w:id="7" w:name="O_286275"/>
      <w:bookmarkEnd w:id="7"/>
      <w:r w:rsidRPr="008B637E">
        <w:t>Elements and Performance Criteria Pre-Content</w:t>
      </w:r>
    </w:p>
    <w:p w:rsidR="00000000" w:rsidRPr="008B637E" w:rsidP="008B637E">
      <w:pPr>
        <w:pStyle w:val="BodyText"/>
      </w:pPr>
      <w:r w:rsidRPr="008B637E">
        <w:t>Not Applicable</w:t>
      </w:r>
    </w:p>
    <w:p w:rsidR="00000000" w:rsidRPr="008B637E" w:rsidP="008B637E">
      <w:pPr>
        <w:pStyle w:val="AllowPageBreak"/>
      </w:pPr>
    </w:p>
    <w:p w:rsidR="00000000" w:rsidRPr="008B637E" w:rsidP="008B637E">
      <w:pPr>
        <w:pStyle w:val="Heading1"/>
      </w:pPr>
      <w:bookmarkStart w:id="8" w:name="O_232942"/>
      <w:bookmarkEnd w:id="8"/>
      <w:r w:rsidRPr="008B637E">
        <w:t>Elements and Performance Criteria</w:t>
      </w:r>
    </w:p>
    <w:tbl>
      <w:tblPr>
        <w:tblW w:w="0" w:type="auto"/>
        <w:tblLayout w:type="fixed"/>
        <w:tblCellMar>
          <w:left w:w="62" w:type="dxa"/>
          <w:right w:w="62" w:type="dxa"/>
        </w:tblCellMar>
        <w:tblLook w:val="0000"/>
      </w:tblPr>
      <w:tblGrid>
        <w:gridCol w:w="2551"/>
        <w:gridCol w:w="5971"/>
      </w:tblGrid>
      <w:tr w:rsidTr="004F1F7A">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BodyText"/>
            </w:pPr>
            <w:r w:rsidRPr="008B637E">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PERFORMANCE CRITERIA</w:t>
            </w:r>
          </w:p>
        </w:tc>
      </w:tr>
      <w:tr w:rsidTr="004F1F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p>
        </w:tc>
      </w:tr>
      <w:tr w:rsidTr="004F1F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List"/>
              <w:rPr>
                <w:lang w:val="en-NZ"/>
              </w:rPr>
            </w:pPr>
            <w:r w:rsidRPr="008B637E">
              <w:t>1.</w:t>
            </w:r>
            <w:r w:rsidRPr="008B637E">
              <w:tab/>
              <w:t>Select and prepare seed packaging and labelling machinery and equipment for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List2"/>
            </w:pPr>
            <w:r w:rsidRPr="008B637E">
              <w:t>1.1.</w:t>
            </w:r>
            <w:r w:rsidRPr="008B637E">
              <w:tab/>
              <w:t>Seed packaging and labelling machinery and equipment is selected and prepared to job requirements and confirmed against work plan.</w:t>
            </w:r>
          </w:p>
          <w:p w:rsidR="00000000" w:rsidRPr="008B637E" w:rsidP="008B637E">
            <w:pPr>
              <w:pStyle w:val="List2"/>
            </w:pPr>
            <w:r w:rsidRPr="008B637E">
              <w:t>1.2.</w:t>
            </w:r>
            <w:r w:rsidRPr="008B637E">
              <w:tab/>
            </w:r>
            <w:r w:rsidRPr="008B637E">
              <w:t>Routine pre-operational checks of machinery and equipment are completed to manufacturer's specifications and enterprise requirements.</w:t>
            </w:r>
          </w:p>
          <w:p w:rsidR="00000000" w:rsidRPr="008B637E" w:rsidP="008B637E">
            <w:pPr>
              <w:pStyle w:val="List2"/>
            </w:pPr>
            <w:r w:rsidRPr="008B637E">
              <w:t>1.3.</w:t>
            </w:r>
            <w:r w:rsidRPr="008B637E">
              <w:tab/>
              <w:t>Information for labelling is checked against work orders and job descriptions.</w:t>
            </w:r>
          </w:p>
          <w:p w:rsidR="00000000" w:rsidRPr="008B637E" w:rsidP="008B637E">
            <w:pPr>
              <w:pStyle w:val="List2"/>
            </w:pPr>
            <w:r w:rsidRPr="008B637E">
              <w:t>1.4.</w:t>
            </w:r>
            <w:r w:rsidRPr="008B637E">
              <w:tab/>
              <w:t>Performance, efficiency and irreg</w:t>
            </w:r>
            <w:r w:rsidRPr="008B637E">
              <w:t>ularities are reported to the supervisor.</w:t>
            </w:r>
          </w:p>
          <w:p w:rsidR="00000000" w:rsidP="008B637E">
            <w:pPr>
              <w:pStyle w:val="List2"/>
              <w:rPr>
                <w:lang w:val="en-NZ"/>
              </w:rPr>
            </w:pPr>
            <w:r w:rsidRPr="008B637E">
              <w:t>1.5.</w:t>
            </w:r>
            <w:r w:rsidRPr="008B637E">
              <w:tab/>
              <w:t>Occupational Health and Safety (OHS) hazards in the workplace are recognised, risk assessed and minimised according to enterprise requirements.</w:t>
            </w:r>
          </w:p>
        </w:tc>
      </w:tr>
      <w:tr w:rsidTr="004F1F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List"/>
              <w:rPr>
                <w:lang w:val="en-NZ"/>
              </w:rPr>
            </w:pPr>
            <w:r w:rsidRPr="008B637E">
              <w:t>2.</w:t>
            </w:r>
            <w:r w:rsidRPr="008B637E">
              <w:tab/>
              <w:t>Operate seed packaging and labelling machinery and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List2"/>
            </w:pPr>
            <w:r w:rsidRPr="008B637E">
              <w:t>2.1.</w:t>
            </w:r>
            <w:r w:rsidRPr="008B637E">
              <w:tab/>
              <w:t>Machinery and equipment is operated in a safe and controlled manner and monitored for performance, efficiency and irregularities are reported to the supervisor.</w:t>
            </w:r>
          </w:p>
          <w:p w:rsidR="00000000" w:rsidRPr="008B637E" w:rsidP="008B637E">
            <w:pPr>
              <w:pStyle w:val="List2"/>
            </w:pPr>
            <w:r w:rsidRPr="008B637E">
              <w:t>2.2.</w:t>
            </w:r>
            <w:r w:rsidRPr="008B637E">
              <w:tab/>
              <w:t>Risks to self, others and the environment are anticipated and minimisation strategies</w:t>
            </w:r>
            <w:r w:rsidRPr="008B637E">
              <w:t xml:space="preserve"> implemented accordingly.</w:t>
            </w:r>
          </w:p>
          <w:p w:rsidR="00000000" w:rsidRPr="008B637E" w:rsidP="008B637E">
            <w:pPr>
              <w:pStyle w:val="List2"/>
            </w:pPr>
            <w:r w:rsidRPr="008B637E">
              <w:t>2.3.</w:t>
            </w:r>
            <w:r w:rsidRPr="008B637E">
              <w:tab/>
              <w:t>Suitable personal protective clothing and equipment is selected, used, maintained and stored according to OHS requirements.</w:t>
            </w:r>
          </w:p>
          <w:p w:rsidR="00000000" w:rsidP="008B637E">
            <w:pPr>
              <w:pStyle w:val="List2"/>
              <w:rPr>
                <w:lang w:val="en-NZ"/>
              </w:rPr>
            </w:pPr>
            <w:r w:rsidRPr="008B637E">
              <w:t>2.4.</w:t>
            </w:r>
            <w:r w:rsidRPr="008B637E">
              <w:tab/>
              <w:t>Environmental implications associated with machinery operation are identified, assessed and repo</w:t>
            </w:r>
            <w:r w:rsidRPr="008B637E">
              <w:t>rted to the supervisor.</w:t>
            </w:r>
          </w:p>
        </w:tc>
      </w:tr>
      <w:tr w:rsidTr="004F1F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List"/>
              <w:rPr>
                <w:lang w:val="en-NZ"/>
              </w:rPr>
            </w:pPr>
            <w:r w:rsidRPr="008B637E">
              <w:t>3.</w:t>
            </w:r>
            <w:r w:rsidRPr="008B637E">
              <w:tab/>
              <w:t>Complete and report on seed packaging and labelling machinery and equipment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List2"/>
            </w:pPr>
            <w:r w:rsidRPr="008B637E">
              <w:t>3.1.</w:t>
            </w:r>
            <w:r w:rsidRPr="008B637E">
              <w:tab/>
              <w:t>Shut-down procedures for machinery and equipment are completed to manufacturers' specifications and enterprise requirements.</w:t>
            </w:r>
          </w:p>
          <w:p w:rsidR="00000000" w:rsidRPr="008B637E" w:rsidP="008B637E">
            <w:pPr>
              <w:pStyle w:val="List2"/>
            </w:pPr>
            <w:r w:rsidRPr="008B637E">
              <w:t>3.2.</w:t>
            </w:r>
            <w:r w:rsidRPr="008B637E">
              <w:tab/>
              <w:t>Machine</w:t>
            </w:r>
            <w:r w:rsidRPr="008B637E">
              <w:t>ry and equipment operational records are completed and maintained according to enterprise requirements.</w:t>
            </w:r>
          </w:p>
          <w:p w:rsidR="00000000" w:rsidRPr="008B637E" w:rsidP="008B637E">
            <w:pPr>
              <w:pStyle w:val="List2"/>
            </w:pPr>
            <w:r w:rsidRPr="008B637E">
              <w:t>3.3.</w:t>
            </w:r>
            <w:r w:rsidRPr="008B637E">
              <w:tab/>
              <w:t xml:space="preserve">Malfunctions, faults, observation of irregular performance and damage to machinery and equipment are detailed and reported according to enterprise </w:t>
            </w:r>
            <w:r w:rsidRPr="008B637E">
              <w:t>requirements.</w:t>
            </w:r>
          </w:p>
          <w:p w:rsidR="00000000" w:rsidP="008B637E">
            <w:pPr>
              <w:pStyle w:val="List2"/>
              <w:rPr>
                <w:lang w:val="en-NZ"/>
              </w:rPr>
            </w:pPr>
            <w:r w:rsidRPr="008B637E">
              <w:t>3.4.</w:t>
            </w:r>
            <w:r w:rsidRPr="008B637E">
              <w:tab/>
              <w:t>Machinery and equipment is cleaned, secured and stored according to OHS and enterprise requirements.</w:t>
            </w:r>
          </w:p>
        </w:tc>
      </w:tr>
      <w:tr w:rsidTr="004F1F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List"/>
              <w:rPr>
                <w:lang w:val="en-NZ"/>
              </w:rPr>
            </w:pPr>
            <w:r w:rsidRPr="008B637E">
              <w:t>4.</w:t>
            </w:r>
            <w:r w:rsidRPr="008B637E">
              <w:tab/>
              <w:t>Move and store packaged seed</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List2"/>
            </w:pPr>
            <w:r w:rsidRPr="008B637E">
              <w:t>4.1.</w:t>
            </w:r>
            <w:r w:rsidRPr="008B637E">
              <w:tab/>
              <w:t>Packaged seed is handled with care and loaded onto pallets ready for moving and storage.</w:t>
            </w:r>
          </w:p>
          <w:p w:rsidR="00000000" w:rsidRPr="008B637E" w:rsidP="008B637E">
            <w:pPr>
              <w:pStyle w:val="List2"/>
            </w:pPr>
            <w:r w:rsidRPr="008B637E">
              <w:t>4.2.</w:t>
            </w:r>
            <w:r w:rsidRPr="008B637E">
              <w:tab/>
            </w:r>
            <w:r w:rsidRPr="008B637E">
              <w:t>Packaged seed is stored and retrieved according to enterprise storage plans.</w:t>
            </w:r>
          </w:p>
        </w:tc>
      </w:tr>
    </w:tbl>
    <w:p w:rsidR="004F1F7A" w:rsidP="008B637E">
      <w:pPr>
        <w:pStyle w:val="BodyText"/>
      </w:pPr>
    </w:p>
    <w:p w:rsidR="004F1F7A" w:rsidP="008B637E">
      <w:pPr>
        <w:pStyle w:val="BodyText"/>
      </w:pPr>
    </w:p>
    <w:p w:rsidR="00000000" w:rsidRPr="008B637E" w:rsidP="008B637E">
      <w:pPr>
        <w:pStyle w:val="Heading1"/>
      </w:pPr>
      <w:bookmarkStart w:id="9" w:name="O_256892"/>
      <w:bookmarkEnd w:id="9"/>
      <w:r w:rsidRPr="008B637E">
        <w:t>Required Skills and Knowledge</w:t>
      </w:r>
    </w:p>
    <w:tbl>
      <w:tblPr>
        <w:tblW w:w="0" w:type="auto"/>
        <w:tblLayout w:type="fixed"/>
        <w:tblCellMar>
          <w:left w:w="62" w:type="dxa"/>
          <w:right w:w="62" w:type="dxa"/>
        </w:tblCellMar>
        <w:tblLook w:val="0000"/>
      </w:tblPr>
      <w:tblGrid>
        <w:gridCol w:w="8522"/>
      </w:tblGrid>
      <w:tr w:rsidTr="004F1F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REQUIRED SKILLS AND KNOWLEDGE</w:t>
            </w:r>
          </w:p>
        </w:tc>
      </w:tr>
      <w:tr w:rsidTr="004F1F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t>This section describes the skills and knowledge required for this unit.</w:t>
            </w:r>
          </w:p>
        </w:tc>
      </w:tr>
      <w:tr w:rsidTr="004F1F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Required skills</w:t>
            </w:r>
          </w:p>
        </w:tc>
      </w:tr>
      <w:tr w:rsidTr="004F1F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ListBullet"/>
            </w:pPr>
            <w:r w:rsidRPr="008B637E">
              <w:t>prepare bulk storage</w:t>
            </w:r>
          </w:p>
          <w:p w:rsidR="00000000" w:rsidRPr="008B637E" w:rsidP="008B637E">
            <w:pPr>
              <w:pStyle w:val="ListBullet"/>
            </w:pPr>
            <w:r w:rsidRPr="008B637E">
              <w:t>operate bulk seed transportation equipment</w:t>
            </w:r>
          </w:p>
          <w:p w:rsidR="00000000" w:rsidRPr="008B637E" w:rsidP="008B637E">
            <w:pPr>
              <w:pStyle w:val="ListBullet"/>
            </w:pPr>
            <w:r w:rsidRPr="008B637E">
              <w:t>prepare packaging</w:t>
            </w:r>
          </w:p>
          <w:p w:rsidR="00000000" w:rsidRPr="008B637E" w:rsidP="008B637E">
            <w:pPr>
              <w:pStyle w:val="ListBullet"/>
            </w:pPr>
            <w:r w:rsidRPr="008B637E">
              <w:t>operate industrial sewing machines</w:t>
            </w:r>
          </w:p>
          <w:p w:rsidR="00000000" w:rsidRPr="008B637E" w:rsidP="008B637E">
            <w:pPr>
              <w:pStyle w:val="ListBullet"/>
            </w:pPr>
            <w:r w:rsidRPr="008B637E">
              <w:t>identify alternative methods of bag sealing</w:t>
            </w:r>
          </w:p>
          <w:p w:rsidR="00000000" w:rsidRPr="008B637E" w:rsidP="008B637E">
            <w:pPr>
              <w:pStyle w:val="ListBullet"/>
            </w:pPr>
            <w:r w:rsidRPr="008B637E">
              <w:t>operate label printers and label and apply stickers and labels</w:t>
            </w:r>
          </w:p>
          <w:p w:rsidR="00000000" w:rsidRPr="008B637E" w:rsidP="008B637E">
            <w:pPr>
              <w:pStyle w:val="ListBullet"/>
            </w:pPr>
            <w:r w:rsidRPr="008B637E">
              <w:t>operate palletizing equipment</w:t>
            </w:r>
          </w:p>
          <w:p w:rsidR="00000000" w:rsidRPr="008B637E" w:rsidP="008B637E">
            <w:pPr>
              <w:pStyle w:val="ListBullet"/>
            </w:pPr>
            <w:r w:rsidRPr="008B637E">
              <w:t>operate a pallet wrapper / Shrink wrap palletised seed</w:t>
            </w:r>
          </w:p>
          <w:p w:rsidR="00000000" w:rsidRPr="008B637E" w:rsidP="008B637E">
            <w:pPr>
              <w:pStyle w:val="ListBullet"/>
            </w:pPr>
            <w:r w:rsidRPr="008B637E">
              <w:t>operate bag and pallet transportation systems</w:t>
            </w:r>
          </w:p>
          <w:p w:rsidR="00000000" w:rsidRPr="008B637E" w:rsidP="008B637E">
            <w:pPr>
              <w:pStyle w:val="ListBullet"/>
            </w:pPr>
            <w:r w:rsidRPr="008B637E">
              <w:t>perform basic machinery maintenance</w:t>
            </w:r>
          </w:p>
          <w:p w:rsidR="00000000" w:rsidRPr="008B637E" w:rsidP="008B637E">
            <w:pPr>
              <w:pStyle w:val="ListBullet"/>
            </w:pPr>
            <w:r w:rsidRPr="008B637E">
              <w:t>label and stencil seed bags</w:t>
            </w:r>
          </w:p>
          <w:p w:rsidR="00000000" w:rsidRPr="008B637E" w:rsidP="008B637E">
            <w:pPr>
              <w:pStyle w:val="ListBullet"/>
            </w:pPr>
            <w:r w:rsidRPr="008B637E">
              <w:t>seal seed packages</w:t>
            </w:r>
          </w:p>
          <w:p w:rsidR="00000000" w:rsidRPr="008B637E" w:rsidP="008B637E">
            <w:pPr>
              <w:pStyle w:val="ListBullet"/>
            </w:pPr>
            <w:r w:rsidRPr="008B637E">
              <w:t>use literacy skills to read, interpret and</w:t>
            </w:r>
            <w:r w:rsidRPr="008B637E">
              <w:t xml:space="preserve"> follow organisational policies and procedures, follow sequenced written instructions, record accurately and legible information collected and select and apply procedures for a range of tasks</w:t>
            </w:r>
          </w:p>
          <w:p w:rsidR="00000000" w:rsidRPr="008B637E" w:rsidP="008B637E">
            <w:pPr>
              <w:pStyle w:val="ListBullet"/>
            </w:pPr>
            <w:r w:rsidRPr="008B637E">
              <w:t xml:space="preserve">use oral communication skills/language competence to fulfil the </w:t>
            </w:r>
            <w:r w:rsidRPr="008B637E">
              <w:t>job role as specified by the organisation, including questioning techniques, active listening, clarifying information and consulting with supervisors as required</w:t>
            </w:r>
          </w:p>
          <w:p w:rsidR="00000000" w:rsidRPr="008B637E" w:rsidP="008B637E">
            <w:pPr>
              <w:pStyle w:val="ListBullet"/>
            </w:pPr>
            <w:r w:rsidRPr="008B637E">
              <w:t>use numeracy skills to estimate, calculate and record routine workplace measures</w:t>
            </w:r>
          </w:p>
          <w:p w:rsidR="00000000" w:rsidP="008B637E">
            <w:pPr>
              <w:pStyle w:val="ListBullet"/>
              <w:rPr>
                <w:lang w:val="en-NZ"/>
              </w:rPr>
            </w:pPr>
            <w:r w:rsidRPr="008B637E">
              <w:t>use interpers</w:t>
            </w:r>
            <w:r w:rsidRPr="008B637E">
              <w:t>onal skills to work with and relate to people from a range of cultural, social and religious backgrounds and with a range of physical and mental abilities.</w:t>
            </w:r>
          </w:p>
        </w:tc>
      </w:tr>
      <w:tr w:rsidTr="004F1F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Required knowledge</w:t>
            </w:r>
          </w:p>
        </w:tc>
      </w:tr>
      <w:tr w:rsidTr="004F1F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ListBullet"/>
            </w:pPr>
            <w:r w:rsidRPr="008B637E">
              <w:t>associated regulations and legislation that covers labelling of packaged seed</w:t>
            </w:r>
          </w:p>
          <w:p w:rsidR="00000000" w:rsidRPr="008B637E" w:rsidP="008B637E">
            <w:pPr>
              <w:pStyle w:val="ListBullet"/>
            </w:pPr>
            <w:r w:rsidRPr="008B637E">
              <w:t>chemical warnings, the detail of the seed that must be put on the bag</w:t>
            </w:r>
          </w:p>
          <w:p w:rsidR="00000000" w:rsidRPr="008B637E" w:rsidP="008B637E">
            <w:pPr>
              <w:pStyle w:val="ListBullet"/>
            </w:pPr>
            <w:r w:rsidRPr="008B637E">
              <w:t xml:space="preserve">alternative methods of bag sealing </w:t>
            </w:r>
          </w:p>
          <w:p w:rsidR="00000000" w:rsidRPr="008B637E" w:rsidP="008B637E">
            <w:pPr>
              <w:pStyle w:val="ListBullet"/>
            </w:pPr>
            <w:r w:rsidRPr="008B637E">
              <w:t>bulk seed storage</w:t>
            </w:r>
          </w:p>
          <w:p w:rsidR="00000000" w:rsidRPr="008B637E" w:rsidP="008B637E">
            <w:pPr>
              <w:pStyle w:val="ListBullet"/>
            </w:pPr>
            <w:r w:rsidRPr="008B637E">
              <w:t>seed packaging methods</w:t>
            </w:r>
          </w:p>
          <w:p w:rsidR="00000000" w:rsidRPr="008B637E" w:rsidP="008B637E">
            <w:pPr>
              <w:pStyle w:val="ListBullet"/>
            </w:pPr>
            <w:r w:rsidRPr="008B637E">
              <w:t>seed packaging equipment</w:t>
            </w:r>
          </w:p>
          <w:p w:rsidR="00000000" w:rsidRPr="008B637E" w:rsidP="008B637E">
            <w:pPr>
              <w:pStyle w:val="ListBullet"/>
            </w:pPr>
            <w:r w:rsidRPr="008B637E">
              <w:t>basic equipment maintenance</w:t>
            </w:r>
          </w:p>
          <w:p w:rsidR="00000000" w:rsidRPr="008B637E" w:rsidP="008B637E">
            <w:pPr>
              <w:pStyle w:val="ListBullet"/>
            </w:pPr>
            <w:r w:rsidRPr="008B637E">
              <w:t>packaged product transport and storage</w:t>
            </w:r>
          </w:p>
          <w:p w:rsidR="00000000" w:rsidRPr="008B637E" w:rsidP="008B637E">
            <w:pPr>
              <w:pStyle w:val="ListBullet"/>
            </w:pPr>
            <w:r w:rsidRPr="008B637E">
              <w:t>machinery and wor</w:t>
            </w:r>
            <w:r w:rsidRPr="008B637E">
              <w:t>kplace safety</w:t>
            </w:r>
          </w:p>
          <w:p w:rsidR="00000000" w:rsidRPr="008B637E" w:rsidP="008B637E">
            <w:pPr>
              <w:pStyle w:val="ListBullet"/>
            </w:pPr>
            <w:r w:rsidRPr="008B637E">
              <w:t>enterprise storage plans</w:t>
            </w:r>
          </w:p>
          <w:p w:rsidR="00000000" w:rsidRPr="008B637E" w:rsidP="008B637E">
            <w:pPr>
              <w:pStyle w:val="ListBullet"/>
            </w:pPr>
            <w:r w:rsidRPr="008B637E">
              <w:t>enterprise labelling requirements</w:t>
            </w:r>
          </w:p>
          <w:p w:rsidR="00000000" w:rsidRPr="008B637E" w:rsidP="008B637E">
            <w:pPr>
              <w:pStyle w:val="ListBullet"/>
            </w:pPr>
            <w:r w:rsidRPr="008B637E">
              <w:t>types of packaging.</w:t>
            </w:r>
          </w:p>
        </w:tc>
      </w:tr>
    </w:tbl>
    <w:p w:rsidR="004F1F7A" w:rsidP="008B637E">
      <w:pPr>
        <w:pStyle w:val="BodyText"/>
      </w:pPr>
    </w:p>
    <w:p w:rsidR="004F1F7A" w:rsidP="008B637E">
      <w:pPr>
        <w:pStyle w:val="BodyText"/>
      </w:pPr>
    </w:p>
    <w:p w:rsidR="00000000" w:rsidRPr="008B637E" w:rsidP="008B637E">
      <w:pPr>
        <w:pStyle w:val="AllowPageBreak"/>
      </w:pPr>
    </w:p>
    <w:p w:rsidR="00000000" w:rsidRPr="008B637E" w:rsidP="008B637E">
      <w:pPr>
        <w:pStyle w:val="Heading1"/>
      </w:pPr>
      <w:bookmarkStart w:id="10" w:name="O_240926"/>
      <w:bookmarkEnd w:id="10"/>
      <w:r w:rsidRPr="008B637E">
        <w:t>Evidence Guide</w:t>
      </w:r>
    </w:p>
    <w:tbl>
      <w:tblPr>
        <w:tblW w:w="9570" w:type="dxa"/>
        <w:tblLayout w:type="fixed"/>
        <w:tblCellMar>
          <w:left w:w="62" w:type="dxa"/>
          <w:right w:w="62" w:type="dxa"/>
        </w:tblCellMar>
        <w:tblLook w:val="0000"/>
      </w:tblPr>
      <w:tblGrid>
        <w:gridCol w:w="3908"/>
        <w:gridCol w:w="5662"/>
      </w:tblGrid>
      <w:tr w:rsidTr="004F1F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EVIDENCE GUIDE</w:t>
            </w:r>
          </w:p>
        </w:tc>
      </w:tr>
      <w:tr w:rsidTr="004F1F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t>The evidence guide provides advice on assessment and must be read in conjunction with the performance criteria, required skills and knowledge, range statement and the Assessment Guidelines for the Training Package.</w:t>
            </w:r>
          </w:p>
        </w:tc>
      </w:tr>
      <w:tr w:rsidTr="004F1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p>
        </w:tc>
      </w:tr>
      <w:tr w:rsidTr="004F1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BodyText"/>
            </w:pPr>
            <w:r w:rsidRPr="008B637E">
              <w:t>The evidence required to demonstrate competency in this unit must be relevant to workplace operations and satisfy holistically all of the requirements of the perfo</w:t>
            </w:r>
            <w:r w:rsidRPr="008B637E">
              <w:t xml:space="preserve">rmance criteria and required skills and knowledge and include achievement of the following: </w:t>
            </w:r>
          </w:p>
          <w:p w:rsidR="00000000" w:rsidRPr="008B637E" w:rsidP="008B637E">
            <w:pPr>
              <w:pStyle w:val="ListBullet"/>
            </w:pPr>
            <w:r w:rsidRPr="008B637E">
              <w:t>set up and prepare machinery for use</w:t>
            </w:r>
          </w:p>
          <w:p w:rsidR="00000000" w:rsidRPr="008B637E" w:rsidP="008B637E">
            <w:pPr>
              <w:pStyle w:val="ListBullet"/>
            </w:pPr>
            <w:r w:rsidRPr="008B637E">
              <w:t>operate packaging and labelling machinery, and</w:t>
            </w:r>
          </w:p>
          <w:p w:rsidR="00000000" w:rsidP="008B637E">
            <w:pPr>
              <w:pStyle w:val="ListBullet"/>
              <w:rPr>
                <w:lang w:val="en-NZ"/>
              </w:rPr>
            </w:pPr>
            <w:r w:rsidRPr="008B637E">
              <w:t>move and store packaged seed.</w:t>
            </w:r>
          </w:p>
        </w:tc>
      </w:tr>
      <w:tr w:rsidTr="004F1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Context of and specific resources for assessmen</w:t>
            </w:r>
            <w:r w:rsidRPr="008B637E">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BodyText"/>
            </w:pPr>
            <w:r w:rsidRPr="008B637E">
              <w:t>Competency requires the application of work practices under work conditions.  Selection and use of resources for some worksites may differ due to the regional or enterprise circumstances.</w:t>
            </w:r>
          </w:p>
        </w:tc>
      </w:tr>
    </w:tbl>
    <w:p w:rsidR="004F1F7A" w:rsidP="008B637E">
      <w:pPr>
        <w:pStyle w:val="BodyText"/>
      </w:pPr>
    </w:p>
    <w:p w:rsidR="004F1F7A" w:rsidP="008B637E">
      <w:pPr>
        <w:pStyle w:val="BodyText"/>
      </w:pPr>
    </w:p>
    <w:p w:rsidR="00000000" w:rsidRPr="008B637E" w:rsidP="008B637E">
      <w:pPr>
        <w:pStyle w:val="Heading1"/>
      </w:pPr>
      <w:bookmarkStart w:id="11" w:name="O_248909"/>
      <w:bookmarkEnd w:id="11"/>
      <w:r w:rsidRPr="008B637E">
        <w:t>Range Statement</w:t>
      </w:r>
    </w:p>
    <w:tbl>
      <w:tblPr>
        <w:tblW w:w="0" w:type="auto"/>
        <w:tblLayout w:type="fixed"/>
        <w:tblCellMar>
          <w:left w:w="62" w:type="dxa"/>
          <w:right w:w="62" w:type="dxa"/>
        </w:tblCellMar>
        <w:tblLook w:val="0000"/>
      </w:tblPr>
      <w:tblGrid>
        <w:gridCol w:w="3494"/>
        <w:gridCol w:w="5028"/>
      </w:tblGrid>
      <w:tr w:rsidTr="004F1F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RANGE STATEMENT</w:t>
            </w:r>
          </w:p>
        </w:tc>
      </w:tr>
      <w:tr w:rsidTr="004F1F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t>The range statement relates to the unit of competency as a whole.</w:t>
            </w:r>
          </w:p>
        </w:tc>
      </w:tr>
      <w:tr w:rsidTr="004F1F7A">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t>Activities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ListBullet"/>
            </w:pPr>
            <w:r w:rsidRPr="008B637E">
              <w:t>those associated with all commercial quantities of seed.</w:t>
            </w:r>
          </w:p>
        </w:tc>
      </w:tr>
    </w:tbl>
    <w:p w:rsidR="004F1F7A" w:rsidP="008B637E">
      <w:pPr>
        <w:pStyle w:val="BodyText"/>
      </w:pPr>
    </w:p>
    <w:p w:rsidR="004F1F7A" w:rsidP="008B637E">
      <w:pPr>
        <w:pStyle w:val="BodyText"/>
      </w:pPr>
    </w:p>
    <w:p w:rsidR="00000000" w:rsidRPr="008B637E" w:rsidP="008B637E">
      <w:pPr>
        <w:pStyle w:val="Heading1"/>
      </w:pPr>
      <w:bookmarkStart w:id="12" w:name="O_190752"/>
      <w:bookmarkEnd w:id="12"/>
      <w:r w:rsidRPr="008B637E">
        <w:t>Unit Sector(s)</w:t>
      </w:r>
    </w:p>
    <w:tbl>
      <w:tblPr>
        <w:tblW w:w="0" w:type="auto"/>
        <w:tblLayout w:type="fixed"/>
        <w:tblCellMar>
          <w:left w:w="62" w:type="dxa"/>
          <w:right w:w="62" w:type="dxa"/>
        </w:tblCellMar>
        <w:tblLook w:val="0000"/>
      </w:tblPr>
      <w:tblGrid>
        <w:gridCol w:w="2625"/>
        <w:gridCol w:w="5897"/>
      </w:tblGrid>
      <w:tr w:rsidTr="004F1F7A">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BodyText"/>
            </w:pPr>
            <w:r w:rsidRPr="008B637E">
              <w:t>Seed processing</w:t>
            </w:r>
          </w:p>
        </w:tc>
      </w:tr>
    </w:tbl>
    <w:p w:rsidR="004F1F7A" w:rsidP="008B637E">
      <w:pPr>
        <w:pStyle w:val="BodyText"/>
      </w:pPr>
    </w:p>
    <w:p w:rsidR="004F1F7A" w:rsidP="008B637E">
      <w:pPr>
        <w:pStyle w:val="BodyText"/>
      </w:pPr>
    </w:p>
    <w:p w:rsidR="00000000" w:rsidRPr="008B637E" w:rsidP="008B637E">
      <w:pPr>
        <w:pStyle w:val="Heading1"/>
      </w:pPr>
      <w:bookmarkStart w:id="13" w:name="O_190749"/>
      <w:bookmarkEnd w:id="13"/>
      <w:r w:rsidRPr="008B637E">
        <w:t>Co-requisite units</w:t>
      </w:r>
    </w:p>
    <w:tbl>
      <w:tblPr>
        <w:tblW w:w="0" w:type="auto"/>
        <w:tblLayout w:type="fixed"/>
        <w:tblCellMar>
          <w:left w:w="62" w:type="dxa"/>
          <w:right w:w="62" w:type="dxa"/>
        </w:tblCellMar>
        <w:tblLook w:val="0000"/>
      </w:tblPr>
      <w:tblGrid>
        <w:gridCol w:w="2641"/>
        <w:gridCol w:w="1322"/>
        <w:gridCol w:w="4559"/>
      </w:tblGrid>
      <w:tr w:rsidTr="004F1F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p>
        </w:tc>
      </w:tr>
      <w:tr w:rsidTr="004F1F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p>
        </w:tc>
      </w:tr>
      <w:tr w:rsidTr="004F1F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BodyText"/>
            </w:pPr>
          </w:p>
        </w:tc>
      </w:tr>
    </w:tbl>
    <w:p w:rsidR="004F1F7A" w:rsidP="008B637E">
      <w:pPr>
        <w:pStyle w:val="BodyText"/>
      </w:pPr>
    </w:p>
    <w:p w:rsidR="004F1F7A" w:rsidP="008B637E">
      <w:pPr>
        <w:pStyle w:val="BodyText"/>
      </w:pPr>
    </w:p>
    <w:p w:rsidR="00000000" w:rsidRPr="008B637E" w:rsidP="008B637E">
      <w:pPr>
        <w:pStyle w:val="Heading1"/>
      </w:pPr>
      <w:bookmarkStart w:id="14" w:name="O_190751"/>
      <w:bookmarkEnd w:id="14"/>
      <w:r w:rsidRPr="008B637E">
        <w:t>Competency field</w:t>
      </w:r>
    </w:p>
    <w:tbl>
      <w:tblPr>
        <w:tblW w:w="0" w:type="auto"/>
        <w:tblLayout w:type="fixed"/>
        <w:tblCellMar>
          <w:left w:w="62" w:type="dxa"/>
          <w:right w:w="62" w:type="dxa"/>
        </w:tblCellMar>
        <w:tblLook w:val="0000"/>
      </w:tblPr>
      <w:tblGrid>
        <w:gridCol w:w="2784"/>
        <w:gridCol w:w="5738"/>
      </w:tblGrid>
      <w:tr w:rsidTr="004F1F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7E">
            <w:pPr>
              <w:pStyle w:val="BodyText"/>
              <w:rPr>
                <w:lang w:val="en-NZ"/>
              </w:rPr>
            </w:pPr>
            <w:r w:rsidRPr="008B637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7E" w:rsidP="008B637E">
            <w:pPr>
              <w:pStyle w:val="BodyText"/>
            </w:pPr>
          </w:p>
        </w:tc>
      </w:tr>
    </w:tbl>
    <w:p w:rsidR="004F1F7A" w:rsidP="008B637E">
      <w:pPr>
        <w:pStyle w:val="BodyText"/>
      </w:pPr>
    </w:p>
    <w:p w:rsidR="004F1F7A" w:rsidP="008B637E">
      <w:pPr>
        <w:pStyle w:val="BodyText"/>
      </w:pPr>
    </w:p>
    <w:p w:rsidR="00000000" w:rsidRPr="008B637E" w:rsidP="008B637E"/>
    <w:sectPr w:rsidSect="008B63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7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7A" w:rsidP="008B6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1F7A" w:rsidP="008B63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1F7A" w:rsidP="008B63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F7A" w:rsidP="004F1F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7A" w:rsidP="008B637E">
    <w:pPr>
      <w:pStyle w:val="Header"/>
      <w:framePr w:wrap="around"/>
    </w:pPr>
    <w:r>
      <w:fldChar w:fldCharType="begin"/>
    </w:r>
    <w:r>
      <w:instrText xml:space="preserve"> TITLE   \* MERGEFORMAT </w:instrText>
    </w:r>
    <w:r>
      <w:fldChar w:fldCharType="separate"/>
    </w:r>
    <w:r>
      <w:t>AHCSPO307A Handle, package and store commercial quantities of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1F7A" w:rsidP="008B63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24EC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642C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3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37E"/>
    <w:pPr>
      <w:spacing w:before="360" w:after="60"/>
      <w:outlineLvl w:val="0"/>
    </w:pPr>
    <w:rPr>
      <w:sz w:val="32"/>
    </w:rPr>
  </w:style>
  <w:style w:type="paragraph" w:styleId="Heading2">
    <w:name w:val="heading 2"/>
    <w:basedOn w:val="HeadingBase"/>
    <w:next w:val="BodyText"/>
    <w:link w:val="Heading2Char"/>
    <w:qFormat/>
    <w:rsid w:val="008B637E"/>
    <w:pPr>
      <w:keepLines/>
      <w:spacing w:before="240" w:after="120"/>
      <w:outlineLvl w:val="1"/>
    </w:pPr>
    <w:rPr>
      <w:sz w:val="28"/>
      <w:szCs w:val="40"/>
    </w:rPr>
  </w:style>
  <w:style w:type="paragraph" w:styleId="Heading3">
    <w:name w:val="heading 3"/>
    <w:basedOn w:val="HeadingBase"/>
    <w:next w:val="BodyText"/>
    <w:link w:val="Heading3Char"/>
    <w:qFormat/>
    <w:rsid w:val="008B637E"/>
    <w:pPr>
      <w:spacing w:before="180" w:after="120"/>
      <w:outlineLvl w:val="2"/>
    </w:pPr>
    <w:rPr>
      <w:spacing w:val="-10"/>
      <w:kern w:val="32"/>
    </w:rPr>
  </w:style>
  <w:style w:type="paragraph" w:styleId="Heading4">
    <w:name w:val="heading 4"/>
    <w:basedOn w:val="HeadingBase"/>
    <w:next w:val="BodyText"/>
    <w:link w:val="Heading4Char"/>
    <w:qFormat/>
    <w:rsid w:val="008B637E"/>
    <w:pPr>
      <w:spacing w:before="160" w:after="120"/>
      <w:outlineLvl w:val="3"/>
    </w:pPr>
    <w:rPr>
      <w:sz w:val="22"/>
    </w:rPr>
  </w:style>
  <w:style w:type="paragraph" w:styleId="Heading5">
    <w:name w:val="heading 5"/>
    <w:basedOn w:val="HeadingBase"/>
    <w:next w:val="Normal"/>
    <w:link w:val="Heading5Char"/>
    <w:qFormat/>
    <w:rsid w:val="008B637E"/>
    <w:pPr>
      <w:spacing w:before="80"/>
      <w:outlineLvl w:val="4"/>
    </w:pPr>
    <w:rPr>
      <w:color w:val="918585"/>
      <w:sz w:val="20"/>
    </w:rPr>
  </w:style>
  <w:style w:type="paragraph" w:styleId="Heading6">
    <w:name w:val="heading 6"/>
    <w:basedOn w:val="HeadingBase"/>
    <w:next w:val="Normal"/>
    <w:link w:val="Heading6Char"/>
    <w:qFormat/>
    <w:rsid w:val="008B637E"/>
    <w:pPr>
      <w:spacing w:before="60"/>
      <w:outlineLvl w:val="5"/>
    </w:pPr>
    <w:rPr>
      <w:color w:val="918585"/>
      <w:sz w:val="20"/>
    </w:rPr>
  </w:style>
  <w:style w:type="paragraph" w:styleId="Heading7">
    <w:name w:val="heading 7"/>
    <w:basedOn w:val="Normal"/>
    <w:next w:val="Normal"/>
    <w:link w:val="Heading7Char"/>
    <w:qFormat/>
    <w:rsid w:val="008B637E"/>
    <w:pPr>
      <w:ind w:left="720"/>
      <w:outlineLvl w:val="6"/>
    </w:pPr>
    <w:rPr>
      <w:i/>
    </w:rPr>
  </w:style>
  <w:style w:type="paragraph" w:styleId="Heading8">
    <w:name w:val="heading 8"/>
    <w:basedOn w:val="Normal"/>
    <w:next w:val="Normal"/>
    <w:link w:val="Heading8Char"/>
    <w:qFormat/>
    <w:rsid w:val="008B637E"/>
    <w:pPr>
      <w:ind w:left="720"/>
      <w:outlineLvl w:val="7"/>
    </w:pPr>
    <w:rPr>
      <w:i/>
    </w:rPr>
  </w:style>
  <w:style w:type="paragraph" w:styleId="Heading9">
    <w:name w:val="heading 9"/>
    <w:basedOn w:val="Normal"/>
    <w:next w:val="Normal"/>
    <w:link w:val="Heading9Char"/>
    <w:qFormat/>
    <w:rsid w:val="008B637E"/>
    <w:pPr>
      <w:ind w:left="720"/>
      <w:outlineLvl w:val="8"/>
    </w:pPr>
    <w:rPr>
      <w:i/>
    </w:rPr>
  </w:style>
  <w:style w:type="character" w:default="1" w:styleId="DefaultParagraphFont">
    <w:name w:val="Default Paragraph Font"/>
    <w:uiPriority w:val="1"/>
    <w:unhideWhenUsed/>
    <w:rsid w:val="008B6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37E"/>
  </w:style>
  <w:style w:type="character" w:customStyle="1" w:styleId="Heading1Char">
    <w:name w:val="Heading 1 Char"/>
    <w:basedOn w:val="DefaultParagraphFont"/>
    <w:link w:val="Heading1"/>
    <w:rsid w:val="008B637E"/>
    <w:rPr>
      <w:rFonts w:ascii="Times New Roman" w:eastAsia="Times New Roman" w:hAnsi="Times New Roman" w:cs="Times New Roman"/>
      <w:b/>
      <w:sz w:val="32"/>
      <w:szCs w:val="20"/>
      <w:lang w:eastAsia="en-US"/>
    </w:rPr>
  </w:style>
  <w:style w:type="paragraph" w:styleId="BodyText">
    <w:name w:val="Body Text"/>
    <w:basedOn w:val="Normal"/>
    <w:link w:val="BodyTextChar"/>
    <w:rsid w:val="008B63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37E"/>
    <w:rPr>
      <w:rFonts w:ascii="Times New Roman" w:eastAsia="Times New Roman" w:hAnsi="Times New Roman" w:cs="Times New Roman"/>
      <w:sz w:val="24"/>
      <w:lang w:val="en-US" w:eastAsia="en-US"/>
    </w:rPr>
  </w:style>
  <w:style w:type="paragraph" w:styleId="Footer">
    <w:name w:val="footer"/>
    <w:basedOn w:val="Normal"/>
    <w:link w:val="FooterChar"/>
    <w:rsid w:val="008B6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37E"/>
    <w:rPr>
      <w:rFonts w:ascii="Times New Roman" w:eastAsia="Times New Roman" w:hAnsi="Times New Roman" w:cs="Times New Roman"/>
      <w:sz w:val="16"/>
      <w:lang w:val="en-US" w:eastAsia="en-US"/>
    </w:rPr>
  </w:style>
  <w:style w:type="paragraph" w:styleId="List">
    <w:name w:val="List"/>
    <w:basedOn w:val="BodyText"/>
    <w:next w:val="BodyText"/>
    <w:rsid w:val="008B637E"/>
    <w:pPr>
      <w:tabs>
        <w:tab w:val="left" w:pos="340"/>
      </w:tabs>
      <w:spacing w:before="60" w:after="60"/>
      <w:ind w:left="340" w:hanging="340"/>
    </w:pPr>
  </w:style>
  <w:style w:type="paragraph" w:styleId="ListBullet">
    <w:name w:val="List Bullet"/>
    <w:basedOn w:val="List"/>
    <w:rsid w:val="008B637E"/>
    <w:pPr>
      <w:numPr>
        <w:numId w:val="12"/>
      </w:numPr>
      <w:tabs>
        <w:tab w:val="clear" w:pos="340"/>
      </w:tabs>
      <w:spacing w:before="40" w:after="40"/>
    </w:pPr>
  </w:style>
  <w:style w:type="character" w:customStyle="1" w:styleId="SpecialBold">
    <w:name w:val="Special Bold"/>
    <w:basedOn w:val="DefaultParagraphFont"/>
    <w:rsid w:val="008B637E"/>
    <w:rPr>
      <w:b/>
      <w:spacing w:val="0"/>
    </w:rPr>
  </w:style>
  <w:style w:type="paragraph" w:styleId="Header">
    <w:name w:val="header"/>
    <w:basedOn w:val="Normal"/>
    <w:link w:val="HeaderChar"/>
    <w:rsid w:val="008B6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3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637E"/>
    <w:pPr>
      <w:spacing w:before="240" w:after="120"/>
      <w:outlineLvl w:val="0"/>
    </w:pPr>
    <w:rPr>
      <w:rFonts w:ascii="Times New Roman" w:hAnsi="Times New Roman"/>
      <w:b/>
      <w:sz w:val="28"/>
    </w:rPr>
  </w:style>
  <w:style w:type="paragraph" w:customStyle="1" w:styleId="AllowPageBreak">
    <w:name w:val="AllowPageBreak"/>
    <w:rsid w:val="008B63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637E"/>
    <w:pPr>
      <w:tabs>
        <w:tab w:val="left" w:pos="680"/>
      </w:tabs>
      <w:spacing w:before="60" w:after="60"/>
      <w:ind w:left="680" w:hanging="340"/>
    </w:pPr>
  </w:style>
  <w:style w:type="character" w:customStyle="1" w:styleId="Heading2Char">
    <w:name w:val="Heading 2 Char"/>
    <w:basedOn w:val="DefaultParagraphFont"/>
    <w:link w:val="Heading2"/>
    <w:rsid w:val="008B6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3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3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37E"/>
    <w:rPr>
      <w:rFonts w:ascii="Courier New" w:eastAsia="Times New Roman" w:hAnsi="Courier New" w:cs="Times New Roman"/>
      <w:i/>
      <w:szCs w:val="20"/>
      <w:lang w:val="en-US" w:eastAsia="en-US"/>
    </w:rPr>
  </w:style>
  <w:style w:type="paragraph" w:customStyle="1" w:styleId="HeadingBase">
    <w:name w:val="Heading Base"/>
    <w:rsid w:val="008B6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37E"/>
    <w:pPr>
      <w:tabs>
        <w:tab w:val="right" w:leader="dot" w:pos="9072"/>
      </w:tabs>
      <w:ind w:left="567"/>
    </w:pPr>
    <w:rPr>
      <w:szCs w:val="22"/>
    </w:rPr>
  </w:style>
  <w:style w:type="paragraph" w:customStyle="1" w:styleId="TOCBase">
    <w:name w:val="TOC Base"/>
    <w:rsid w:val="008B6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37E"/>
    <w:pPr>
      <w:tabs>
        <w:tab w:val="right" w:leader="dot" w:pos="9072"/>
      </w:tabs>
      <w:spacing w:before="40" w:after="40"/>
      <w:ind w:left="284"/>
    </w:pPr>
    <w:rPr>
      <w:rFonts w:ascii="Times New Roman" w:hAnsi="Times New Roman"/>
    </w:rPr>
  </w:style>
  <w:style w:type="paragraph" w:styleId="TOC1">
    <w:name w:val="toc 1"/>
    <w:basedOn w:val="TOCBase"/>
    <w:next w:val="Normal"/>
    <w:rsid w:val="008B63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37E"/>
    <w:pPr>
      <w:spacing w:before="5040"/>
      <w:jc w:val="center"/>
    </w:pPr>
    <w:rPr>
      <w:sz w:val="48"/>
      <w:szCs w:val="72"/>
      <w:lang w:val="en-US"/>
    </w:rPr>
  </w:style>
  <w:style w:type="character" w:customStyle="1" w:styleId="TitleChar">
    <w:name w:val="Title Char"/>
    <w:basedOn w:val="DefaultParagraphFont"/>
    <w:link w:val="Title"/>
    <w:rsid w:val="008B6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37E"/>
    <w:pPr>
      <w:tabs>
        <w:tab w:val="left" w:pos="3600"/>
        <w:tab w:val="left" w:pos="3958"/>
      </w:tabs>
    </w:pPr>
  </w:style>
  <w:style w:type="paragraph" w:customStyle="1" w:styleId="Note">
    <w:name w:val="Note"/>
    <w:basedOn w:val="BodyText"/>
    <w:rsid w:val="008B6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37E"/>
    <w:pPr>
      <w:framePr w:wrap="auto" w:hAnchor="text" w:y="6049"/>
    </w:pPr>
    <w:rPr>
      <w:color w:val="000000"/>
      <w:sz w:val="40"/>
    </w:rPr>
  </w:style>
  <w:style w:type="paragraph" w:customStyle="1" w:styleId="TOCTitle">
    <w:name w:val="TOCTitle"/>
    <w:basedOn w:val="Heading1"/>
    <w:rsid w:val="008B637E"/>
    <w:pPr>
      <w:spacing w:after="240"/>
      <w:jc w:val="center"/>
      <w:outlineLvl w:val="9"/>
    </w:pPr>
    <w:rPr>
      <w:caps/>
    </w:rPr>
  </w:style>
  <w:style w:type="paragraph" w:customStyle="1" w:styleId="Version">
    <w:name w:val="Version"/>
    <w:rsid w:val="008B63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37E"/>
    <w:pPr>
      <w:numPr>
        <w:numId w:val="13"/>
      </w:numPr>
      <w:tabs>
        <w:tab w:val="clear" w:pos="680"/>
      </w:tabs>
    </w:pPr>
  </w:style>
  <w:style w:type="paragraph" w:styleId="Index1">
    <w:name w:val="index 1"/>
    <w:basedOn w:val="Normal"/>
    <w:next w:val="Normal"/>
    <w:semiHidden/>
    <w:rsid w:val="008B637E"/>
    <w:pPr>
      <w:keepNext w:val="0"/>
      <w:tabs>
        <w:tab w:val="right" w:pos="4176"/>
      </w:tabs>
      <w:ind w:left="198" w:hanging="198"/>
    </w:pPr>
    <w:rPr>
      <w:rFonts w:ascii="Garamond" w:hAnsi="Garamond"/>
    </w:rPr>
  </w:style>
  <w:style w:type="paragraph" w:styleId="IndexHeading">
    <w:name w:val="index heading"/>
    <w:basedOn w:val="Normal"/>
    <w:next w:val="Index1"/>
    <w:semiHidden/>
    <w:rsid w:val="008B637E"/>
    <w:pPr>
      <w:spacing w:before="120" w:after="120"/>
    </w:pPr>
    <w:rPr>
      <w:rFonts w:ascii="Arial" w:hAnsi="Arial"/>
      <w:b/>
      <w:color w:val="918585"/>
      <w:sz w:val="24"/>
    </w:rPr>
  </w:style>
  <w:style w:type="paragraph" w:customStyle="1" w:styleId="Chapter">
    <w:name w:val="Chapter"/>
    <w:basedOn w:val="Normal"/>
    <w:rsid w:val="008B637E"/>
    <w:pPr>
      <w:spacing w:before="240"/>
    </w:pPr>
    <w:rPr>
      <w:rFonts w:ascii="Times New Roman" w:hAnsi="Times New Roman"/>
      <w:smallCaps/>
      <w:spacing w:val="80"/>
      <w:sz w:val="28"/>
    </w:rPr>
  </w:style>
  <w:style w:type="paragraph" w:customStyle="1" w:styleId="InChapter">
    <w:name w:val="InChapter"/>
    <w:basedOn w:val="Heading3"/>
    <w:rsid w:val="008B637E"/>
    <w:pPr>
      <w:spacing w:after="240"/>
      <w:outlineLvl w:val="9"/>
    </w:pPr>
    <w:rPr>
      <w:noProof/>
    </w:rPr>
  </w:style>
  <w:style w:type="paragraph" w:styleId="Index2">
    <w:name w:val="index 2"/>
    <w:basedOn w:val="Normal"/>
    <w:next w:val="Normal"/>
    <w:semiHidden/>
    <w:rsid w:val="008B637E"/>
    <w:pPr>
      <w:tabs>
        <w:tab w:val="right" w:pos="4176"/>
      </w:tabs>
      <w:ind w:left="568" w:hanging="284"/>
    </w:pPr>
    <w:rPr>
      <w:rFonts w:ascii="Garamond" w:hAnsi="Garamond"/>
    </w:rPr>
  </w:style>
  <w:style w:type="paragraph" w:customStyle="1" w:styleId="Byline">
    <w:name w:val="Byline"/>
    <w:rsid w:val="008B6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37E"/>
    <w:pPr>
      <w:tabs>
        <w:tab w:val="clear" w:pos="3600"/>
        <w:tab w:val="clear" w:pos="3958"/>
      </w:tabs>
      <w:jc w:val="right"/>
    </w:pPr>
  </w:style>
  <w:style w:type="character" w:styleId="Emphasis">
    <w:name w:val="Emphasis"/>
    <w:basedOn w:val="DefaultParagraphFont"/>
    <w:qFormat/>
    <w:rsid w:val="008B637E"/>
    <w:rPr>
      <w:i/>
    </w:rPr>
  </w:style>
  <w:style w:type="paragraph" w:styleId="Caption">
    <w:name w:val="caption"/>
    <w:basedOn w:val="BodyText"/>
    <w:next w:val="Normal"/>
    <w:qFormat/>
    <w:rsid w:val="008B637E"/>
    <w:pPr>
      <w:framePr w:w="2268" w:hSpace="181" w:vSpace="181" w:wrap="around" w:vAnchor="text" w:hAnchor="page" w:x="1135" w:y="285" w:anchorLock="1"/>
    </w:pPr>
    <w:rPr>
      <w:i/>
    </w:rPr>
  </w:style>
  <w:style w:type="paragraph" w:customStyle="1" w:styleId="MiniTOCTitle">
    <w:name w:val="MiniTOCTitle"/>
    <w:basedOn w:val="Heading4"/>
    <w:rsid w:val="008B637E"/>
    <w:pPr>
      <w:spacing w:before="240"/>
      <w:outlineLvl w:val="9"/>
    </w:pPr>
    <w:rPr>
      <w:noProof/>
      <w:sz w:val="24"/>
    </w:rPr>
  </w:style>
  <w:style w:type="paragraph" w:customStyle="1" w:styleId="MiniTOCItem">
    <w:name w:val="MiniTOCItem"/>
    <w:basedOn w:val="ListBullet"/>
    <w:rsid w:val="008B637E"/>
    <w:pPr>
      <w:numPr>
        <w:numId w:val="0"/>
      </w:numPr>
      <w:tabs>
        <w:tab w:val="right" w:leader="dot" w:pos="6521"/>
      </w:tabs>
      <w:spacing w:before="0" w:after="0"/>
    </w:pPr>
  </w:style>
  <w:style w:type="paragraph" w:customStyle="1" w:styleId="TOFTitle">
    <w:name w:val="TOFTitle"/>
    <w:basedOn w:val="TOCTitle"/>
    <w:rsid w:val="008B637E"/>
  </w:style>
  <w:style w:type="paragraph" w:styleId="TableofFigures">
    <w:name w:val="table of figures"/>
    <w:basedOn w:val="Normal"/>
    <w:next w:val="Normal"/>
    <w:semiHidden/>
    <w:rsid w:val="008B637E"/>
    <w:pPr>
      <w:tabs>
        <w:tab w:val="right" w:leader="dot" w:pos="9072"/>
      </w:tabs>
      <w:ind w:left="970" w:hanging="403"/>
    </w:pPr>
    <w:rPr>
      <w:rFonts w:ascii="Times New Roman" w:hAnsi="Times New Roman"/>
      <w:b/>
    </w:rPr>
  </w:style>
  <w:style w:type="paragraph" w:styleId="ListNumber">
    <w:name w:val="List Number"/>
    <w:basedOn w:val="List"/>
    <w:rsid w:val="008B637E"/>
    <w:pPr>
      <w:numPr>
        <w:numId w:val="10"/>
      </w:numPr>
    </w:pPr>
  </w:style>
  <w:style w:type="character" w:customStyle="1" w:styleId="WingdingSymbols">
    <w:name w:val="Wingding Symbols"/>
    <w:rsid w:val="008B637E"/>
    <w:rPr>
      <w:rFonts w:ascii="Wingdings" w:hAnsi="Wingdings"/>
    </w:rPr>
  </w:style>
  <w:style w:type="paragraph" w:customStyle="1" w:styleId="TableHeading">
    <w:name w:val="Table Heading"/>
    <w:basedOn w:val="HeadingBase"/>
    <w:rsid w:val="008B637E"/>
    <w:pPr>
      <w:keepLines/>
      <w:pBdr>
        <w:bottom w:val="single" w:sz="6" w:space="1" w:color="918585"/>
      </w:pBdr>
      <w:spacing w:before="240"/>
    </w:pPr>
  </w:style>
  <w:style w:type="character" w:customStyle="1" w:styleId="HotSpot">
    <w:name w:val="HotSpot"/>
    <w:rsid w:val="008B637E"/>
    <w:rPr>
      <w:color w:val="0033CC"/>
      <w:u w:val="none"/>
    </w:rPr>
  </w:style>
  <w:style w:type="paragraph" w:customStyle="1" w:styleId="BodyTextRight">
    <w:name w:val="Body Text Right"/>
    <w:basedOn w:val="BodyText"/>
    <w:rsid w:val="008B637E"/>
    <w:pPr>
      <w:spacing w:before="0" w:after="0"/>
      <w:jc w:val="right"/>
    </w:pPr>
  </w:style>
  <w:style w:type="paragraph" w:styleId="Index3">
    <w:name w:val="index 3"/>
    <w:basedOn w:val="ListNumber2"/>
    <w:next w:val="Normal"/>
    <w:semiHidden/>
    <w:rsid w:val="008B637E"/>
    <w:pPr>
      <w:numPr>
        <w:numId w:val="0"/>
      </w:numPr>
      <w:tabs>
        <w:tab w:val="right" w:leader="dot" w:pos="4176"/>
      </w:tabs>
    </w:pPr>
  </w:style>
  <w:style w:type="paragraph" w:styleId="ListNumber2">
    <w:name w:val="List Number 2"/>
    <w:basedOn w:val="List2"/>
    <w:rsid w:val="008B637E"/>
    <w:pPr>
      <w:numPr>
        <w:numId w:val="9"/>
      </w:numPr>
      <w:tabs>
        <w:tab w:val="clear" w:pos="1060"/>
      </w:tabs>
    </w:pPr>
  </w:style>
  <w:style w:type="paragraph" w:customStyle="1" w:styleId="MarginNote">
    <w:name w:val="Margin Note"/>
    <w:basedOn w:val="BodyText"/>
    <w:rsid w:val="008B6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3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37E"/>
    <w:rPr>
      <w:sz w:val="32"/>
    </w:rPr>
  </w:style>
  <w:style w:type="paragraph" w:customStyle="1" w:styleId="HeadingProcedure">
    <w:name w:val="Heading Procedure"/>
    <w:basedOn w:val="HeadingBase"/>
    <w:next w:val="Normal"/>
    <w:rsid w:val="008B637E"/>
    <w:pPr>
      <w:tabs>
        <w:tab w:val="left" w:pos="0"/>
      </w:tabs>
      <w:spacing w:before="120" w:after="60"/>
    </w:pPr>
    <w:rPr>
      <w:i/>
      <w:color w:val="918585"/>
      <w:sz w:val="22"/>
    </w:rPr>
  </w:style>
  <w:style w:type="paragraph" w:customStyle="1" w:styleId="TableBodyText">
    <w:name w:val="Table Body Text"/>
    <w:basedOn w:val="BodyText"/>
    <w:rsid w:val="008B637E"/>
    <w:pPr>
      <w:spacing w:before="60" w:after="60"/>
    </w:pPr>
  </w:style>
  <w:style w:type="paragraph" w:styleId="ListContinue">
    <w:name w:val="List Continue"/>
    <w:basedOn w:val="List"/>
    <w:rsid w:val="008B637E"/>
    <w:pPr>
      <w:ind w:firstLine="0"/>
    </w:pPr>
  </w:style>
  <w:style w:type="paragraph" w:customStyle="1" w:styleId="ListNote">
    <w:name w:val="List Note"/>
    <w:basedOn w:val="List"/>
    <w:rsid w:val="008B637E"/>
    <w:pPr>
      <w:pBdr>
        <w:top w:val="single" w:sz="6" w:space="2" w:color="918585"/>
        <w:bottom w:val="single" w:sz="6" w:space="2" w:color="918585"/>
      </w:pBdr>
      <w:tabs>
        <w:tab w:val="left" w:pos="1021"/>
      </w:tabs>
      <w:ind w:firstLine="0"/>
    </w:pPr>
  </w:style>
  <w:style w:type="paragraph" w:customStyle="1" w:styleId="Warning">
    <w:name w:val="Warning"/>
    <w:basedOn w:val="BodyText"/>
    <w:rsid w:val="008B637E"/>
    <w:pPr>
      <w:shd w:val="clear" w:color="auto" w:fill="D9D9D9"/>
      <w:tabs>
        <w:tab w:val="left" w:pos="992"/>
      </w:tabs>
      <w:ind w:left="119" w:right="119"/>
    </w:pPr>
    <w:rPr>
      <w:sz w:val="20"/>
    </w:rPr>
  </w:style>
  <w:style w:type="paragraph" w:customStyle="1" w:styleId="MarginIcons">
    <w:name w:val="Margin Icons"/>
    <w:basedOn w:val="BodyText"/>
    <w:rsid w:val="008B6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37E"/>
    <w:rPr>
      <w:rFonts w:ascii="Courier New" w:hAnsi="Courier New"/>
    </w:rPr>
  </w:style>
  <w:style w:type="paragraph" w:customStyle="1" w:styleId="NoteBullet">
    <w:name w:val="Note Bullet"/>
    <w:basedOn w:val="Note"/>
    <w:rsid w:val="008B637E"/>
    <w:pPr>
      <w:tabs>
        <w:tab w:val="clear" w:pos="680"/>
      </w:tabs>
      <w:spacing w:before="60" w:after="60"/>
    </w:pPr>
  </w:style>
  <w:style w:type="paragraph" w:customStyle="1" w:styleId="SubHeading2">
    <w:name w:val="SubHeading2"/>
    <w:basedOn w:val="HeadingBase"/>
    <w:rsid w:val="008B637E"/>
    <w:pPr>
      <w:spacing w:before="240" w:after="60"/>
    </w:pPr>
    <w:rPr>
      <w:sz w:val="20"/>
    </w:rPr>
  </w:style>
  <w:style w:type="paragraph" w:customStyle="1" w:styleId="SubHeading1">
    <w:name w:val="SubHeading1"/>
    <w:basedOn w:val="HeadingBase"/>
    <w:rsid w:val="008B637E"/>
    <w:pPr>
      <w:spacing w:before="240" w:after="60"/>
    </w:pPr>
    <w:rPr>
      <w:color w:val="918585"/>
      <w:sz w:val="22"/>
    </w:rPr>
  </w:style>
  <w:style w:type="paragraph" w:customStyle="1" w:styleId="SideHeading">
    <w:name w:val="Side Heading"/>
    <w:basedOn w:val="HeadingBase"/>
    <w:rsid w:val="008B6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37E"/>
    <w:pPr>
      <w:tabs>
        <w:tab w:val="num" w:pos="360"/>
      </w:tabs>
    </w:pPr>
  </w:style>
  <w:style w:type="paragraph" w:styleId="PlainText">
    <w:name w:val="Plain Text"/>
    <w:basedOn w:val="Normal"/>
    <w:link w:val="PlainTextChar"/>
    <w:rsid w:val="008B637E"/>
    <w:rPr>
      <w:sz w:val="20"/>
    </w:rPr>
  </w:style>
  <w:style w:type="character" w:customStyle="1" w:styleId="PlainTextChar">
    <w:name w:val="Plain Text Char"/>
    <w:basedOn w:val="DefaultParagraphFont"/>
    <w:link w:val="PlainText"/>
    <w:rsid w:val="008B63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37E"/>
    <w:rPr>
      <w:b/>
      <w:smallCaps/>
    </w:rPr>
  </w:style>
  <w:style w:type="paragraph" w:customStyle="1" w:styleId="TableListNumber">
    <w:name w:val="Table List Number"/>
    <w:basedOn w:val="ListNumber"/>
    <w:rsid w:val="008B637E"/>
    <w:pPr>
      <w:numPr>
        <w:numId w:val="0"/>
      </w:numPr>
    </w:pPr>
  </w:style>
  <w:style w:type="paragraph" w:styleId="TOC4">
    <w:name w:val="toc 4"/>
    <w:basedOn w:val="TOCBase"/>
    <w:next w:val="Normal"/>
    <w:semiHidden/>
    <w:rsid w:val="008B637E"/>
    <w:pPr>
      <w:tabs>
        <w:tab w:val="right" w:leader="dot" w:pos="9071"/>
      </w:tabs>
      <w:ind w:left="1701"/>
    </w:pPr>
  </w:style>
  <w:style w:type="paragraph" w:customStyle="1" w:styleId="ListAlpha">
    <w:name w:val="List Alpha"/>
    <w:basedOn w:val="List"/>
    <w:rsid w:val="008B637E"/>
    <w:pPr>
      <w:numPr>
        <w:numId w:val="8"/>
      </w:numPr>
    </w:pPr>
  </w:style>
  <w:style w:type="paragraph" w:customStyle="1" w:styleId="ListAlpha2">
    <w:name w:val="List Alpha 2"/>
    <w:basedOn w:val="List2"/>
    <w:rsid w:val="008B637E"/>
    <w:pPr>
      <w:numPr>
        <w:numId w:val="7"/>
      </w:numPr>
    </w:pPr>
  </w:style>
  <w:style w:type="paragraph" w:styleId="List3">
    <w:name w:val="List 3"/>
    <w:basedOn w:val="BodyText"/>
    <w:rsid w:val="008B637E"/>
    <w:pPr>
      <w:tabs>
        <w:tab w:val="left" w:pos="1021"/>
      </w:tabs>
      <w:spacing w:before="60" w:after="60"/>
      <w:ind w:left="1020" w:hanging="340"/>
    </w:pPr>
  </w:style>
  <w:style w:type="paragraph" w:styleId="List4">
    <w:name w:val="List 4"/>
    <w:basedOn w:val="BodyText"/>
    <w:rsid w:val="008B637E"/>
    <w:pPr>
      <w:tabs>
        <w:tab w:val="left" w:pos="1361"/>
      </w:tabs>
      <w:spacing w:before="60" w:after="60"/>
      <w:ind w:left="1361" w:hanging="340"/>
    </w:pPr>
  </w:style>
  <w:style w:type="paragraph" w:styleId="List5">
    <w:name w:val="List 5"/>
    <w:basedOn w:val="BodyText"/>
    <w:rsid w:val="008B637E"/>
    <w:pPr>
      <w:tabs>
        <w:tab w:val="left" w:pos="1701"/>
      </w:tabs>
      <w:spacing w:before="60" w:after="60"/>
      <w:ind w:left="1701" w:hanging="340"/>
    </w:pPr>
  </w:style>
  <w:style w:type="paragraph" w:styleId="ListBullet3">
    <w:name w:val="List Bullet 3"/>
    <w:basedOn w:val="List3"/>
    <w:rsid w:val="008B637E"/>
    <w:pPr>
      <w:numPr>
        <w:numId w:val="14"/>
      </w:numPr>
      <w:tabs>
        <w:tab w:val="clear" w:pos="1021"/>
      </w:tabs>
      <w:ind w:left="1037" w:hanging="357"/>
    </w:pPr>
  </w:style>
  <w:style w:type="paragraph" w:styleId="ListBullet4">
    <w:name w:val="List Bullet 4"/>
    <w:basedOn w:val="List4"/>
    <w:rsid w:val="008B637E"/>
    <w:pPr>
      <w:numPr>
        <w:numId w:val="2"/>
      </w:numPr>
    </w:pPr>
  </w:style>
  <w:style w:type="paragraph" w:styleId="ListBullet5">
    <w:name w:val="List Bullet 5"/>
    <w:basedOn w:val="List5"/>
    <w:rsid w:val="008B637E"/>
    <w:pPr>
      <w:numPr>
        <w:numId w:val="3"/>
      </w:numPr>
    </w:pPr>
  </w:style>
  <w:style w:type="paragraph" w:styleId="ListContinue2">
    <w:name w:val="List Continue 2"/>
    <w:basedOn w:val="List2"/>
    <w:rsid w:val="008B637E"/>
    <w:pPr>
      <w:ind w:firstLine="0"/>
    </w:pPr>
  </w:style>
  <w:style w:type="paragraph" w:styleId="ListContinue3">
    <w:name w:val="List Continue 3"/>
    <w:basedOn w:val="List3"/>
    <w:rsid w:val="008B637E"/>
    <w:pPr>
      <w:ind w:left="1021" w:firstLine="0"/>
    </w:pPr>
  </w:style>
  <w:style w:type="paragraph" w:styleId="ListContinue4">
    <w:name w:val="List Continue 4"/>
    <w:basedOn w:val="List4"/>
    <w:rsid w:val="008B637E"/>
    <w:pPr>
      <w:ind w:firstLine="0"/>
    </w:pPr>
  </w:style>
  <w:style w:type="paragraph" w:styleId="ListContinue5">
    <w:name w:val="List Continue 5"/>
    <w:basedOn w:val="List5"/>
    <w:rsid w:val="008B637E"/>
    <w:pPr>
      <w:ind w:firstLine="0"/>
    </w:pPr>
  </w:style>
  <w:style w:type="paragraph" w:styleId="ListNumber3">
    <w:name w:val="List Number 3"/>
    <w:basedOn w:val="List3"/>
    <w:rsid w:val="008B637E"/>
    <w:pPr>
      <w:numPr>
        <w:numId w:val="4"/>
      </w:numPr>
    </w:pPr>
  </w:style>
  <w:style w:type="paragraph" w:styleId="ListNumber4">
    <w:name w:val="List Number 4"/>
    <w:basedOn w:val="List4"/>
    <w:rsid w:val="008B637E"/>
    <w:pPr>
      <w:numPr>
        <w:numId w:val="5"/>
      </w:numPr>
    </w:pPr>
  </w:style>
  <w:style w:type="paragraph" w:styleId="ListNumber5">
    <w:name w:val="List Number 5"/>
    <w:basedOn w:val="List5"/>
    <w:rsid w:val="008B637E"/>
    <w:pPr>
      <w:numPr>
        <w:numId w:val="6"/>
      </w:numPr>
    </w:pPr>
  </w:style>
  <w:style w:type="paragraph" w:styleId="BlockText">
    <w:name w:val="Block Text"/>
    <w:basedOn w:val="Normal"/>
    <w:rsid w:val="008B637E"/>
    <w:pPr>
      <w:spacing w:after="120"/>
      <w:ind w:left="1440" w:right="1440"/>
    </w:pPr>
  </w:style>
  <w:style w:type="character" w:customStyle="1" w:styleId="Subscript">
    <w:name w:val="Subscript"/>
    <w:basedOn w:val="DefaultParagraphFont"/>
    <w:rsid w:val="008B637E"/>
    <w:rPr>
      <w:sz w:val="16"/>
      <w:vertAlign w:val="subscript"/>
    </w:rPr>
  </w:style>
  <w:style w:type="character" w:customStyle="1" w:styleId="Superscript">
    <w:name w:val="Superscript"/>
    <w:basedOn w:val="DefaultParagraphFont"/>
    <w:rsid w:val="008B637E"/>
    <w:rPr>
      <w:sz w:val="16"/>
      <w:vertAlign w:val="superscript"/>
    </w:rPr>
  </w:style>
  <w:style w:type="character" w:customStyle="1" w:styleId="Symbols">
    <w:name w:val="Symbols"/>
    <w:basedOn w:val="DefaultParagraphFont"/>
    <w:rsid w:val="008B637E"/>
    <w:rPr>
      <w:rFonts w:ascii="Symbol" w:hAnsi="Symbol"/>
    </w:rPr>
  </w:style>
  <w:style w:type="character" w:customStyle="1" w:styleId="MenuOptions">
    <w:name w:val="Menu Options"/>
    <w:basedOn w:val="DefaultParagraphFont"/>
    <w:rsid w:val="008B637E"/>
    <w:rPr>
      <w:rFonts w:ascii="Arial Narrow" w:hAnsi="Arial Narrow"/>
      <w:smallCaps/>
    </w:rPr>
  </w:style>
  <w:style w:type="character" w:customStyle="1" w:styleId="Buttons">
    <w:name w:val="Buttons"/>
    <w:basedOn w:val="DefaultParagraphFont"/>
    <w:rsid w:val="008B637E"/>
    <w:rPr>
      <w:b/>
    </w:rPr>
  </w:style>
  <w:style w:type="character" w:customStyle="1" w:styleId="Underlined">
    <w:name w:val="Underlined"/>
    <w:basedOn w:val="DefaultParagraphFont"/>
    <w:rsid w:val="008B637E"/>
    <w:rPr>
      <w:u w:val="single"/>
    </w:rPr>
  </w:style>
  <w:style w:type="paragraph" w:customStyle="1" w:styleId="TableBodyTextRight">
    <w:name w:val="Table Body Text Right"/>
    <w:basedOn w:val="TableBodyText"/>
    <w:rsid w:val="008B637E"/>
    <w:pPr>
      <w:widowControl w:val="0"/>
      <w:autoSpaceDE w:val="0"/>
      <w:autoSpaceDN w:val="0"/>
      <w:adjustRightInd w:val="0"/>
      <w:jc w:val="right"/>
    </w:pPr>
    <w:rPr>
      <w:rFonts w:cs="Arial"/>
      <w:szCs w:val="18"/>
    </w:rPr>
  </w:style>
  <w:style w:type="paragraph" w:customStyle="1" w:styleId="CopyrightText">
    <w:name w:val="Copyright Text"/>
    <w:basedOn w:val="BodyText"/>
    <w:rsid w:val="008B637E"/>
    <w:rPr>
      <w:sz w:val="18"/>
    </w:rPr>
  </w:style>
  <w:style w:type="paragraph" w:customStyle="1" w:styleId="BodySmallRight">
    <w:name w:val="Body Small Right"/>
    <w:basedOn w:val="BodyTextRight"/>
    <w:rsid w:val="008B637E"/>
    <w:rPr>
      <w:sz w:val="18"/>
      <w:szCs w:val="18"/>
    </w:rPr>
  </w:style>
  <w:style w:type="paragraph" w:customStyle="1" w:styleId="MarginEdition">
    <w:name w:val="Margin Edition"/>
    <w:basedOn w:val="MarginNote"/>
    <w:rsid w:val="008B637E"/>
    <w:pPr>
      <w:spacing w:before="0" w:after="0"/>
    </w:pPr>
    <w:rPr>
      <w:rFonts w:ascii="Times New Roman" w:hAnsi="Times New Roman"/>
      <w:color w:val="999999"/>
    </w:rPr>
  </w:style>
  <w:style w:type="paragraph" w:customStyle="1" w:styleId="Spacer">
    <w:name w:val="Spacer"/>
    <w:basedOn w:val="Normal"/>
    <w:rsid w:val="008B637E"/>
    <w:rPr>
      <w:sz w:val="2"/>
      <w:szCs w:val="2"/>
    </w:rPr>
  </w:style>
  <w:style w:type="character" w:customStyle="1" w:styleId="Small">
    <w:name w:val="Small"/>
    <w:basedOn w:val="DefaultParagraphFont"/>
    <w:rsid w:val="008B637E"/>
    <w:rPr>
      <w:sz w:val="16"/>
    </w:rPr>
  </w:style>
  <w:style w:type="paragraph" w:customStyle="1" w:styleId="WideTable">
    <w:name w:val="Wide Table"/>
    <w:basedOn w:val="Normal"/>
    <w:rsid w:val="008B637E"/>
    <w:pPr>
      <w:ind w:left="-1418"/>
    </w:pPr>
    <w:rPr>
      <w:sz w:val="2"/>
      <w:szCs w:val="2"/>
    </w:rPr>
  </w:style>
  <w:style w:type="character" w:styleId="PageNumber">
    <w:name w:val="page number"/>
    <w:basedOn w:val="DefaultParagraphFont"/>
    <w:rsid w:val="008B637E"/>
  </w:style>
  <w:style w:type="paragraph" w:styleId="Quote">
    <w:name w:val="Quote"/>
    <w:basedOn w:val="Heading1"/>
    <w:link w:val="QuoteChar"/>
    <w:qFormat/>
    <w:rsid w:val="008B637E"/>
    <w:rPr>
      <w:b w:val="0"/>
      <w:sz w:val="72"/>
      <w:szCs w:val="72"/>
      <w:lang w:val="en-NZ"/>
    </w:rPr>
  </w:style>
  <w:style w:type="character" w:customStyle="1" w:styleId="QuoteChar">
    <w:name w:val="Quote Char"/>
    <w:basedOn w:val="DefaultParagraphFont"/>
    <w:link w:val="Quote"/>
    <w:rsid w:val="008B6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37E"/>
    <w:pPr>
      <w:pageBreakBefore/>
    </w:pPr>
  </w:style>
  <w:style w:type="paragraph" w:customStyle="1" w:styleId="Border">
    <w:name w:val="Border"/>
    <w:basedOn w:val="Normal"/>
    <w:qFormat/>
    <w:rsid w:val="008B6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37E"/>
    <w:rPr>
      <w:b/>
      <w:bCs/>
      <w:i/>
      <w:iCs/>
      <w:color w:val="auto"/>
    </w:rPr>
  </w:style>
  <w:style w:type="paragraph" w:styleId="IntenseQuote">
    <w:name w:val="Intense Quote"/>
    <w:basedOn w:val="Normal"/>
    <w:next w:val="Normal"/>
    <w:link w:val="IntenseQuoteChar"/>
    <w:uiPriority w:val="30"/>
    <w:qFormat/>
    <w:rsid w:val="008B6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3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37E"/>
    <w:rPr>
      <w:smallCaps/>
      <w:color w:val="auto"/>
      <w:u w:val="single"/>
    </w:rPr>
  </w:style>
  <w:style w:type="character" w:styleId="IntenseReference">
    <w:name w:val="Intense Reference"/>
    <w:basedOn w:val="DefaultParagraphFont"/>
    <w:uiPriority w:val="32"/>
    <w:qFormat/>
    <w:rsid w:val="008B637E"/>
    <w:rPr>
      <w:b/>
      <w:bCs/>
      <w:smallCaps/>
      <w:color w:val="auto"/>
      <w:spacing w:val="5"/>
      <w:u w:val="single"/>
    </w:rPr>
  </w:style>
  <w:style w:type="paragraph" w:customStyle="1" w:styleId="2ColumnHeading">
    <w:name w:val="2Column Heading"/>
    <w:basedOn w:val="BodyText"/>
    <w:qFormat/>
    <w:rsid w:val="008B637E"/>
    <w:pPr>
      <w:spacing w:after="60"/>
      <w:ind w:left="-2268"/>
    </w:pPr>
    <w:rPr>
      <w:b/>
    </w:rPr>
  </w:style>
  <w:style w:type="paragraph" w:customStyle="1" w:styleId="Heading1TOC">
    <w:name w:val="Heading1 TOC"/>
    <w:basedOn w:val="Normal"/>
    <w:qFormat/>
    <w:rsid w:val="008B637E"/>
    <w:pPr>
      <w:spacing w:before="240" w:after="120"/>
    </w:pPr>
    <w:rPr>
      <w:rFonts w:ascii="Times New Roman" w:hAnsi="Times New Roman"/>
      <w:b/>
      <w:sz w:val="32"/>
    </w:rPr>
  </w:style>
  <w:style w:type="paragraph" w:customStyle="1" w:styleId="Heading2TOC">
    <w:name w:val="Heading2 TOC"/>
    <w:basedOn w:val="Normal"/>
    <w:qFormat/>
    <w:rsid w:val="008B637E"/>
    <w:pPr>
      <w:spacing w:before="240" w:after="60"/>
    </w:pPr>
    <w:rPr>
      <w:rFonts w:ascii="Times New Roman" w:hAnsi="Times New Roman"/>
      <w:b/>
      <w:sz w:val="28"/>
    </w:rPr>
  </w:style>
  <w:style w:type="character" w:customStyle="1" w:styleId="Underline">
    <w:name w:val="Underline"/>
    <w:basedOn w:val="DefaultParagraphFont"/>
    <w:qFormat/>
    <w:rsid w:val="008B637E"/>
    <w:rPr>
      <w:u w:val="single"/>
    </w:rPr>
  </w:style>
  <w:style w:type="character" w:customStyle="1" w:styleId="BoldandItalics">
    <w:name w:val="Bold and Italics"/>
    <w:qFormat/>
    <w:rsid w:val="008B637E"/>
    <w:rPr>
      <w:b/>
      <w:i/>
      <w:u w:val="none"/>
    </w:rPr>
  </w:style>
  <w:style w:type="paragraph" w:styleId="BalloonText">
    <w:name w:val="Balloon Text"/>
    <w:basedOn w:val="Normal"/>
    <w:link w:val="BalloonTextChar"/>
    <w:rsid w:val="008B637E"/>
    <w:rPr>
      <w:rFonts w:ascii="Tahoma" w:hAnsi="Tahoma" w:cs="Tahoma"/>
      <w:sz w:val="16"/>
      <w:szCs w:val="16"/>
    </w:rPr>
  </w:style>
  <w:style w:type="character" w:customStyle="1" w:styleId="BalloonTextChar">
    <w:name w:val="Balloon Text Char"/>
    <w:basedOn w:val="DefaultParagraphFont"/>
    <w:link w:val="BalloonText"/>
    <w:rsid w:val="008B63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3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3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830</Words>
  <Characters>5230</Characters>
  <Application>Microsoft Office Word</Application>
  <DocSecurity>0</DocSecurity>
  <Lines>206</Lines>
  <Paragraphs>98</Paragraphs>
  <ScaleCrop>false</ScaleCrop>
  <Company>Author-it Software Corporation Ltd.</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AHCSPO307A Handle, package and store commercial quantities of seed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2012-05-26T13:20:00Z</dcterms:created>
  <dcterms:modified xsi:type="dcterms:W3CDTF">2012-05-26T13:20:00Z</dcterms:modified>
</cp:coreProperties>
</file>