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FED" w:rsidP="00F00FED">
      <w:pPr>
        <w:pStyle w:val="Title"/>
      </w:pPr>
      <w:r>
        <w:fldChar w:fldCharType="begin"/>
      </w:r>
      <w:r>
        <w:instrText xml:space="preserve"> TITLE   \* MERGEFORMAT </w:instrText>
      </w:r>
      <w:r>
        <w:fldChar w:fldCharType="separate"/>
      </w:r>
      <w:r>
        <w:t>AHCSPO305A Operate seed treatment machinery</w:t>
      </w:r>
      <w:r>
        <w:fldChar w:fldCharType="end"/>
      </w:r>
    </w:p>
    <w:p w:rsidR="00F00FED" w:rsidP="00F00FED">
      <w:pPr>
        <w:pStyle w:val="Version"/>
        <w:sectPr w:rsidSect="007356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680" w:rsidP="00735680">
      <w:pPr>
        <w:pStyle w:val="SuperHeading"/>
      </w:pPr>
      <w:r w:rsidRPr="00735680">
        <w:t>AHCSPO305A Operate seed treatment machinery</w:t>
      </w:r>
    </w:p>
    <w:p w:rsidR="00000000" w:rsidRPr="00735680" w:rsidP="00735680">
      <w:pPr>
        <w:pStyle w:val="Heading1"/>
      </w:pPr>
      <w:bookmarkStart w:id="1" w:name="O_268227"/>
      <w:bookmarkEnd w:id="1"/>
      <w:r w:rsidRPr="00735680">
        <w:t>Modification History</w:t>
      </w:r>
    </w:p>
    <w:p w:rsidR="00000000" w:rsidRPr="00735680" w:rsidP="00735680">
      <w:pPr>
        <w:pStyle w:val="BodyText"/>
      </w:pPr>
      <w:r w:rsidRPr="00735680">
        <w:t>Not Applicable</w:t>
      </w:r>
    </w:p>
    <w:p w:rsidR="00000000" w:rsidRPr="00735680" w:rsidP="00735680">
      <w:pPr>
        <w:pStyle w:val="AllowPageBreak"/>
      </w:pPr>
    </w:p>
    <w:p w:rsidR="00000000" w:rsidRPr="00735680" w:rsidP="00735680">
      <w:pPr>
        <w:pStyle w:val="Heading1"/>
      </w:pPr>
      <w:bookmarkStart w:id="2" w:name="O_190732"/>
      <w:bookmarkEnd w:id="2"/>
      <w:r w:rsidRPr="00735680">
        <w:t>Unit Descriptor</w:t>
      </w:r>
    </w:p>
    <w:tbl>
      <w:tblPr>
        <w:tblW w:w="0" w:type="auto"/>
        <w:tblLayout w:type="fixed"/>
        <w:tblCellMar>
          <w:left w:w="62" w:type="dxa"/>
          <w:right w:w="62" w:type="dxa"/>
        </w:tblCellMar>
        <w:tblLook w:val="0000"/>
      </w:tblPr>
      <w:tblGrid>
        <w:gridCol w:w="2669"/>
        <w:gridCol w:w="5853"/>
      </w:tblGrid>
      <w:tr w:rsidTr="00F00FE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r w:rsidRPr="00735680">
              <w:t>This unit covers the process of applying a range of treatments or modifications to seed and defines the stan</w:t>
            </w:r>
            <w:r w:rsidRPr="00735680">
              <w:t>dard required to:  set up and prepare seed treatment machinery for use;  operate seed treatment machinery;  complete and report on seed treatment machinery and equipment operation.</w:t>
            </w:r>
          </w:p>
        </w:tc>
      </w:tr>
    </w:tbl>
    <w:p w:rsidR="00F00FED" w:rsidP="00735680">
      <w:pPr>
        <w:pStyle w:val="BodyText"/>
      </w:pPr>
    </w:p>
    <w:p w:rsidR="00F00FED" w:rsidP="00735680">
      <w:pPr>
        <w:pStyle w:val="BodyText"/>
      </w:pPr>
    </w:p>
    <w:p w:rsidR="00000000" w:rsidRPr="00735680" w:rsidP="00735680">
      <w:pPr>
        <w:pStyle w:val="Heading1"/>
      </w:pPr>
      <w:bookmarkStart w:id="3" w:name="O_190736"/>
      <w:bookmarkEnd w:id="3"/>
      <w:r w:rsidRPr="00735680">
        <w:t>Application of the Unit</w:t>
      </w:r>
    </w:p>
    <w:tbl>
      <w:tblPr>
        <w:tblW w:w="0" w:type="auto"/>
        <w:tblLayout w:type="fixed"/>
        <w:tblCellMar>
          <w:left w:w="62" w:type="dxa"/>
          <w:right w:w="62" w:type="dxa"/>
        </w:tblCellMar>
        <w:tblLook w:val="0000"/>
      </w:tblPr>
      <w:tblGrid>
        <w:gridCol w:w="2755"/>
        <w:gridCol w:w="5767"/>
      </w:tblGrid>
      <w:tr w:rsidTr="00F00FE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r w:rsidRPr="00735680">
              <w:t>This unit relates to operating seed modification or seed treatment machinery and equipment such as coating and pelleting machinery and chemical treatment machinery.</w:t>
            </w:r>
          </w:p>
        </w:tc>
      </w:tr>
    </w:tbl>
    <w:p w:rsidR="00F00FED" w:rsidP="00735680">
      <w:pPr>
        <w:pStyle w:val="BodyText"/>
      </w:pPr>
    </w:p>
    <w:p w:rsidR="00F00FED" w:rsidP="00735680">
      <w:pPr>
        <w:pStyle w:val="BodyText"/>
      </w:pPr>
    </w:p>
    <w:p w:rsidR="00000000" w:rsidRPr="00735680" w:rsidP="00735680">
      <w:pPr>
        <w:pStyle w:val="Heading1"/>
      </w:pPr>
      <w:bookmarkStart w:id="4" w:name="O_276487"/>
      <w:bookmarkEnd w:id="4"/>
      <w:r w:rsidRPr="00735680">
        <w:t>Licensing/Regulatory Information</w:t>
      </w:r>
    </w:p>
    <w:p w:rsidR="00000000" w:rsidRPr="00735680" w:rsidP="00735680">
      <w:pPr>
        <w:pStyle w:val="BodyText"/>
      </w:pPr>
      <w:r w:rsidRPr="00735680">
        <w:t>Not Applicable</w:t>
      </w:r>
    </w:p>
    <w:p w:rsidR="00000000" w:rsidRPr="00735680" w:rsidP="00735680">
      <w:pPr>
        <w:pStyle w:val="AllowPageBreak"/>
      </w:pPr>
    </w:p>
    <w:p w:rsidR="00000000" w:rsidRPr="00735680" w:rsidP="00735680">
      <w:pPr>
        <w:pStyle w:val="Heading1"/>
      </w:pPr>
      <w:bookmarkStart w:id="5" w:name="O_190734"/>
      <w:bookmarkEnd w:id="5"/>
      <w:r w:rsidRPr="00735680">
        <w:t>Pre-Requisites</w:t>
      </w:r>
    </w:p>
    <w:tbl>
      <w:tblPr>
        <w:tblW w:w="0" w:type="auto"/>
        <w:tblLayout w:type="fixed"/>
        <w:tblCellMar>
          <w:left w:w="62" w:type="dxa"/>
          <w:right w:w="62" w:type="dxa"/>
        </w:tblCellMar>
        <w:tblLook w:val="0000"/>
      </w:tblPr>
      <w:tblGrid>
        <w:gridCol w:w="2775"/>
        <w:gridCol w:w="1295"/>
        <w:gridCol w:w="4452"/>
      </w:tblGrid>
      <w:tr w:rsidTr="00F00F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p>
        </w:tc>
      </w:tr>
      <w:tr w:rsidTr="00F00F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p>
        </w:tc>
      </w:tr>
      <w:tr w:rsidTr="00F00F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p>
        </w:tc>
      </w:tr>
    </w:tbl>
    <w:p w:rsidR="00F00FED" w:rsidP="00735680">
      <w:pPr>
        <w:pStyle w:val="BodyText"/>
      </w:pPr>
    </w:p>
    <w:p w:rsidR="00F00FED" w:rsidP="00735680">
      <w:pPr>
        <w:pStyle w:val="BodyText"/>
      </w:pPr>
    </w:p>
    <w:p w:rsidR="00000000" w:rsidRPr="00735680" w:rsidP="00735680">
      <w:pPr>
        <w:pStyle w:val="Heading1"/>
      </w:pPr>
      <w:bookmarkStart w:id="6" w:name="O_190733"/>
      <w:bookmarkEnd w:id="6"/>
      <w:r w:rsidRPr="00735680">
        <w:t>Employability Skills Information</w:t>
      </w:r>
    </w:p>
    <w:tbl>
      <w:tblPr>
        <w:tblW w:w="0" w:type="auto"/>
        <w:tblLayout w:type="fixed"/>
        <w:tblCellMar>
          <w:left w:w="62" w:type="dxa"/>
          <w:right w:w="62" w:type="dxa"/>
        </w:tblCellMar>
        <w:tblLook w:val="0000"/>
      </w:tblPr>
      <w:tblGrid>
        <w:gridCol w:w="2802"/>
        <w:gridCol w:w="5720"/>
      </w:tblGrid>
      <w:tr w:rsidTr="00F00F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r w:rsidRPr="00735680">
              <w:t>This unit contains employability skills.</w:t>
            </w:r>
          </w:p>
        </w:tc>
      </w:tr>
    </w:tbl>
    <w:p w:rsidR="00F00FED" w:rsidP="00735680">
      <w:pPr>
        <w:pStyle w:val="BodyText"/>
      </w:pPr>
    </w:p>
    <w:p w:rsidR="00F00FED" w:rsidP="00735680">
      <w:pPr>
        <w:pStyle w:val="BodyText"/>
      </w:pPr>
    </w:p>
    <w:p w:rsidR="00000000" w:rsidRPr="00735680" w:rsidP="00735680">
      <w:pPr>
        <w:pStyle w:val="Heading1"/>
      </w:pPr>
      <w:bookmarkStart w:id="7" w:name="O_286273"/>
      <w:bookmarkEnd w:id="7"/>
      <w:r w:rsidRPr="00735680">
        <w:t>Elements and Performance Criteria Pre-Content</w:t>
      </w:r>
    </w:p>
    <w:p w:rsidR="00000000" w:rsidRPr="00735680" w:rsidP="00735680">
      <w:pPr>
        <w:pStyle w:val="BodyText"/>
      </w:pPr>
      <w:r w:rsidRPr="00735680">
        <w:t>Not Applicable</w:t>
      </w:r>
    </w:p>
    <w:p w:rsidR="00000000" w:rsidRPr="00735680" w:rsidP="00735680">
      <w:pPr>
        <w:pStyle w:val="AllowPageBreak"/>
      </w:pPr>
    </w:p>
    <w:p w:rsidR="00000000" w:rsidRPr="00735680" w:rsidP="00735680">
      <w:pPr>
        <w:pStyle w:val="Heading1"/>
      </w:pPr>
      <w:bookmarkStart w:id="8" w:name="O_232940"/>
      <w:bookmarkEnd w:id="8"/>
      <w:r w:rsidRPr="00735680">
        <w:t>Elements and Performance Criteria</w:t>
      </w:r>
    </w:p>
    <w:tbl>
      <w:tblPr>
        <w:tblW w:w="0" w:type="auto"/>
        <w:tblLayout w:type="fixed"/>
        <w:tblCellMar>
          <w:left w:w="62" w:type="dxa"/>
          <w:right w:w="62" w:type="dxa"/>
        </w:tblCellMar>
        <w:tblLook w:val="0000"/>
      </w:tblPr>
      <w:tblGrid>
        <w:gridCol w:w="2551"/>
        <w:gridCol w:w="5971"/>
      </w:tblGrid>
      <w:tr w:rsidTr="00F00FED">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r w:rsidRPr="00735680">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PERFORMANCE CRITERIA</w:t>
            </w:r>
          </w:p>
        </w:tc>
      </w:tr>
      <w:tr w:rsidTr="00F00FE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p>
        </w:tc>
      </w:tr>
      <w:tr w:rsidTr="00F00FE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List"/>
              <w:rPr>
                <w:lang w:val="en-NZ"/>
              </w:rPr>
            </w:pPr>
            <w:r w:rsidRPr="00735680">
              <w:t>1.</w:t>
            </w:r>
            <w:r w:rsidRPr="00735680">
              <w:tab/>
              <w:t>Select and prepare seed treatment machinery and equipment for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List2"/>
            </w:pPr>
            <w:r w:rsidRPr="00735680">
              <w:t>1.1.</w:t>
            </w:r>
            <w:r w:rsidRPr="00735680">
              <w:tab/>
            </w:r>
            <w:r w:rsidRPr="00735680">
              <w:t>Seed treatment machinery and equipment is selected and prepared to job requirements and confirmed against work plan.</w:t>
            </w:r>
          </w:p>
          <w:p w:rsidR="00000000" w:rsidRPr="00735680" w:rsidP="00735680">
            <w:pPr>
              <w:pStyle w:val="List2"/>
            </w:pPr>
            <w:r w:rsidRPr="00735680">
              <w:t>1.2.</w:t>
            </w:r>
            <w:r w:rsidRPr="00735680">
              <w:tab/>
              <w:t>Routine pre-operational checks of seed treatment machinery and equipment are completed to manufacturers' specifications and enterprise</w:t>
            </w:r>
            <w:r w:rsidRPr="00735680">
              <w:t xml:space="preserve"> requirements.</w:t>
            </w:r>
          </w:p>
          <w:p w:rsidR="00000000" w:rsidP="00735680">
            <w:pPr>
              <w:pStyle w:val="List2"/>
              <w:rPr>
                <w:lang w:val="en-NZ"/>
              </w:rPr>
            </w:pPr>
            <w:r w:rsidRPr="00735680">
              <w:t>1.3.</w:t>
            </w:r>
            <w:r w:rsidRPr="00735680">
              <w:tab/>
              <w:t>Occupational Health and Safety (OHS) hazards in the workplace are recognised, risk assessed and minimised according to enterprise requirements.</w:t>
            </w:r>
          </w:p>
        </w:tc>
      </w:tr>
      <w:tr w:rsidTr="00F00FE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List"/>
              <w:rPr>
                <w:lang w:val="en-NZ"/>
              </w:rPr>
            </w:pPr>
            <w:r w:rsidRPr="00735680">
              <w:t>2.</w:t>
            </w:r>
            <w:r w:rsidRPr="00735680">
              <w:tab/>
              <w:t>Operate seed treatment machinery and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List2"/>
            </w:pPr>
            <w:r w:rsidRPr="00735680">
              <w:t>2.1.</w:t>
            </w:r>
            <w:r w:rsidRPr="00735680">
              <w:tab/>
              <w:t>Seed treatment machinery and equipme</w:t>
            </w:r>
            <w:r w:rsidRPr="00735680">
              <w:t>nt is operated in a safe and controlled manner and monitored for performance and efficiency.</w:t>
            </w:r>
          </w:p>
          <w:p w:rsidR="00000000" w:rsidRPr="00735680" w:rsidP="00735680">
            <w:pPr>
              <w:pStyle w:val="List2"/>
            </w:pPr>
            <w:r w:rsidRPr="00735680">
              <w:t>2.2.</w:t>
            </w:r>
            <w:r w:rsidRPr="00735680">
              <w:tab/>
              <w:t>Risks to self, others and the environment are anticipated and minimisation strategies implemented accordingly.</w:t>
            </w:r>
          </w:p>
          <w:p w:rsidR="00000000" w:rsidRPr="00735680" w:rsidP="00735680">
            <w:pPr>
              <w:pStyle w:val="List2"/>
            </w:pPr>
            <w:r w:rsidRPr="00735680">
              <w:t>2.3.</w:t>
            </w:r>
            <w:r w:rsidRPr="00735680">
              <w:tab/>
              <w:t xml:space="preserve">Suitable personal protective clothing and </w:t>
            </w:r>
            <w:r w:rsidRPr="00735680">
              <w:t>equipment is selected, used, maintained and stored according to OHS requirements.</w:t>
            </w:r>
          </w:p>
          <w:p w:rsidR="00000000" w:rsidP="00735680">
            <w:pPr>
              <w:pStyle w:val="List2"/>
              <w:rPr>
                <w:lang w:val="en-NZ"/>
              </w:rPr>
            </w:pPr>
            <w:r w:rsidRPr="00735680">
              <w:t>2.4.</w:t>
            </w:r>
            <w:r w:rsidRPr="00735680">
              <w:tab/>
              <w:t>Environmental implications associated with seed treatment machinery operation are identified, assessed and reported to the supervisor.</w:t>
            </w:r>
          </w:p>
        </w:tc>
      </w:tr>
      <w:tr w:rsidTr="00F00FE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List"/>
              <w:rPr>
                <w:lang w:val="en-NZ"/>
              </w:rPr>
            </w:pPr>
            <w:r w:rsidRPr="00735680">
              <w:t>3.</w:t>
            </w:r>
            <w:r w:rsidRPr="00735680">
              <w:tab/>
              <w:t>Complete and report on seed tr</w:t>
            </w:r>
            <w:r w:rsidRPr="00735680">
              <w:t>eatment machinery and equipment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List2"/>
            </w:pPr>
            <w:r w:rsidRPr="00735680">
              <w:t>3.1.</w:t>
            </w:r>
            <w:r w:rsidRPr="00735680">
              <w:tab/>
              <w:t>Shut-down procedures for seed treatment machinery and equipment are completed to manufacturers' specifications and enterprise requirements.</w:t>
            </w:r>
          </w:p>
          <w:p w:rsidR="00000000" w:rsidRPr="00735680" w:rsidP="00735680">
            <w:pPr>
              <w:pStyle w:val="List2"/>
            </w:pPr>
            <w:r w:rsidRPr="00735680">
              <w:t>3.2.</w:t>
            </w:r>
            <w:r w:rsidRPr="00735680">
              <w:tab/>
              <w:t>Seed treatment machinery and equipment operational records are c</w:t>
            </w:r>
            <w:r w:rsidRPr="00735680">
              <w:t>ompleted and maintained according to enterprise requirements.</w:t>
            </w:r>
          </w:p>
          <w:p w:rsidR="00000000" w:rsidRPr="00735680" w:rsidP="00735680">
            <w:pPr>
              <w:pStyle w:val="List2"/>
            </w:pPr>
            <w:r w:rsidRPr="00735680">
              <w:t>3.3.</w:t>
            </w:r>
            <w:r w:rsidRPr="00735680">
              <w:tab/>
              <w:t>Malfunctions, faults, observations of irregular performance and damage to seed treatment machinery and equipment are detailed and reported according to enterprise requirements.</w:t>
            </w:r>
          </w:p>
          <w:p w:rsidR="00000000" w:rsidRPr="00735680" w:rsidP="00735680">
            <w:pPr>
              <w:pStyle w:val="List2"/>
            </w:pPr>
            <w:r w:rsidRPr="00735680">
              <w:t>3.4.</w:t>
            </w:r>
            <w:r w:rsidRPr="00735680">
              <w:tab/>
              <w:t>Seed tr</w:t>
            </w:r>
            <w:r w:rsidRPr="00735680">
              <w:t>eatment machinery and equipment is cleaned, secured and stored according to OHS and enterprise requirements.</w:t>
            </w:r>
          </w:p>
        </w:tc>
      </w:tr>
    </w:tbl>
    <w:p w:rsidR="00F00FED" w:rsidP="00735680">
      <w:pPr>
        <w:pStyle w:val="BodyText"/>
      </w:pPr>
    </w:p>
    <w:p w:rsidR="00F00FED" w:rsidP="00735680">
      <w:pPr>
        <w:pStyle w:val="BodyText"/>
      </w:pPr>
    </w:p>
    <w:p w:rsidR="00000000" w:rsidRPr="00735680" w:rsidP="00735680">
      <w:pPr>
        <w:pStyle w:val="Heading1"/>
      </w:pPr>
      <w:bookmarkStart w:id="9" w:name="O_256890"/>
      <w:bookmarkEnd w:id="9"/>
      <w:r w:rsidRPr="00735680">
        <w:t>Required Skills and Knowledge</w:t>
      </w:r>
    </w:p>
    <w:tbl>
      <w:tblPr>
        <w:tblW w:w="0" w:type="auto"/>
        <w:tblLayout w:type="fixed"/>
        <w:tblCellMar>
          <w:left w:w="62" w:type="dxa"/>
          <w:right w:w="62" w:type="dxa"/>
        </w:tblCellMar>
        <w:tblLook w:val="0000"/>
      </w:tblPr>
      <w:tblGrid>
        <w:gridCol w:w="8522"/>
      </w:tblGrid>
      <w:tr w:rsidTr="00F00F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REQUIRED SKILLS AND KNOWLEDGE</w:t>
            </w:r>
          </w:p>
        </w:tc>
      </w:tr>
      <w:tr w:rsidTr="00F00F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t>This section describes the skills and knowledge required for this unit.</w:t>
            </w:r>
          </w:p>
        </w:tc>
      </w:tr>
      <w:tr w:rsidTr="00F00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Required skills</w:t>
            </w:r>
          </w:p>
        </w:tc>
      </w:tr>
      <w:tr w:rsidTr="00F00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ListBullet"/>
            </w:pPr>
            <w:r w:rsidRPr="00735680">
              <w:t>operate seed treatment machinery and equipment</w:t>
            </w:r>
          </w:p>
          <w:p w:rsidR="00000000" w:rsidRPr="00735680" w:rsidP="00735680">
            <w:pPr>
              <w:pStyle w:val="ListBullet"/>
            </w:pPr>
            <w:r w:rsidRPr="00735680">
              <w:t>formulate a chemical mix to achieve the best practice</w:t>
            </w:r>
          </w:p>
          <w:p w:rsidR="00000000" w:rsidRPr="00735680" w:rsidP="00735680">
            <w:pPr>
              <w:pStyle w:val="ListBullet"/>
            </w:pPr>
            <w:r w:rsidRPr="00735680">
              <w:t xml:space="preserve">calculate, calibrate and measure dose rates </w:t>
            </w:r>
          </w:p>
          <w:p w:rsidR="00000000" w:rsidRPr="00735680" w:rsidP="00735680">
            <w:pPr>
              <w:pStyle w:val="ListBullet"/>
            </w:pPr>
            <w:r w:rsidRPr="00735680">
              <w:t>apply powders and thickeners</w:t>
            </w:r>
          </w:p>
          <w:p w:rsidR="00000000" w:rsidRPr="00735680" w:rsidP="00735680">
            <w:pPr>
              <w:pStyle w:val="ListBullet"/>
            </w:pPr>
            <w:r w:rsidRPr="00735680">
              <w:t>identify and understand seed dryers and their expectations and limitations</w:t>
            </w:r>
          </w:p>
          <w:p w:rsidR="00000000" w:rsidRPr="00735680" w:rsidP="00735680">
            <w:pPr>
              <w:pStyle w:val="ListBullet"/>
            </w:pPr>
            <w:r w:rsidRPr="00735680">
              <w:t>identify different types of seed coating machines</w:t>
            </w:r>
          </w:p>
          <w:p w:rsidR="00000000" w:rsidRPr="00735680" w:rsidP="00735680">
            <w:pPr>
              <w:pStyle w:val="ListBullet"/>
            </w:pPr>
            <w:r w:rsidRPr="00735680">
              <w:t>use literacy skills to read, interpret and follow organisational policies and procedures, follow seque</w:t>
            </w:r>
            <w:r w:rsidRPr="00735680">
              <w:t>nced written instructions, record accurately and legible information collected and select and apply procedures for a range of tasks</w:t>
            </w:r>
          </w:p>
          <w:p w:rsidR="00000000" w:rsidRPr="00735680" w:rsidP="00735680">
            <w:pPr>
              <w:pStyle w:val="ListBullet"/>
            </w:pPr>
            <w:r w:rsidRPr="00735680">
              <w:t>use oral communication skills/language competence to fulfil the job role as specified by the organisation, including questio</w:t>
            </w:r>
            <w:r w:rsidRPr="00735680">
              <w:t>ning techniques, active listening, clarifying information and consulting with supervisors as required</w:t>
            </w:r>
          </w:p>
          <w:p w:rsidR="00000000" w:rsidP="00735680">
            <w:pPr>
              <w:pStyle w:val="ListBullet"/>
              <w:rPr>
                <w:lang w:val="en-NZ"/>
              </w:rPr>
            </w:pPr>
            <w:r w:rsidRPr="00735680">
              <w:t>use interpersonal skills to work with and relate to people from a range of cultural, social and religious backgrounds and with a range of physical and men</w:t>
            </w:r>
            <w:r w:rsidRPr="00735680">
              <w:t>tal abilities.</w:t>
            </w:r>
          </w:p>
        </w:tc>
      </w:tr>
      <w:tr w:rsidTr="00F00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Required knowledge</w:t>
            </w:r>
          </w:p>
        </w:tc>
      </w:tr>
      <w:tr w:rsidTr="00F00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ListBullet"/>
            </w:pPr>
            <w:r w:rsidRPr="00735680">
              <w:t>difference between coating and pelleting [&amp;lt;5% weight gain film coating (insecticide/fungicide) or &amp;gt;5% weight gain is pelleting]</w:t>
            </w:r>
          </w:p>
          <w:p w:rsidR="00000000" w:rsidRPr="00735680" w:rsidP="00735680">
            <w:pPr>
              <w:pStyle w:val="ListBullet"/>
            </w:pPr>
            <w:r w:rsidRPr="00735680">
              <w:t>chemical types and classes</w:t>
            </w:r>
          </w:p>
          <w:p w:rsidR="00000000" w:rsidRPr="00735680" w:rsidP="00735680">
            <w:pPr>
              <w:pStyle w:val="ListBullet"/>
            </w:pPr>
            <w:r w:rsidRPr="00735680">
              <w:t>hazards of chemicals</w:t>
            </w:r>
          </w:p>
          <w:p w:rsidR="00000000" w:rsidRPr="00735680" w:rsidP="00735680">
            <w:pPr>
              <w:pStyle w:val="ListBullet"/>
            </w:pPr>
            <w:r w:rsidRPr="00735680">
              <w:t>Personal Protective Equipment (PPE)</w:t>
            </w:r>
          </w:p>
          <w:p w:rsidR="00000000" w:rsidRPr="00735680" w:rsidP="00735680">
            <w:pPr>
              <w:pStyle w:val="ListBullet"/>
            </w:pPr>
            <w:r w:rsidRPr="00735680">
              <w:t>the expectations and limitations of different types of seed coating machines</w:t>
            </w:r>
          </w:p>
          <w:p w:rsidR="00000000" w:rsidRPr="00735680" w:rsidP="00735680">
            <w:pPr>
              <w:pStyle w:val="ListBullet"/>
            </w:pPr>
            <w:r w:rsidRPr="00735680">
              <w:t>the labelling requirements associated with coated seed.</w:t>
            </w:r>
          </w:p>
          <w:p w:rsidR="00000000" w:rsidRPr="00735680" w:rsidP="00735680">
            <w:pPr>
              <w:pStyle w:val="ListBullet"/>
            </w:pPr>
            <w:r w:rsidRPr="00735680">
              <w:t>the use and differences in biological components in seed coatings</w:t>
            </w:r>
          </w:p>
          <w:p w:rsidR="00000000" w:rsidRPr="00735680" w:rsidP="00735680">
            <w:pPr>
              <w:pStyle w:val="ListBullet"/>
            </w:pPr>
            <w:r w:rsidRPr="00735680">
              <w:t>the interaction of biological components and their effect</w:t>
            </w:r>
            <w:r w:rsidRPr="00735680">
              <w:t xml:space="preserve"> on other chemicals, powders, polymers and heat</w:t>
            </w:r>
          </w:p>
          <w:p w:rsidR="00000000" w:rsidRPr="00735680" w:rsidP="00735680">
            <w:pPr>
              <w:pStyle w:val="ListBullet"/>
            </w:pPr>
            <w:r w:rsidRPr="00735680">
              <w:t>confined space working hazards</w:t>
            </w:r>
          </w:p>
          <w:p w:rsidR="00000000" w:rsidRPr="00735680" w:rsidP="00735680">
            <w:pPr>
              <w:pStyle w:val="ListBullet"/>
            </w:pPr>
            <w:r w:rsidRPr="00735680">
              <w:t>rules and regulations for storage, transportation and bunding</w:t>
            </w:r>
          </w:p>
          <w:p w:rsidR="00000000" w:rsidRPr="00735680" w:rsidP="00735680">
            <w:pPr>
              <w:pStyle w:val="ListBullet"/>
            </w:pPr>
            <w:r w:rsidRPr="00735680">
              <w:t>types of seed treatment machinery and equipment</w:t>
            </w:r>
          </w:p>
          <w:p w:rsidR="00000000" w:rsidRPr="00735680" w:rsidP="00735680">
            <w:pPr>
              <w:pStyle w:val="ListBullet"/>
            </w:pPr>
            <w:r w:rsidRPr="00735680">
              <w:t>basics of programmable logic controller / treatment control systems</w:t>
            </w:r>
            <w:r w:rsidRPr="00735680">
              <w:t xml:space="preserve"> and electrical process.</w:t>
            </w:r>
          </w:p>
          <w:p w:rsidR="00000000" w:rsidRPr="00735680" w:rsidP="00735680">
            <w:pPr>
              <w:pStyle w:val="ListBullet"/>
            </w:pPr>
            <w:r w:rsidRPr="00735680">
              <w:t>methods of applying chemical and basic recipe formula</w:t>
            </w:r>
          </w:p>
          <w:p w:rsidR="00000000" w:rsidRPr="00735680" w:rsidP="00735680">
            <w:pPr>
              <w:pStyle w:val="ListBullet"/>
            </w:pPr>
            <w:r w:rsidRPr="00735680">
              <w:t>methods of applying powders and thickeners</w:t>
            </w:r>
          </w:p>
          <w:p w:rsidR="00000000" w:rsidRPr="00735680" w:rsidP="00735680">
            <w:pPr>
              <w:pStyle w:val="ListBullet"/>
            </w:pPr>
            <w:r w:rsidRPr="00735680">
              <w:t>disposal of waste chemical</w:t>
            </w:r>
          </w:p>
          <w:p w:rsidR="00000000" w:rsidRPr="00735680" w:rsidP="00735680">
            <w:pPr>
              <w:pStyle w:val="ListBullet"/>
            </w:pPr>
            <w:r w:rsidRPr="00735680">
              <w:t>procedures for drying, scalping and aspiration of treated seed.</w:t>
            </w:r>
          </w:p>
        </w:tc>
      </w:tr>
    </w:tbl>
    <w:p w:rsidR="00F00FED" w:rsidP="00735680">
      <w:pPr>
        <w:pStyle w:val="BodyText"/>
      </w:pPr>
    </w:p>
    <w:p w:rsidR="00F00FED" w:rsidP="00735680">
      <w:pPr>
        <w:pStyle w:val="BodyText"/>
      </w:pPr>
    </w:p>
    <w:p w:rsidR="00000000" w:rsidRPr="00735680" w:rsidP="00735680">
      <w:pPr>
        <w:pStyle w:val="AllowPageBreak"/>
      </w:pPr>
    </w:p>
    <w:p w:rsidR="00000000" w:rsidRPr="00735680" w:rsidP="00735680">
      <w:pPr>
        <w:pStyle w:val="Heading1"/>
      </w:pPr>
      <w:bookmarkStart w:id="10" w:name="O_240924"/>
      <w:bookmarkEnd w:id="10"/>
      <w:r w:rsidRPr="00735680">
        <w:t>Evidence Guide</w:t>
      </w:r>
    </w:p>
    <w:tbl>
      <w:tblPr>
        <w:tblW w:w="9570" w:type="dxa"/>
        <w:tblLayout w:type="fixed"/>
        <w:tblCellMar>
          <w:left w:w="62" w:type="dxa"/>
          <w:right w:w="62" w:type="dxa"/>
        </w:tblCellMar>
        <w:tblLook w:val="0000"/>
      </w:tblPr>
      <w:tblGrid>
        <w:gridCol w:w="3908"/>
        <w:gridCol w:w="5662"/>
      </w:tblGrid>
      <w:tr w:rsidTr="00F00F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EVIDENCE GUIDE</w:t>
            </w:r>
          </w:p>
        </w:tc>
      </w:tr>
      <w:tr w:rsidTr="00F00F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t>The evidence guide provides advice on assessment and must be read in conjunction with the performance criteria, required skills and knowledge, range statement and the Assessment Guidelines for the Training Package.</w:t>
            </w:r>
          </w:p>
        </w:tc>
      </w:tr>
      <w:tr w:rsidTr="00F00F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p>
        </w:tc>
      </w:tr>
      <w:tr w:rsidTr="00F00F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r w:rsidRPr="00735680">
              <w:t xml:space="preserve">In order to confer competency, evidence must prove that the candidate is able to: </w:t>
            </w:r>
          </w:p>
          <w:p w:rsidR="00000000" w:rsidRPr="00735680" w:rsidP="00735680">
            <w:pPr>
              <w:pStyle w:val="ListBullet"/>
            </w:pPr>
            <w:r w:rsidRPr="00735680">
              <w:t>set up and prepare seed treatment machinery for use</w:t>
            </w:r>
          </w:p>
          <w:p w:rsidR="00000000" w:rsidRPr="00735680" w:rsidP="00735680">
            <w:pPr>
              <w:pStyle w:val="ListBullet"/>
            </w:pPr>
            <w:r w:rsidRPr="00735680">
              <w:t>operate seed treatment machinery, and</w:t>
            </w:r>
          </w:p>
          <w:p w:rsidR="00000000" w:rsidP="00735680">
            <w:pPr>
              <w:pStyle w:val="ListBullet"/>
              <w:rPr>
                <w:lang w:val="en-NZ"/>
              </w:rPr>
            </w:pPr>
            <w:r w:rsidRPr="00735680">
              <w:t>complete and report on seed treatment machinery and equipment operation.</w:t>
            </w:r>
          </w:p>
        </w:tc>
      </w:tr>
      <w:tr w:rsidTr="00F00F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r w:rsidRPr="00735680">
              <w:t>Competency requires the application of work practices under work conditions.  Selection and use</w:t>
            </w:r>
            <w:r w:rsidRPr="00735680">
              <w:t xml:space="preserve"> of resources for some worksites may differ due to the regional or enterprise circumstances.</w:t>
            </w:r>
          </w:p>
        </w:tc>
      </w:tr>
    </w:tbl>
    <w:p w:rsidR="00F00FED" w:rsidP="00735680">
      <w:pPr>
        <w:pStyle w:val="BodyText"/>
      </w:pPr>
    </w:p>
    <w:p w:rsidR="00F00FED" w:rsidP="00735680">
      <w:pPr>
        <w:pStyle w:val="BodyText"/>
      </w:pPr>
    </w:p>
    <w:p w:rsidR="00000000" w:rsidRPr="00735680" w:rsidP="00735680">
      <w:pPr>
        <w:pStyle w:val="Heading1"/>
      </w:pPr>
      <w:bookmarkStart w:id="11" w:name="O_248907"/>
      <w:bookmarkEnd w:id="11"/>
      <w:r w:rsidRPr="00735680">
        <w:t>Range Statement</w:t>
      </w:r>
    </w:p>
    <w:tbl>
      <w:tblPr>
        <w:tblW w:w="0" w:type="auto"/>
        <w:tblLayout w:type="fixed"/>
        <w:tblCellMar>
          <w:left w:w="62" w:type="dxa"/>
          <w:right w:w="62" w:type="dxa"/>
        </w:tblCellMar>
        <w:tblLook w:val="0000"/>
      </w:tblPr>
      <w:tblGrid>
        <w:gridCol w:w="3455"/>
        <w:gridCol w:w="5067"/>
      </w:tblGrid>
      <w:tr w:rsidTr="00F00F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RANGE STATEMENT</w:t>
            </w:r>
          </w:p>
        </w:tc>
      </w:tr>
      <w:tr w:rsidTr="00F00F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t>The range statement relates to the unit of competency as a whole.</w:t>
            </w:r>
          </w:p>
        </w:tc>
      </w:tr>
      <w:tr w:rsidTr="00F00FE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t>Seed treatments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ListBullet"/>
            </w:pPr>
            <w:r w:rsidRPr="00735680">
              <w:t>all forms of commercial seed treatment from very basic spray pack application of insecticide for stored grain pests through to all configurations of continuous, batch and rotary machines</w:t>
            </w:r>
          </w:p>
          <w:p w:rsidR="00000000" w:rsidRPr="00735680" w:rsidP="00735680">
            <w:pPr>
              <w:pStyle w:val="ListBullet"/>
            </w:pPr>
            <w:r w:rsidRPr="00735680">
              <w:t>for example:</w:t>
            </w:r>
          </w:p>
          <w:p w:rsidR="00000000" w:rsidRPr="00735680" w:rsidP="00735680">
            <w:pPr>
              <w:pStyle w:val="ListBullet2"/>
            </w:pPr>
            <w:r w:rsidRPr="00735680">
              <w:t>hand held spray packs</w:t>
            </w:r>
          </w:p>
          <w:p w:rsidR="00000000" w:rsidRPr="00735680" w:rsidP="00735680">
            <w:pPr>
              <w:pStyle w:val="ListBullet2"/>
            </w:pPr>
            <w:r w:rsidRPr="00735680">
              <w:t>slurry treaters</w:t>
            </w:r>
          </w:p>
          <w:p w:rsidR="00000000" w:rsidRPr="00735680" w:rsidP="00735680">
            <w:pPr>
              <w:pStyle w:val="ListBullet2"/>
            </w:pPr>
            <w:r w:rsidRPr="00735680">
              <w:t>spray pumps</w:t>
            </w:r>
          </w:p>
          <w:p w:rsidR="00000000" w:rsidRPr="00735680" w:rsidP="00735680">
            <w:pPr>
              <w:pStyle w:val="ListBullet2"/>
            </w:pPr>
            <w:r w:rsidRPr="00735680">
              <w:t>direct seed coaters</w:t>
            </w:r>
          </w:p>
          <w:p w:rsidR="00000000" w:rsidRPr="00735680" w:rsidP="00735680">
            <w:pPr>
              <w:pStyle w:val="ListBullet2"/>
            </w:pPr>
            <w:r w:rsidRPr="00735680">
              <w:t>mist-a-matic</w:t>
            </w:r>
          </w:p>
          <w:p w:rsidR="00000000" w:rsidRPr="00735680" w:rsidP="00735680">
            <w:pPr>
              <w:pStyle w:val="ListBullet2"/>
            </w:pPr>
            <w:r w:rsidRPr="00735680">
              <w:t>batch treaters</w:t>
            </w:r>
          </w:p>
          <w:p w:rsidR="00000000" w:rsidRPr="00735680" w:rsidP="00735680">
            <w:pPr>
              <w:pStyle w:val="ListBullet2"/>
            </w:pPr>
            <w:r w:rsidRPr="00735680">
              <w:t>Panagen</w:t>
            </w:r>
          </w:p>
          <w:p w:rsidR="00000000" w:rsidRPr="00735680" w:rsidP="00735680">
            <w:pPr>
              <w:pStyle w:val="ListBullet2"/>
            </w:pPr>
            <w:r w:rsidRPr="00735680">
              <w:t>rotary coaters</w:t>
            </w:r>
          </w:p>
          <w:p w:rsidR="00000000" w:rsidRPr="00735680" w:rsidP="00735680">
            <w:pPr>
              <w:pStyle w:val="ListBullet2"/>
            </w:pPr>
            <w:r w:rsidRPr="00735680">
              <w:t>coating pans</w:t>
            </w:r>
          </w:p>
          <w:p w:rsidR="00000000" w:rsidRPr="00735680" w:rsidP="00735680">
            <w:pPr>
              <w:pStyle w:val="ListBullet2"/>
            </w:pPr>
            <w:r w:rsidRPr="00735680">
              <w:t>driers</w:t>
            </w:r>
          </w:p>
          <w:p w:rsidR="00000000" w:rsidP="00735680">
            <w:pPr>
              <w:pStyle w:val="ListBullet2"/>
              <w:rPr>
                <w:lang w:val="en-NZ"/>
              </w:rPr>
            </w:pPr>
            <w:r w:rsidRPr="00735680">
              <w:t>cement mixers.</w:t>
            </w:r>
          </w:p>
        </w:tc>
      </w:tr>
      <w:tr w:rsidTr="00F00FE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t>Machinery and equipment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ListBullet"/>
            </w:pPr>
            <w:r w:rsidRPr="00735680">
              <w:t>all machinery and equipment used to apply treatments to seed including but not exclusive to:</w:t>
            </w:r>
          </w:p>
          <w:p w:rsidR="00000000" w:rsidRPr="00735680" w:rsidP="00735680">
            <w:pPr>
              <w:pStyle w:val="ListBullet"/>
            </w:pPr>
            <w:r w:rsidRPr="00735680">
              <w:t>fungicides</w:t>
            </w:r>
          </w:p>
          <w:p w:rsidR="00000000" w:rsidRPr="00735680" w:rsidP="00735680">
            <w:pPr>
              <w:pStyle w:val="ListBullet"/>
            </w:pPr>
            <w:r w:rsidRPr="00735680">
              <w:t>insecticides</w:t>
            </w:r>
          </w:p>
          <w:p w:rsidR="00000000" w:rsidRPr="00735680" w:rsidP="00735680">
            <w:pPr>
              <w:pStyle w:val="ListBullet"/>
            </w:pPr>
            <w:r w:rsidRPr="00735680">
              <w:t>biologicals</w:t>
            </w:r>
          </w:p>
          <w:p w:rsidR="00000000" w:rsidRPr="00735680" w:rsidP="00735680">
            <w:pPr>
              <w:pStyle w:val="ListBullet"/>
            </w:pPr>
            <w:r w:rsidRPr="00735680">
              <w:t>colours and polymers</w:t>
            </w:r>
          </w:p>
          <w:p w:rsidR="00000000" w:rsidRPr="00735680" w:rsidP="00735680">
            <w:pPr>
              <w:pStyle w:val="ListBullet"/>
            </w:pPr>
            <w:r w:rsidRPr="00735680">
              <w:t>powders and coating mediums</w:t>
            </w:r>
          </w:p>
          <w:p w:rsidR="00000000" w:rsidRPr="00735680" w:rsidP="00735680">
            <w:pPr>
              <w:pStyle w:val="ListBullet"/>
            </w:pPr>
            <w:r w:rsidRPr="00735680">
              <w:t>any variation of these machines, with or without additions to enhance performance.</w:t>
            </w:r>
          </w:p>
        </w:tc>
      </w:tr>
    </w:tbl>
    <w:p w:rsidR="00F00FED" w:rsidP="00735680">
      <w:pPr>
        <w:pStyle w:val="BodyText"/>
      </w:pPr>
    </w:p>
    <w:p w:rsidR="00F00FED" w:rsidP="00735680">
      <w:pPr>
        <w:pStyle w:val="BodyText"/>
      </w:pPr>
    </w:p>
    <w:p w:rsidR="00000000" w:rsidRPr="00735680" w:rsidP="00735680">
      <w:pPr>
        <w:pStyle w:val="Heading1"/>
      </w:pPr>
      <w:bookmarkStart w:id="12" w:name="O_190738"/>
      <w:bookmarkEnd w:id="12"/>
      <w:r w:rsidRPr="00735680">
        <w:t>Unit Sector(s)</w:t>
      </w:r>
    </w:p>
    <w:tbl>
      <w:tblPr>
        <w:tblW w:w="0" w:type="auto"/>
        <w:tblLayout w:type="fixed"/>
        <w:tblCellMar>
          <w:left w:w="62" w:type="dxa"/>
          <w:right w:w="62" w:type="dxa"/>
        </w:tblCellMar>
        <w:tblLook w:val="0000"/>
      </w:tblPr>
      <w:tblGrid>
        <w:gridCol w:w="2625"/>
        <w:gridCol w:w="5897"/>
      </w:tblGrid>
      <w:tr w:rsidTr="00F00FED">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r w:rsidRPr="00735680">
              <w:t>Seed processing</w:t>
            </w:r>
          </w:p>
        </w:tc>
      </w:tr>
    </w:tbl>
    <w:p w:rsidR="00F00FED" w:rsidP="00735680">
      <w:pPr>
        <w:pStyle w:val="BodyText"/>
      </w:pPr>
    </w:p>
    <w:p w:rsidR="00F00FED" w:rsidP="00735680">
      <w:pPr>
        <w:pStyle w:val="BodyText"/>
      </w:pPr>
    </w:p>
    <w:p w:rsidR="00000000" w:rsidRPr="00735680" w:rsidP="00735680">
      <w:pPr>
        <w:pStyle w:val="Heading1"/>
      </w:pPr>
      <w:bookmarkStart w:id="13" w:name="O_190735"/>
      <w:bookmarkEnd w:id="13"/>
      <w:r w:rsidRPr="00735680">
        <w:t>Co-requisite units</w:t>
      </w:r>
    </w:p>
    <w:tbl>
      <w:tblPr>
        <w:tblW w:w="0" w:type="auto"/>
        <w:tblLayout w:type="fixed"/>
        <w:tblCellMar>
          <w:left w:w="62" w:type="dxa"/>
          <w:right w:w="62" w:type="dxa"/>
        </w:tblCellMar>
        <w:tblLook w:val="0000"/>
      </w:tblPr>
      <w:tblGrid>
        <w:gridCol w:w="2641"/>
        <w:gridCol w:w="1322"/>
        <w:gridCol w:w="4559"/>
      </w:tblGrid>
      <w:tr w:rsidTr="00F00F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00F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p>
        </w:tc>
      </w:tr>
      <w:tr w:rsidTr="00F00F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p>
        </w:tc>
      </w:tr>
    </w:tbl>
    <w:p w:rsidR="00F00FED" w:rsidP="00735680">
      <w:pPr>
        <w:pStyle w:val="BodyText"/>
      </w:pPr>
    </w:p>
    <w:p w:rsidR="00F00FED" w:rsidP="00735680">
      <w:pPr>
        <w:pStyle w:val="BodyText"/>
      </w:pPr>
    </w:p>
    <w:p w:rsidR="00000000" w:rsidRPr="00735680" w:rsidP="00735680">
      <w:pPr>
        <w:pStyle w:val="Heading1"/>
      </w:pPr>
      <w:bookmarkStart w:id="14" w:name="O_190737"/>
      <w:bookmarkEnd w:id="14"/>
      <w:r w:rsidRPr="00735680">
        <w:t>Competency field</w:t>
      </w:r>
    </w:p>
    <w:tbl>
      <w:tblPr>
        <w:tblW w:w="0" w:type="auto"/>
        <w:tblLayout w:type="fixed"/>
        <w:tblCellMar>
          <w:left w:w="62" w:type="dxa"/>
          <w:right w:w="62" w:type="dxa"/>
        </w:tblCellMar>
        <w:tblLook w:val="0000"/>
      </w:tblPr>
      <w:tblGrid>
        <w:gridCol w:w="2784"/>
        <w:gridCol w:w="5738"/>
      </w:tblGrid>
      <w:tr w:rsidTr="00F00F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680">
            <w:pPr>
              <w:pStyle w:val="BodyText"/>
              <w:rPr>
                <w:lang w:val="en-NZ"/>
              </w:rPr>
            </w:pPr>
            <w:r w:rsidRPr="0073568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680" w:rsidP="00735680">
            <w:pPr>
              <w:pStyle w:val="BodyText"/>
            </w:pPr>
          </w:p>
        </w:tc>
      </w:tr>
    </w:tbl>
    <w:p w:rsidR="00F00FED" w:rsidP="00735680">
      <w:pPr>
        <w:pStyle w:val="BodyText"/>
      </w:pPr>
    </w:p>
    <w:p w:rsidR="00F00FED" w:rsidP="00735680">
      <w:pPr>
        <w:pStyle w:val="BodyText"/>
      </w:pPr>
    </w:p>
    <w:p w:rsidR="00000000" w:rsidRPr="00735680" w:rsidP="00735680"/>
    <w:sectPr w:rsidSect="007356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FED" w:rsidP="00F00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ED" w:rsidP="00735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0FED" w:rsidP="007356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00FED" w:rsidP="007356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FED" w:rsidP="00F00F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ED" w:rsidP="00735680">
    <w:pPr>
      <w:pStyle w:val="Header"/>
      <w:framePr w:wrap="around"/>
    </w:pPr>
    <w:r>
      <w:fldChar w:fldCharType="begin"/>
    </w:r>
    <w:r>
      <w:instrText xml:space="preserve"> TITLE   \* MERGEFORMAT </w:instrText>
    </w:r>
    <w:r>
      <w:fldChar w:fldCharType="separate"/>
    </w:r>
    <w:r>
      <w:t>AHCSPO305A Operate seed treatment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0FED" w:rsidP="007356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49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AE3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09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6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5680"/>
    <w:pPr>
      <w:spacing w:before="360" w:after="60"/>
      <w:outlineLvl w:val="0"/>
    </w:pPr>
    <w:rPr>
      <w:sz w:val="32"/>
    </w:rPr>
  </w:style>
  <w:style w:type="paragraph" w:styleId="Heading2">
    <w:name w:val="heading 2"/>
    <w:basedOn w:val="HeadingBase"/>
    <w:next w:val="BodyText"/>
    <w:link w:val="Heading2Char"/>
    <w:qFormat/>
    <w:rsid w:val="00735680"/>
    <w:pPr>
      <w:keepLines/>
      <w:spacing w:before="240" w:after="120"/>
      <w:outlineLvl w:val="1"/>
    </w:pPr>
    <w:rPr>
      <w:sz w:val="28"/>
      <w:szCs w:val="40"/>
    </w:rPr>
  </w:style>
  <w:style w:type="paragraph" w:styleId="Heading3">
    <w:name w:val="heading 3"/>
    <w:basedOn w:val="HeadingBase"/>
    <w:next w:val="BodyText"/>
    <w:link w:val="Heading3Char"/>
    <w:qFormat/>
    <w:rsid w:val="00735680"/>
    <w:pPr>
      <w:spacing w:before="180" w:after="120"/>
      <w:outlineLvl w:val="2"/>
    </w:pPr>
    <w:rPr>
      <w:spacing w:val="-10"/>
      <w:kern w:val="32"/>
    </w:rPr>
  </w:style>
  <w:style w:type="paragraph" w:styleId="Heading4">
    <w:name w:val="heading 4"/>
    <w:basedOn w:val="HeadingBase"/>
    <w:next w:val="BodyText"/>
    <w:link w:val="Heading4Char"/>
    <w:qFormat/>
    <w:rsid w:val="00735680"/>
    <w:pPr>
      <w:spacing w:before="160" w:after="120"/>
      <w:outlineLvl w:val="3"/>
    </w:pPr>
    <w:rPr>
      <w:sz w:val="22"/>
    </w:rPr>
  </w:style>
  <w:style w:type="paragraph" w:styleId="Heading5">
    <w:name w:val="heading 5"/>
    <w:basedOn w:val="HeadingBase"/>
    <w:next w:val="Normal"/>
    <w:link w:val="Heading5Char"/>
    <w:qFormat/>
    <w:rsid w:val="00735680"/>
    <w:pPr>
      <w:spacing w:before="80"/>
      <w:outlineLvl w:val="4"/>
    </w:pPr>
    <w:rPr>
      <w:color w:val="918585"/>
      <w:sz w:val="20"/>
    </w:rPr>
  </w:style>
  <w:style w:type="paragraph" w:styleId="Heading6">
    <w:name w:val="heading 6"/>
    <w:basedOn w:val="HeadingBase"/>
    <w:next w:val="Normal"/>
    <w:link w:val="Heading6Char"/>
    <w:qFormat/>
    <w:rsid w:val="00735680"/>
    <w:pPr>
      <w:spacing w:before="60"/>
      <w:outlineLvl w:val="5"/>
    </w:pPr>
    <w:rPr>
      <w:color w:val="918585"/>
      <w:sz w:val="20"/>
    </w:rPr>
  </w:style>
  <w:style w:type="paragraph" w:styleId="Heading7">
    <w:name w:val="heading 7"/>
    <w:basedOn w:val="Normal"/>
    <w:next w:val="Normal"/>
    <w:link w:val="Heading7Char"/>
    <w:qFormat/>
    <w:rsid w:val="00735680"/>
    <w:pPr>
      <w:ind w:left="720"/>
      <w:outlineLvl w:val="6"/>
    </w:pPr>
    <w:rPr>
      <w:i/>
    </w:rPr>
  </w:style>
  <w:style w:type="paragraph" w:styleId="Heading8">
    <w:name w:val="heading 8"/>
    <w:basedOn w:val="Normal"/>
    <w:next w:val="Normal"/>
    <w:link w:val="Heading8Char"/>
    <w:qFormat/>
    <w:rsid w:val="00735680"/>
    <w:pPr>
      <w:ind w:left="720"/>
      <w:outlineLvl w:val="7"/>
    </w:pPr>
    <w:rPr>
      <w:i/>
    </w:rPr>
  </w:style>
  <w:style w:type="paragraph" w:styleId="Heading9">
    <w:name w:val="heading 9"/>
    <w:basedOn w:val="Normal"/>
    <w:next w:val="Normal"/>
    <w:link w:val="Heading9Char"/>
    <w:qFormat/>
    <w:rsid w:val="00735680"/>
    <w:pPr>
      <w:ind w:left="720"/>
      <w:outlineLvl w:val="8"/>
    </w:pPr>
    <w:rPr>
      <w:i/>
    </w:rPr>
  </w:style>
  <w:style w:type="character" w:default="1" w:styleId="DefaultParagraphFont">
    <w:name w:val="Default Paragraph Font"/>
    <w:uiPriority w:val="1"/>
    <w:unhideWhenUsed/>
    <w:rsid w:val="00735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680"/>
  </w:style>
  <w:style w:type="character" w:customStyle="1" w:styleId="Heading1Char">
    <w:name w:val="Heading 1 Char"/>
    <w:basedOn w:val="DefaultParagraphFont"/>
    <w:link w:val="Heading1"/>
    <w:rsid w:val="00735680"/>
    <w:rPr>
      <w:rFonts w:ascii="Times New Roman" w:eastAsia="Times New Roman" w:hAnsi="Times New Roman" w:cs="Times New Roman"/>
      <w:b/>
      <w:sz w:val="32"/>
      <w:szCs w:val="20"/>
      <w:lang w:eastAsia="en-US"/>
    </w:rPr>
  </w:style>
  <w:style w:type="paragraph" w:styleId="BodyText">
    <w:name w:val="Body Text"/>
    <w:basedOn w:val="Normal"/>
    <w:link w:val="BodyTextChar"/>
    <w:rsid w:val="007356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680"/>
    <w:rPr>
      <w:rFonts w:ascii="Times New Roman" w:eastAsia="Times New Roman" w:hAnsi="Times New Roman" w:cs="Times New Roman"/>
      <w:sz w:val="24"/>
      <w:lang w:val="en-US" w:eastAsia="en-US"/>
    </w:rPr>
  </w:style>
  <w:style w:type="paragraph" w:styleId="Footer">
    <w:name w:val="footer"/>
    <w:basedOn w:val="Normal"/>
    <w:link w:val="FooterChar"/>
    <w:rsid w:val="00735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680"/>
    <w:rPr>
      <w:rFonts w:ascii="Times New Roman" w:eastAsia="Times New Roman" w:hAnsi="Times New Roman" w:cs="Times New Roman"/>
      <w:sz w:val="16"/>
      <w:lang w:val="en-US" w:eastAsia="en-US"/>
    </w:rPr>
  </w:style>
  <w:style w:type="paragraph" w:styleId="List">
    <w:name w:val="List"/>
    <w:basedOn w:val="BodyText"/>
    <w:next w:val="BodyText"/>
    <w:rsid w:val="00735680"/>
    <w:pPr>
      <w:tabs>
        <w:tab w:val="left" w:pos="340"/>
      </w:tabs>
      <w:spacing w:before="60" w:after="60"/>
      <w:ind w:left="340" w:hanging="340"/>
    </w:pPr>
  </w:style>
  <w:style w:type="paragraph" w:styleId="ListBullet">
    <w:name w:val="List Bullet"/>
    <w:basedOn w:val="List"/>
    <w:rsid w:val="00735680"/>
    <w:pPr>
      <w:numPr>
        <w:numId w:val="13"/>
      </w:numPr>
      <w:tabs>
        <w:tab w:val="clear" w:pos="340"/>
      </w:tabs>
      <w:spacing w:before="40" w:after="40"/>
    </w:pPr>
  </w:style>
  <w:style w:type="character" w:customStyle="1" w:styleId="SpecialBold">
    <w:name w:val="Special Bold"/>
    <w:basedOn w:val="DefaultParagraphFont"/>
    <w:rsid w:val="00735680"/>
    <w:rPr>
      <w:b/>
      <w:spacing w:val="0"/>
    </w:rPr>
  </w:style>
  <w:style w:type="paragraph" w:styleId="ListBullet2">
    <w:name w:val="List Bullet 2"/>
    <w:basedOn w:val="List2"/>
    <w:rsid w:val="00735680"/>
    <w:pPr>
      <w:numPr>
        <w:numId w:val="14"/>
      </w:numPr>
      <w:tabs>
        <w:tab w:val="clear" w:pos="680"/>
      </w:tabs>
    </w:pPr>
  </w:style>
  <w:style w:type="paragraph" w:styleId="Header">
    <w:name w:val="header"/>
    <w:basedOn w:val="Normal"/>
    <w:link w:val="HeaderChar"/>
    <w:rsid w:val="00735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6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5680"/>
    <w:pPr>
      <w:spacing w:before="240" w:after="120"/>
      <w:outlineLvl w:val="0"/>
    </w:pPr>
    <w:rPr>
      <w:rFonts w:ascii="Times New Roman" w:hAnsi="Times New Roman"/>
      <w:b/>
      <w:sz w:val="28"/>
    </w:rPr>
  </w:style>
  <w:style w:type="paragraph" w:customStyle="1" w:styleId="AllowPageBreak">
    <w:name w:val="AllowPageBreak"/>
    <w:rsid w:val="007356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5680"/>
    <w:pPr>
      <w:tabs>
        <w:tab w:val="left" w:pos="680"/>
      </w:tabs>
      <w:spacing w:before="60" w:after="60"/>
      <w:ind w:left="680" w:hanging="340"/>
    </w:pPr>
  </w:style>
  <w:style w:type="character" w:customStyle="1" w:styleId="Heading2Char">
    <w:name w:val="Heading 2 Char"/>
    <w:basedOn w:val="DefaultParagraphFont"/>
    <w:link w:val="Heading2"/>
    <w:rsid w:val="00735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6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6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6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56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5680"/>
    <w:rPr>
      <w:rFonts w:ascii="Courier New" w:eastAsia="Times New Roman" w:hAnsi="Courier New" w:cs="Times New Roman"/>
      <w:i/>
      <w:szCs w:val="20"/>
      <w:lang w:val="en-US" w:eastAsia="en-US"/>
    </w:rPr>
  </w:style>
  <w:style w:type="paragraph" w:customStyle="1" w:styleId="HeadingBase">
    <w:name w:val="Heading Base"/>
    <w:rsid w:val="00735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680"/>
    <w:pPr>
      <w:tabs>
        <w:tab w:val="right" w:leader="dot" w:pos="9072"/>
      </w:tabs>
      <w:ind w:left="567"/>
    </w:pPr>
    <w:rPr>
      <w:szCs w:val="22"/>
    </w:rPr>
  </w:style>
  <w:style w:type="paragraph" w:customStyle="1" w:styleId="TOCBase">
    <w:name w:val="TOC Base"/>
    <w:rsid w:val="00735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680"/>
    <w:pPr>
      <w:tabs>
        <w:tab w:val="right" w:leader="dot" w:pos="9072"/>
      </w:tabs>
      <w:spacing w:before="40" w:after="40"/>
      <w:ind w:left="284"/>
    </w:pPr>
    <w:rPr>
      <w:rFonts w:ascii="Times New Roman" w:hAnsi="Times New Roman"/>
    </w:rPr>
  </w:style>
  <w:style w:type="paragraph" w:styleId="TOC1">
    <w:name w:val="toc 1"/>
    <w:basedOn w:val="TOCBase"/>
    <w:next w:val="Normal"/>
    <w:rsid w:val="007356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5680"/>
    <w:pPr>
      <w:spacing w:before="5040"/>
      <w:jc w:val="center"/>
    </w:pPr>
    <w:rPr>
      <w:sz w:val="48"/>
      <w:szCs w:val="72"/>
      <w:lang w:val="en-US"/>
    </w:rPr>
  </w:style>
  <w:style w:type="character" w:customStyle="1" w:styleId="TitleChar">
    <w:name w:val="Title Char"/>
    <w:basedOn w:val="DefaultParagraphFont"/>
    <w:link w:val="Title"/>
    <w:rsid w:val="00735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680"/>
    <w:pPr>
      <w:tabs>
        <w:tab w:val="left" w:pos="3600"/>
        <w:tab w:val="left" w:pos="3958"/>
      </w:tabs>
    </w:pPr>
  </w:style>
  <w:style w:type="paragraph" w:customStyle="1" w:styleId="Note">
    <w:name w:val="Note"/>
    <w:basedOn w:val="BodyText"/>
    <w:rsid w:val="007356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680"/>
    <w:pPr>
      <w:framePr w:wrap="auto" w:hAnchor="text" w:y="6049"/>
    </w:pPr>
    <w:rPr>
      <w:color w:val="000000"/>
      <w:sz w:val="40"/>
    </w:rPr>
  </w:style>
  <w:style w:type="paragraph" w:customStyle="1" w:styleId="TOCTitle">
    <w:name w:val="TOCTitle"/>
    <w:basedOn w:val="Heading1"/>
    <w:rsid w:val="00735680"/>
    <w:pPr>
      <w:spacing w:after="240"/>
      <w:jc w:val="center"/>
      <w:outlineLvl w:val="9"/>
    </w:pPr>
    <w:rPr>
      <w:caps/>
    </w:rPr>
  </w:style>
  <w:style w:type="paragraph" w:customStyle="1" w:styleId="Version">
    <w:name w:val="Version"/>
    <w:rsid w:val="007356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680"/>
    <w:pPr>
      <w:keepNext w:val="0"/>
      <w:tabs>
        <w:tab w:val="right" w:pos="4176"/>
      </w:tabs>
      <w:ind w:left="198" w:hanging="198"/>
    </w:pPr>
    <w:rPr>
      <w:rFonts w:ascii="Garamond" w:hAnsi="Garamond"/>
    </w:rPr>
  </w:style>
  <w:style w:type="paragraph" w:styleId="IndexHeading">
    <w:name w:val="index heading"/>
    <w:basedOn w:val="Normal"/>
    <w:next w:val="Index1"/>
    <w:semiHidden/>
    <w:rsid w:val="00735680"/>
    <w:pPr>
      <w:spacing w:before="120" w:after="120"/>
    </w:pPr>
    <w:rPr>
      <w:rFonts w:ascii="Arial" w:hAnsi="Arial"/>
      <w:b/>
      <w:color w:val="918585"/>
      <w:sz w:val="24"/>
    </w:rPr>
  </w:style>
  <w:style w:type="paragraph" w:customStyle="1" w:styleId="Chapter">
    <w:name w:val="Chapter"/>
    <w:basedOn w:val="Normal"/>
    <w:rsid w:val="00735680"/>
    <w:pPr>
      <w:spacing w:before="240"/>
    </w:pPr>
    <w:rPr>
      <w:rFonts w:ascii="Times New Roman" w:hAnsi="Times New Roman"/>
      <w:smallCaps/>
      <w:spacing w:val="80"/>
      <w:sz w:val="28"/>
    </w:rPr>
  </w:style>
  <w:style w:type="paragraph" w:customStyle="1" w:styleId="InChapter">
    <w:name w:val="InChapter"/>
    <w:basedOn w:val="Heading3"/>
    <w:rsid w:val="00735680"/>
    <w:pPr>
      <w:spacing w:after="240"/>
      <w:outlineLvl w:val="9"/>
    </w:pPr>
    <w:rPr>
      <w:noProof/>
    </w:rPr>
  </w:style>
  <w:style w:type="paragraph" w:styleId="Index2">
    <w:name w:val="index 2"/>
    <w:basedOn w:val="Normal"/>
    <w:next w:val="Normal"/>
    <w:semiHidden/>
    <w:rsid w:val="00735680"/>
    <w:pPr>
      <w:tabs>
        <w:tab w:val="right" w:pos="4176"/>
      </w:tabs>
      <w:ind w:left="568" w:hanging="284"/>
    </w:pPr>
    <w:rPr>
      <w:rFonts w:ascii="Garamond" w:hAnsi="Garamond"/>
    </w:rPr>
  </w:style>
  <w:style w:type="paragraph" w:customStyle="1" w:styleId="Byline">
    <w:name w:val="Byline"/>
    <w:rsid w:val="00735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680"/>
    <w:pPr>
      <w:tabs>
        <w:tab w:val="clear" w:pos="3600"/>
        <w:tab w:val="clear" w:pos="3958"/>
      </w:tabs>
      <w:jc w:val="right"/>
    </w:pPr>
  </w:style>
  <w:style w:type="character" w:styleId="Emphasis">
    <w:name w:val="Emphasis"/>
    <w:basedOn w:val="DefaultParagraphFont"/>
    <w:qFormat/>
    <w:rsid w:val="00735680"/>
    <w:rPr>
      <w:i/>
    </w:rPr>
  </w:style>
  <w:style w:type="paragraph" w:styleId="Caption">
    <w:name w:val="caption"/>
    <w:basedOn w:val="BodyText"/>
    <w:next w:val="Normal"/>
    <w:qFormat/>
    <w:rsid w:val="00735680"/>
    <w:pPr>
      <w:framePr w:w="2268" w:hSpace="181" w:vSpace="181" w:wrap="around" w:vAnchor="text" w:hAnchor="page" w:x="1135" w:y="285" w:anchorLock="1"/>
    </w:pPr>
    <w:rPr>
      <w:i/>
    </w:rPr>
  </w:style>
  <w:style w:type="paragraph" w:customStyle="1" w:styleId="MiniTOCTitle">
    <w:name w:val="MiniTOCTitle"/>
    <w:basedOn w:val="Heading4"/>
    <w:rsid w:val="00735680"/>
    <w:pPr>
      <w:spacing w:before="240"/>
      <w:outlineLvl w:val="9"/>
    </w:pPr>
    <w:rPr>
      <w:noProof/>
      <w:sz w:val="24"/>
    </w:rPr>
  </w:style>
  <w:style w:type="paragraph" w:customStyle="1" w:styleId="MiniTOCItem">
    <w:name w:val="MiniTOCItem"/>
    <w:basedOn w:val="ListBullet"/>
    <w:rsid w:val="00735680"/>
    <w:pPr>
      <w:numPr>
        <w:numId w:val="0"/>
      </w:numPr>
      <w:tabs>
        <w:tab w:val="right" w:leader="dot" w:pos="6521"/>
      </w:tabs>
      <w:spacing w:before="0" w:after="0"/>
    </w:pPr>
  </w:style>
  <w:style w:type="paragraph" w:customStyle="1" w:styleId="TOFTitle">
    <w:name w:val="TOFTitle"/>
    <w:basedOn w:val="TOCTitle"/>
    <w:rsid w:val="00735680"/>
  </w:style>
  <w:style w:type="paragraph" w:styleId="TableofFigures">
    <w:name w:val="table of figures"/>
    <w:basedOn w:val="Normal"/>
    <w:next w:val="Normal"/>
    <w:semiHidden/>
    <w:rsid w:val="00735680"/>
    <w:pPr>
      <w:tabs>
        <w:tab w:val="right" w:leader="dot" w:pos="9072"/>
      </w:tabs>
      <w:ind w:left="970" w:hanging="403"/>
    </w:pPr>
    <w:rPr>
      <w:rFonts w:ascii="Times New Roman" w:hAnsi="Times New Roman"/>
      <w:b/>
    </w:rPr>
  </w:style>
  <w:style w:type="paragraph" w:styleId="ListNumber">
    <w:name w:val="List Number"/>
    <w:basedOn w:val="List"/>
    <w:rsid w:val="00735680"/>
    <w:pPr>
      <w:numPr>
        <w:numId w:val="11"/>
      </w:numPr>
    </w:pPr>
  </w:style>
  <w:style w:type="character" w:customStyle="1" w:styleId="WingdingSymbols">
    <w:name w:val="Wingding Symbols"/>
    <w:rsid w:val="00735680"/>
    <w:rPr>
      <w:rFonts w:ascii="Wingdings" w:hAnsi="Wingdings"/>
    </w:rPr>
  </w:style>
  <w:style w:type="paragraph" w:customStyle="1" w:styleId="TableHeading">
    <w:name w:val="Table Heading"/>
    <w:basedOn w:val="HeadingBase"/>
    <w:rsid w:val="00735680"/>
    <w:pPr>
      <w:keepLines/>
      <w:pBdr>
        <w:bottom w:val="single" w:sz="6" w:space="1" w:color="918585"/>
      </w:pBdr>
      <w:spacing w:before="240"/>
    </w:pPr>
  </w:style>
  <w:style w:type="character" w:customStyle="1" w:styleId="HotSpot">
    <w:name w:val="HotSpot"/>
    <w:rsid w:val="00735680"/>
    <w:rPr>
      <w:color w:val="0033CC"/>
      <w:u w:val="none"/>
    </w:rPr>
  </w:style>
  <w:style w:type="paragraph" w:customStyle="1" w:styleId="BodyTextRight">
    <w:name w:val="Body Text Right"/>
    <w:basedOn w:val="BodyText"/>
    <w:rsid w:val="00735680"/>
    <w:pPr>
      <w:spacing w:before="0" w:after="0"/>
      <w:jc w:val="right"/>
    </w:pPr>
  </w:style>
  <w:style w:type="paragraph" w:styleId="Index3">
    <w:name w:val="index 3"/>
    <w:basedOn w:val="ListNumber2"/>
    <w:next w:val="Normal"/>
    <w:semiHidden/>
    <w:rsid w:val="00735680"/>
    <w:pPr>
      <w:numPr>
        <w:numId w:val="0"/>
      </w:numPr>
      <w:tabs>
        <w:tab w:val="right" w:leader="dot" w:pos="4176"/>
      </w:tabs>
    </w:pPr>
  </w:style>
  <w:style w:type="paragraph" w:styleId="ListNumber2">
    <w:name w:val="List Number 2"/>
    <w:basedOn w:val="List2"/>
    <w:rsid w:val="00735680"/>
    <w:pPr>
      <w:numPr>
        <w:numId w:val="10"/>
      </w:numPr>
      <w:tabs>
        <w:tab w:val="clear" w:pos="1060"/>
      </w:tabs>
    </w:pPr>
  </w:style>
  <w:style w:type="paragraph" w:customStyle="1" w:styleId="MarginNote">
    <w:name w:val="Margin Note"/>
    <w:basedOn w:val="BodyText"/>
    <w:rsid w:val="00735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6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5680"/>
    <w:rPr>
      <w:sz w:val="32"/>
    </w:rPr>
  </w:style>
  <w:style w:type="paragraph" w:customStyle="1" w:styleId="HeadingProcedure">
    <w:name w:val="Heading Procedure"/>
    <w:basedOn w:val="HeadingBase"/>
    <w:next w:val="Normal"/>
    <w:rsid w:val="00735680"/>
    <w:pPr>
      <w:tabs>
        <w:tab w:val="left" w:pos="0"/>
      </w:tabs>
      <w:spacing w:before="120" w:after="60"/>
    </w:pPr>
    <w:rPr>
      <w:i/>
      <w:color w:val="918585"/>
      <w:sz w:val="22"/>
    </w:rPr>
  </w:style>
  <w:style w:type="paragraph" w:customStyle="1" w:styleId="TableBodyText">
    <w:name w:val="Table Body Text"/>
    <w:basedOn w:val="BodyText"/>
    <w:rsid w:val="00735680"/>
    <w:pPr>
      <w:spacing w:before="60" w:after="60"/>
    </w:pPr>
  </w:style>
  <w:style w:type="paragraph" w:styleId="ListContinue">
    <w:name w:val="List Continue"/>
    <w:basedOn w:val="List"/>
    <w:rsid w:val="00735680"/>
    <w:pPr>
      <w:ind w:firstLine="0"/>
    </w:pPr>
  </w:style>
  <w:style w:type="paragraph" w:customStyle="1" w:styleId="ListNote">
    <w:name w:val="List Note"/>
    <w:basedOn w:val="List"/>
    <w:rsid w:val="00735680"/>
    <w:pPr>
      <w:pBdr>
        <w:top w:val="single" w:sz="6" w:space="2" w:color="918585"/>
        <w:bottom w:val="single" w:sz="6" w:space="2" w:color="918585"/>
      </w:pBdr>
      <w:tabs>
        <w:tab w:val="left" w:pos="1021"/>
      </w:tabs>
      <w:ind w:firstLine="0"/>
    </w:pPr>
  </w:style>
  <w:style w:type="paragraph" w:customStyle="1" w:styleId="Warning">
    <w:name w:val="Warning"/>
    <w:basedOn w:val="BodyText"/>
    <w:rsid w:val="00735680"/>
    <w:pPr>
      <w:shd w:val="clear" w:color="auto" w:fill="D9D9D9"/>
      <w:tabs>
        <w:tab w:val="left" w:pos="992"/>
      </w:tabs>
      <w:ind w:left="119" w:right="119"/>
    </w:pPr>
    <w:rPr>
      <w:sz w:val="20"/>
    </w:rPr>
  </w:style>
  <w:style w:type="paragraph" w:customStyle="1" w:styleId="MarginIcons">
    <w:name w:val="Margin Icons"/>
    <w:basedOn w:val="BodyText"/>
    <w:rsid w:val="00735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680"/>
    <w:rPr>
      <w:rFonts w:ascii="Courier New" w:hAnsi="Courier New"/>
    </w:rPr>
  </w:style>
  <w:style w:type="paragraph" w:customStyle="1" w:styleId="NoteBullet">
    <w:name w:val="Note Bullet"/>
    <w:basedOn w:val="Note"/>
    <w:rsid w:val="00735680"/>
    <w:pPr>
      <w:tabs>
        <w:tab w:val="clear" w:pos="680"/>
      </w:tabs>
      <w:spacing w:before="60" w:after="60"/>
    </w:pPr>
  </w:style>
  <w:style w:type="paragraph" w:customStyle="1" w:styleId="SubHeading2">
    <w:name w:val="SubHeading2"/>
    <w:basedOn w:val="HeadingBase"/>
    <w:rsid w:val="00735680"/>
    <w:pPr>
      <w:spacing w:before="240" w:after="60"/>
    </w:pPr>
    <w:rPr>
      <w:sz w:val="20"/>
    </w:rPr>
  </w:style>
  <w:style w:type="paragraph" w:customStyle="1" w:styleId="SubHeading1">
    <w:name w:val="SubHeading1"/>
    <w:basedOn w:val="HeadingBase"/>
    <w:rsid w:val="00735680"/>
    <w:pPr>
      <w:spacing w:before="240" w:after="60"/>
    </w:pPr>
    <w:rPr>
      <w:color w:val="918585"/>
      <w:sz w:val="22"/>
    </w:rPr>
  </w:style>
  <w:style w:type="paragraph" w:customStyle="1" w:styleId="SideHeading">
    <w:name w:val="Side Heading"/>
    <w:basedOn w:val="HeadingBase"/>
    <w:rsid w:val="00735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680"/>
    <w:pPr>
      <w:numPr>
        <w:numId w:val="12"/>
      </w:numPr>
    </w:pPr>
  </w:style>
  <w:style w:type="paragraph" w:styleId="PlainText">
    <w:name w:val="Plain Text"/>
    <w:basedOn w:val="Normal"/>
    <w:link w:val="PlainTextChar"/>
    <w:rsid w:val="00735680"/>
    <w:rPr>
      <w:sz w:val="20"/>
    </w:rPr>
  </w:style>
  <w:style w:type="character" w:customStyle="1" w:styleId="PlainTextChar">
    <w:name w:val="Plain Text Char"/>
    <w:basedOn w:val="DefaultParagraphFont"/>
    <w:link w:val="PlainText"/>
    <w:rsid w:val="007356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5680"/>
    <w:rPr>
      <w:b/>
      <w:smallCaps/>
    </w:rPr>
  </w:style>
  <w:style w:type="paragraph" w:customStyle="1" w:styleId="TableListNumber">
    <w:name w:val="Table List Number"/>
    <w:basedOn w:val="ListNumber"/>
    <w:rsid w:val="00735680"/>
    <w:pPr>
      <w:numPr>
        <w:numId w:val="0"/>
      </w:numPr>
    </w:pPr>
  </w:style>
  <w:style w:type="paragraph" w:styleId="TOC4">
    <w:name w:val="toc 4"/>
    <w:basedOn w:val="TOCBase"/>
    <w:next w:val="Normal"/>
    <w:semiHidden/>
    <w:rsid w:val="00735680"/>
    <w:pPr>
      <w:tabs>
        <w:tab w:val="right" w:leader="dot" w:pos="9071"/>
      </w:tabs>
      <w:ind w:left="1701"/>
    </w:pPr>
  </w:style>
  <w:style w:type="paragraph" w:customStyle="1" w:styleId="ListAlpha">
    <w:name w:val="List Alpha"/>
    <w:basedOn w:val="List"/>
    <w:rsid w:val="00735680"/>
    <w:pPr>
      <w:numPr>
        <w:numId w:val="9"/>
      </w:numPr>
    </w:pPr>
  </w:style>
  <w:style w:type="paragraph" w:customStyle="1" w:styleId="ListAlpha2">
    <w:name w:val="List Alpha 2"/>
    <w:basedOn w:val="List2"/>
    <w:rsid w:val="00735680"/>
    <w:pPr>
      <w:numPr>
        <w:numId w:val="8"/>
      </w:numPr>
    </w:pPr>
  </w:style>
  <w:style w:type="paragraph" w:styleId="List3">
    <w:name w:val="List 3"/>
    <w:basedOn w:val="BodyText"/>
    <w:rsid w:val="00735680"/>
    <w:pPr>
      <w:tabs>
        <w:tab w:val="left" w:pos="1021"/>
      </w:tabs>
      <w:spacing w:before="60" w:after="60"/>
      <w:ind w:left="1020" w:hanging="340"/>
    </w:pPr>
  </w:style>
  <w:style w:type="paragraph" w:styleId="List4">
    <w:name w:val="List 4"/>
    <w:basedOn w:val="BodyText"/>
    <w:rsid w:val="00735680"/>
    <w:pPr>
      <w:tabs>
        <w:tab w:val="left" w:pos="1361"/>
      </w:tabs>
      <w:spacing w:before="60" w:after="60"/>
      <w:ind w:left="1361" w:hanging="340"/>
    </w:pPr>
  </w:style>
  <w:style w:type="paragraph" w:styleId="List5">
    <w:name w:val="List 5"/>
    <w:basedOn w:val="BodyText"/>
    <w:rsid w:val="00735680"/>
    <w:pPr>
      <w:tabs>
        <w:tab w:val="left" w:pos="1701"/>
      </w:tabs>
      <w:spacing w:before="60" w:after="60"/>
      <w:ind w:left="1701" w:hanging="340"/>
    </w:pPr>
  </w:style>
  <w:style w:type="paragraph" w:styleId="ListBullet3">
    <w:name w:val="List Bullet 3"/>
    <w:basedOn w:val="List3"/>
    <w:rsid w:val="00735680"/>
    <w:pPr>
      <w:numPr>
        <w:numId w:val="15"/>
      </w:numPr>
      <w:tabs>
        <w:tab w:val="clear" w:pos="1021"/>
      </w:tabs>
      <w:ind w:left="1037" w:hanging="357"/>
    </w:pPr>
  </w:style>
  <w:style w:type="paragraph" w:styleId="ListBullet4">
    <w:name w:val="List Bullet 4"/>
    <w:basedOn w:val="List4"/>
    <w:rsid w:val="00735680"/>
    <w:pPr>
      <w:numPr>
        <w:numId w:val="3"/>
      </w:numPr>
    </w:pPr>
  </w:style>
  <w:style w:type="paragraph" w:styleId="ListBullet5">
    <w:name w:val="List Bullet 5"/>
    <w:basedOn w:val="List5"/>
    <w:rsid w:val="00735680"/>
    <w:pPr>
      <w:numPr>
        <w:numId w:val="4"/>
      </w:numPr>
    </w:pPr>
  </w:style>
  <w:style w:type="paragraph" w:styleId="ListContinue2">
    <w:name w:val="List Continue 2"/>
    <w:basedOn w:val="List2"/>
    <w:rsid w:val="00735680"/>
    <w:pPr>
      <w:ind w:firstLine="0"/>
    </w:pPr>
  </w:style>
  <w:style w:type="paragraph" w:styleId="ListContinue3">
    <w:name w:val="List Continue 3"/>
    <w:basedOn w:val="List3"/>
    <w:rsid w:val="00735680"/>
    <w:pPr>
      <w:ind w:left="1021" w:firstLine="0"/>
    </w:pPr>
  </w:style>
  <w:style w:type="paragraph" w:styleId="ListContinue4">
    <w:name w:val="List Continue 4"/>
    <w:basedOn w:val="List4"/>
    <w:rsid w:val="00735680"/>
    <w:pPr>
      <w:ind w:firstLine="0"/>
    </w:pPr>
  </w:style>
  <w:style w:type="paragraph" w:styleId="ListContinue5">
    <w:name w:val="List Continue 5"/>
    <w:basedOn w:val="List5"/>
    <w:rsid w:val="00735680"/>
    <w:pPr>
      <w:ind w:firstLine="0"/>
    </w:pPr>
  </w:style>
  <w:style w:type="paragraph" w:styleId="ListNumber3">
    <w:name w:val="List Number 3"/>
    <w:basedOn w:val="List3"/>
    <w:rsid w:val="00735680"/>
    <w:pPr>
      <w:numPr>
        <w:numId w:val="5"/>
      </w:numPr>
    </w:pPr>
  </w:style>
  <w:style w:type="paragraph" w:styleId="ListNumber4">
    <w:name w:val="List Number 4"/>
    <w:basedOn w:val="List4"/>
    <w:rsid w:val="00735680"/>
    <w:pPr>
      <w:numPr>
        <w:numId w:val="6"/>
      </w:numPr>
    </w:pPr>
  </w:style>
  <w:style w:type="paragraph" w:styleId="ListNumber5">
    <w:name w:val="List Number 5"/>
    <w:basedOn w:val="List5"/>
    <w:rsid w:val="00735680"/>
    <w:pPr>
      <w:numPr>
        <w:numId w:val="7"/>
      </w:numPr>
    </w:pPr>
  </w:style>
  <w:style w:type="paragraph" w:styleId="BlockText">
    <w:name w:val="Block Text"/>
    <w:basedOn w:val="Normal"/>
    <w:rsid w:val="00735680"/>
    <w:pPr>
      <w:spacing w:after="120"/>
      <w:ind w:left="1440" w:right="1440"/>
    </w:pPr>
  </w:style>
  <w:style w:type="character" w:customStyle="1" w:styleId="Subscript">
    <w:name w:val="Subscript"/>
    <w:basedOn w:val="DefaultParagraphFont"/>
    <w:rsid w:val="00735680"/>
    <w:rPr>
      <w:sz w:val="16"/>
      <w:vertAlign w:val="subscript"/>
    </w:rPr>
  </w:style>
  <w:style w:type="character" w:customStyle="1" w:styleId="Superscript">
    <w:name w:val="Superscript"/>
    <w:basedOn w:val="DefaultParagraphFont"/>
    <w:rsid w:val="00735680"/>
    <w:rPr>
      <w:sz w:val="16"/>
      <w:vertAlign w:val="superscript"/>
    </w:rPr>
  </w:style>
  <w:style w:type="character" w:customStyle="1" w:styleId="Symbols">
    <w:name w:val="Symbols"/>
    <w:basedOn w:val="DefaultParagraphFont"/>
    <w:rsid w:val="00735680"/>
    <w:rPr>
      <w:rFonts w:ascii="Symbol" w:hAnsi="Symbol"/>
    </w:rPr>
  </w:style>
  <w:style w:type="character" w:customStyle="1" w:styleId="MenuOptions">
    <w:name w:val="Menu Options"/>
    <w:basedOn w:val="DefaultParagraphFont"/>
    <w:rsid w:val="00735680"/>
    <w:rPr>
      <w:rFonts w:ascii="Arial Narrow" w:hAnsi="Arial Narrow"/>
      <w:smallCaps/>
    </w:rPr>
  </w:style>
  <w:style w:type="character" w:customStyle="1" w:styleId="Buttons">
    <w:name w:val="Buttons"/>
    <w:basedOn w:val="DefaultParagraphFont"/>
    <w:rsid w:val="00735680"/>
    <w:rPr>
      <w:b/>
    </w:rPr>
  </w:style>
  <w:style w:type="character" w:customStyle="1" w:styleId="Underlined">
    <w:name w:val="Underlined"/>
    <w:basedOn w:val="DefaultParagraphFont"/>
    <w:rsid w:val="00735680"/>
    <w:rPr>
      <w:u w:val="single"/>
    </w:rPr>
  </w:style>
  <w:style w:type="paragraph" w:customStyle="1" w:styleId="TableBodyTextRight">
    <w:name w:val="Table Body Text Right"/>
    <w:basedOn w:val="TableBodyText"/>
    <w:rsid w:val="00735680"/>
    <w:pPr>
      <w:widowControl w:val="0"/>
      <w:autoSpaceDE w:val="0"/>
      <w:autoSpaceDN w:val="0"/>
      <w:adjustRightInd w:val="0"/>
      <w:jc w:val="right"/>
    </w:pPr>
    <w:rPr>
      <w:rFonts w:cs="Arial"/>
      <w:szCs w:val="18"/>
    </w:rPr>
  </w:style>
  <w:style w:type="paragraph" w:customStyle="1" w:styleId="CopyrightText">
    <w:name w:val="Copyright Text"/>
    <w:basedOn w:val="BodyText"/>
    <w:rsid w:val="00735680"/>
    <w:rPr>
      <w:sz w:val="18"/>
    </w:rPr>
  </w:style>
  <w:style w:type="paragraph" w:customStyle="1" w:styleId="BodySmallRight">
    <w:name w:val="Body Small Right"/>
    <w:basedOn w:val="BodyTextRight"/>
    <w:rsid w:val="00735680"/>
    <w:rPr>
      <w:sz w:val="18"/>
      <w:szCs w:val="18"/>
    </w:rPr>
  </w:style>
  <w:style w:type="paragraph" w:customStyle="1" w:styleId="MarginEdition">
    <w:name w:val="Margin Edition"/>
    <w:basedOn w:val="MarginNote"/>
    <w:rsid w:val="00735680"/>
    <w:pPr>
      <w:spacing w:before="0" w:after="0"/>
    </w:pPr>
    <w:rPr>
      <w:rFonts w:ascii="Times New Roman" w:hAnsi="Times New Roman"/>
      <w:color w:val="999999"/>
    </w:rPr>
  </w:style>
  <w:style w:type="paragraph" w:customStyle="1" w:styleId="Spacer">
    <w:name w:val="Spacer"/>
    <w:basedOn w:val="Normal"/>
    <w:rsid w:val="00735680"/>
    <w:rPr>
      <w:sz w:val="2"/>
      <w:szCs w:val="2"/>
    </w:rPr>
  </w:style>
  <w:style w:type="character" w:customStyle="1" w:styleId="Small">
    <w:name w:val="Small"/>
    <w:basedOn w:val="DefaultParagraphFont"/>
    <w:rsid w:val="00735680"/>
    <w:rPr>
      <w:sz w:val="16"/>
    </w:rPr>
  </w:style>
  <w:style w:type="paragraph" w:customStyle="1" w:styleId="WideTable">
    <w:name w:val="Wide Table"/>
    <w:basedOn w:val="Normal"/>
    <w:rsid w:val="00735680"/>
    <w:pPr>
      <w:ind w:left="-1418"/>
    </w:pPr>
    <w:rPr>
      <w:sz w:val="2"/>
      <w:szCs w:val="2"/>
    </w:rPr>
  </w:style>
  <w:style w:type="character" w:styleId="PageNumber">
    <w:name w:val="page number"/>
    <w:basedOn w:val="DefaultParagraphFont"/>
    <w:rsid w:val="00735680"/>
  </w:style>
  <w:style w:type="paragraph" w:styleId="Quote">
    <w:name w:val="Quote"/>
    <w:basedOn w:val="Heading1"/>
    <w:link w:val="QuoteChar"/>
    <w:qFormat/>
    <w:rsid w:val="00735680"/>
    <w:rPr>
      <w:b w:val="0"/>
      <w:sz w:val="72"/>
      <w:szCs w:val="72"/>
      <w:lang w:val="en-NZ"/>
    </w:rPr>
  </w:style>
  <w:style w:type="character" w:customStyle="1" w:styleId="QuoteChar">
    <w:name w:val="Quote Char"/>
    <w:basedOn w:val="DefaultParagraphFont"/>
    <w:link w:val="Quote"/>
    <w:rsid w:val="00735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680"/>
    <w:pPr>
      <w:pageBreakBefore/>
    </w:pPr>
  </w:style>
  <w:style w:type="paragraph" w:customStyle="1" w:styleId="Border">
    <w:name w:val="Border"/>
    <w:basedOn w:val="Normal"/>
    <w:qFormat/>
    <w:rsid w:val="00735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680"/>
    <w:rPr>
      <w:b/>
      <w:bCs/>
      <w:i/>
      <w:iCs/>
      <w:color w:val="auto"/>
    </w:rPr>
  </w:style>
  <w:style w:type="paragraph" w:styleId="IntenseQuote">
    <w:name w:val="Intense Quote"/>
    <w:basedOn w:val="Normal"/>
    <w:next w:val="Normal"/>
    <w:link w:val="IntenseQuoteChar"/>
    <w:uiPriority w:val="30"/>
    <w:qFormat/>
    <w:rsid w:val="00735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6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5680"/>
    <w:rPr>
      <w:smallCaps/>
      <w:color w:val="auto"/>
      <w:u w:val="single"/>
    </w:rPr>
  </w:style>
  <w:style w:type="character" w:styleId="IntenseReference">
    <w:name w:val="Intense Reference"/>
    <w:basedOn w:val="DefaultParagraphFont"/>
    <w:uiPriority w:val="32"/>
    <w:qFormat/>
    <w:rsid w:val="00735680"/>
    <w:rPr>
      <w:b/>
      <w:bCs/>
      <w:smallCaps/>
      <w:color w:val="auto"/>
      <w:spacing w:val="5"/>
      <w:u w:val="single"/>
    </w:rPr>
  </w:style>
  <w:style w:type="paragraph" w:customStyle="1" w:styleId="2ColumnHeading">
    <w:name w:val="2Column Heading"/>
    <w:basedOn w:val="BodyText"/>
    <w:qFormat/>
    <w:rsid w:val="00735680"/>
    <w:pPr>
      <w:spacing w:after="60"/>
      <w:ind w:left="-2268"/>
    </w:pPr>
    <w:rPr>
      <w:b/>
    </w:rPr>
  </w:style>
  <w:style w:type="paragraph" w:customStyle="1" w:styleId="Heading1TOC">
    <w:name w:val="Heading1 TOC"/>
    <w:basedOn w:val="Normal"/>
    <w:qFormat/>
    <w:rsid w:val="00735680"/>
    <w:pPr>
      <w:spacing w:before="240" w:after="120"/>
    </w:pPr>
    <w:rPr>
      <w:rFonts w:ascii="Times New Roman" w:hAnsi="Times New Roman"/>
      <w:b/>
      <w:sz w:val="32"/>
    </w:rPr>
  </w:style>
  <w:style w:type="paragraph" w:customStyle="1" w:styleId="Heading2TOC">
    <w:name w:val="Heading2 TOC"/>
    <w:basedOn w:val="Normal"/>
    <w:qFormat/>
    <w:rsid w:val="00735680"/>
    <w:pPr>
      <w:spacing w:before="240" w:after="60"/>
    </w:pPr>
    <w:rPr>
      <w:rFonts w:ascii="Times New Roman" w:hAnsi="Times New Roman"/>
      <w:b/>
      <w:sz w:val="28"/>
    </w:rPr>
  </w:style>
  <w:style w:type="character" w:customStyle="1" w:styleId="Underline">
    <w:name w:val="Underline"/>
    <w:basedOn w:val="DefaultParagraphFont"/>
    <w:qFormat/>
    <w:rsid w:val="00735680"/>
    <w:rPr>
      <w:u w:val="single"/>
    </w:rPr>
  </w:style>
  <w:style w:type="character" w:customStyle="1" w:styleId="BoldandItalics">
    <w:name w:val="Bold and Italics"/>
    <w:qFormat/>
    <w:rsid w:val="00735680"/>
    <w:rPr>
      <w:b/>
      <w:i/>
      <w:u w:val="none"/>
    </w:rPr>
  </w:style>
  <w:style w:type="paragraph" w:styleId="BalloonText">
    <w:name w:val="Balloon Text"/>
    <w:basedOn w:val="Normal"/>
    <w:link w:val="BalloonTextChar"/>
    <w:rsid w:val="00735680"/>
    <w:rPr>
      <w:rFonts w:ascii="Tahoma" w:hAnsi="Tahoma" w:cs="Tahoma"/>
      <w:sz w:val="16"/>
      <w:szCs w:val="16"/>
    </w:rPr>
  </w:style>
  <w:style w:type="character" w:customStyle="1" w:styleId="BalloonTextChar">
    <w:name w:val="Balloon Text Char"/>
    <w:basedOn w:val="DefaultParagraphFont"/>
    <w:link w:val="BalloonText"/>
    <w:rsid w:val="007356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56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6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886</Words>
  <Characters>5622</Characters>
  <Application>Microsoft Office Word</Application>
  <DocSecurity>0</DocSecurity>
  <Lines>221</Lines>
  <Paragraphs>110</Paragraphs>
  <ScaleCrop>false</ScaleCrop>
  <Company>Author-it Software Corporation Ltd.</Company>
  <LinksUpToDate>false</LinksUpToDate>
  <CharactersWithSpaces>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AHCSPO305A Operate seed treatment machinery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