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EDA" w:rsidP="00087EDA">
      <w:pPr>
        <w:pStyle w:val="Title"/>
      </w:pPr>
      <w:r>
        <w:fldChar w:fldCharType="begin"/>
      </w:r>
      <w:r>
        <w:instrText xml:space="preserve"> TITLE   \* MERGEFORMAT </w:instrText>
      </w:r>
      <w:r>
        <w:fldChar w:fldCharType="separate"/>
      </w:r>
      <w:r>
        <w:t>AHCSOL401A Sample soils and interpret results</w:t>
      </w:r>
      <w:r>
        <w:fldChar w:fldCharType="end"/>
      </w:r>
    </w:p>
    <w:p w:rsidR="00087EDA" w:rsidP="00087EDA">
      <w:pPr>
        <w:pStyle w:val="Version"/>
        <w:sectPr w:rsidSect="00482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A52" w:rsidP="00482A52">
      <w:pPr>
        <w:pStyle w:val="SuperHeading"/>
      </w:pPr>
      <w:r w:rsidRPr="00482A52">
        <w:t>AHCSOL401A Sample soils and interpret results</w:t>
      </w:r>
    </w:p>
    <w:p w:rsidR="00000000" w:rsidRPr="00482A52" w:rsidP="00482A52">
      <w:pPr>
        <w:pStyle w:val="Heading1"/>
      </w:pPr>
      <w:bookmarkStart w:id="1" w:name="O_268218"/>
      <w:bookmarkEnd w:id="1"/>
      <w:r w:rsidRPr="00482A52">
        <w:t>Modification History</w:t>
      </w:r>
    </w:p>
    <w:p w:rsidR="00000000" w:rsidRPr="00482A52" w:rsidP="00482A52">
      <w:pPr>
        <w:pStyle w:val="BodyText"/>
      </w:pPr>
      <w:r w:rsidRPr="00482A52">
        <w:t>Not Applicable</w:t>
      </w:r>
    </w:p>
    <w:p w:rsidR="00000000" w:rsidRPr="00482A52" w:rsidP="00482A52">
      <w:pPr>
        <w:pStyle w:val="AllowPageBreak"/>
      </w:pPr>
    </w:p>
    <w:p w:rsidR="00000000" w:rsidRPr="00482A52" w:rsidP="00482A52">
      <w:pPr>
        <w:pStyle w:val="Heading1"/>
      </w:pPr>
      <w:bookmarkStart w:id="2" w:name="O_190669"/>
      <w:bookmarkEnd w:id="2"/>
      <w:r w:rsidRPr="00482A52">
        <w:t>Unit Descriptor</w:t>
      </w:r>
    </w:p>
    <w:tbl>
      <w:tblPr>
        <w:tblW w:w="0" w:type="auto"/>
        <w:tblLayout w:type="fixed"/>
        <w:tblCellMar>
          <w:left w:w="62" w:type="dxa"/>
          <w:right w:w="62" w:type="dxa"/>
        </w:tblCellMar>
        <w:tblLook w:val="0000"/>
      </w:tblPr>
      <w:tblGrid>
        <w:gridCol w:w="2662"/>
        <w:gridCol w:w="5860"/>
      </w:tblGrid>
      <w:tr w:rsidTr="00087EDA">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r w:rsidRPr="00482A52">
              <w:t xml:space="preserve">This unit covers sampling of soils and interpreting of soil test results and defines the standard required </w:t>
            </w:r>
            <w:r w:rsidRPr="00482A52">
              <w:t>to:  collect soil/media samples using appropriate sampling methodology;  prepare soil/media samples for dispatch to soil analysis laboratory;  receive and interpret analytic results;  file and record analytic results for future use;  implement a nutrient/n</w:t>
            </w:r>
            <w:r w:rsidRPr="00482A52">
              <w:t>utrition program.</w:t>
            </w:r>
          </w:p>
        </w:tc>
      </w:tr>
    </w:tbl>
    <w:p w:rsidR="00087EDA" w:rsidP="00482A52">
      <w:pPr>
        <w:pStyle w:val="BodyText"/>
      </w:pPr>
    </w:p>
    <w:p w:rsidR="00087EDA" w:rsidP="00482A52">
      <w:pPr>
        <w:pStyle w:val="BodyText"/>
      </w:pPr>
    </w:p>
    <w:p w:rsidR="00000000" w:rsidRPr="00482A52" w:rsidP="00482A52">
      <w:pPr>
        <w:pStyle w:val="Heading1"/>
      </w:pPr>
      <w:bookmarkStart w:id="3" w:name="O_190673"/>
      <w:bookmarkEnd w:id="3"/>
      <w:r w:rsidRPr="00482A52">
        <w:t>Application of the Unit</w:t>
      </w:r>
    </w:p>
    <w:tbl>
      <w:tblPr>
        <w:tblW w:w="0" w:type="auto"/>
        <w:tblLayout w:type="fixed"/>
        <w:tblCellMar>
          <w:left w:w="62" w:type="dxa"/>
          <w:right w:w="62" w:type="dxa"/>
        </w:tblCellMar>
        <w:tblLook w:val="0000"/>
      </w:tblPr>
      <w:tblGrid>
        <w:gridCol w:w="2756"/>
        <w:gridCol w:w="5766"/>
      </w:tblGrid>
      <w:tr w:rsidTr="00087ED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r w:rsidRPr="00482A52">
              <w:t xml:space="preserve">This unit applies to those whose job role includes undertaking soil or growing media sampling and interpreting the results as a foundation </w:t>
            </w:r>
            <w:r w:rsidRPr="00482A52">
              <w:t>for further horticultural operations such as nutrition programs and irrigation scheduling.</w:t>
            </w:r>
          </w:p>
        </w:tc>
      </w:tr>
    </w:tbl>
    <w:p w:rsidR="00087EDA" w:rsidP="00482A52">
      <w:pPr>
        <w:pStyle w:val="BodyText"/>
      </w:pPr>
    </w:p>
    <w:p w:rsidR="00087EDA" w:rsidP="00482A52">
      <w:pPr>
        <w:pStyle w:val="BodyText"/>
      </w:pPr>
    </w:p>
    <w:p w:rsidR="00000000" w:rsidRPr="00482A52" w:rsidP="00482A52">
      <w:pPr>
        <w:pStyle w:val="Heading1"/>
      </w:pPr>
      <w:bookmarkStart w:id="4" w:name="O_276478"/>
      <w:bookmarkEnd w:id="4"/>
      <w:r w:rsidRPr="00482A52">
        <w:t>Licensing/Regulatory Information</w:t>
      </w:r>
    </w:p>
    <w:p w:rsidR="00000000" w:rsidRPr="00482A52" w:rsidP="00482A52">
      <w:pPr>
        <w:pStyle w:val="BodyText"/>
      </w:pPr>
      <w:r w:rsidRPr="00482A52">
        <w:t>Not Applicable</w:t>
      </w:r>
    </w:p>
    <w:p w:rsidR="00000000" w:rsidRPr="00482A52" w:rsidP="00482A52">
      <w:pPr>
        <w:pStyle w:val="AllowPageBreak"/>
      </w:pPr>
    </w:p>
    <w:p w:rsidR="00000000" w:rsidRPr="00482A52" w:rsidP="00482A52">
      <w:pPr>
        <w:pStyle w:val="Heading1"/>
      </w:pPr>
      <w:bookmarkStart w:id="5" w:name="O_190671"/>
      <w:bookmarkEnd w:id="5"/>
      <w:r w:rsidRPr="00482A52">
        <w:t>Pre-Requisites</w:t>
      </w:r>
    </w:p>
    <w:tbl>
      <w:tblPr>
        <w:tblW w:w="0" w:type="auto"/>
        <w:tblLayout w:type="fixed"/>
        <w:tblCellMar>
          <w:left w:w="62" w:type="dxa"/>
          <w:right w:w="62" w:type="dxa"/>
        </w:tblCellMar>
        <w:tblLook w:val="0000"/>
      </w:tblPr>
      <w:tblGrid>
        <w:gridCol w:w="2775"/>
        <w:gridCol w:w="1295"/>
        <w:gridCol w:w="4452"/>
      </w:tblGrid>
      <w:tr w:rsidTr="00087E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p>
        </w:tc>
      </w:tr>
      <w:tr w:rsidTr="00087E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p>
        </w:tc>
      </w:tr>
      <w:tr w:rsidTr="00087E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p>
        </w:tc>
      </w:tr>
    </w:tbl>
    <w:p w:rsidR="00087EDA" w:rsidP="00482A52">
      <w:pPr>
        <w:pStyle w:val="BodyText"/>
      </w:pPr>
    </w:p>
    <w:p w:rsidR="00087EDA" w:rsidP="00482A52">
      <w:pPr>
        <w:pStyle w:val="BodyText"/>
      </w:pPr>
    </w:p>
    <w:p w:rsidR="00000000" w:rsidRPr="00482A52" w:rsidP="00482A52">
      <w:pPr>
        <w:pStyle w:val="Heading1"/>
      </w:pPr>
      <w:bookmarkStart w:id="6" w:name="O_190670"/>
      <w:bookmarkEnd w:id="6"/>
      <w:r w:rsidRPr="00482A52">
        <w:t>Employability Skills Information</w:t>
      </w:r>
    </w:p>
    <w:tbl>
      <w:tblPr>
        <w:tblW w:w="0" w:type="auto"/>
        <w:tblLayout w:type="fixed"/>
        <w:tblCellMar>
          <w:left w:w="62" w:type="dxa"/>
          <w:right w:w="62" w:type="dxa"/>
        </w:tblCellMar>
        <w:tblLook w:val="0000"/>
      </w:tblPr>
      <w:tblGrid>
        <w:gridCol w:w="2802"/>
        <w:gridCol w:w="5720"/>
      </w:tblGrid>
      <w:tr w:rsidTr="00087E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r w:rsidRPr="00482A52">
              <w:t>This unit contains employability skills.</w:t>
            </w:r>
          </w:p>
        </w:tc>
      </w:tr>
    </w:tbl>
    <w:p w:rsidR="00087EDA" w:rsidP="00482A52">
      <w:pPr>
        <w:pStyle w:val="BodyText"/>
      </w:pPr>
    </w:p>
    <w:p w:rsidR="00087EDA" w:rsidP="00482A52">
      <w:pPr>
        <w:pStyle w:val="BodyText"/>
      </w:pPr>
    </w:p>
    <w:p w:rsidR="00000000" w:rsidRPr="00482A52" w:rsidP="00482A52">
      <w:pPr>
        <w:pStyle w:val="Heading1"/>
      </w:pPr>
      <w:bookmarkStart w:id="7" w:name="O_286264"/>
      <w:bookmarkEnd w:id="7"/>
      <w:r w:rsidRPr="00482A52">
        <w:t>Elements and Performance Criteria Pre-Content</w:t>
      </w:r>
    </w:p>
    <w:p w:rsidR="00000000" w:rsidRPr="00482A52" w:rsidP="00482A52">
      <w:pPr>
        <w:pStyle w:val="BodyText"/>
      </w:pPr>
      <w:r w:rsidRPr="00482A52">
        <w:t>Not Applicable</w:t>
      </w:r>
    </w:p>
    <w:p w:rsidR="00000000" w:rsidRPr="00482A52" w:rsidP="00482A52">
      <w:pPr>
        <w:pStyle w:val="AllowPageBreak"/>
      </w:pPr>
    </w:p>
    <w:p w:rsidR="00000000" w:rsidRPr="00482A52" w:rsidP="00482A52">
      <w:pPr>
        <w:pStyle w:val="Heading1"/>
      </w:pPr>
      <w:bookmarkStart w:id="8" w:name="O_232931"/>
      <w:bookmarkEnd w:id="8"/>
      <w:r w:rsidRPr="00482A52">
        <w:t>Elements and Performance Criteria</w:t>
      </w:r>
    </w:p>
    <w:tbl>
      <w:tblPr>
        <w:tblW w:w="0" w:type="auto"/>
        <w:tblLayout w:type="fixed"/>
        <w:tblCellMar>
          <w:left w:w="62" w:type="dxa"/>
          <w:right w:w="62" w:type="dxa"/>
        </w:tblCellMar>
        <w:tblLook w:val="0000"/>
      </w:tblPr>
      <w:tblGrid>
        <w:gridCol w:w="2573"/>
        <w:gridCol w:w="5949"/>
      </w:tblGrid>
      <w:tr w:rsidTr="00087EDA">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r w:rsidRPr="00482A52">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PERFORMANCE CRITERIA</w:t>
            </w:r>
          </w:p>
        </w:tc>
      </w:tr>
      <w:tr w:rsidTr="00087ED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p>
        </w:tc>
      </w:tr>
      <w:tr w:rsidTr="00087ED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List"/>
              <w:rPr>
                <w:lang w:val="en-NZ"/>
              </w:rPr>
            </w:pPr>
            <w:r w:rsidRPr="00482A52">
              <w:t>1.</w:t>
            </w:r>
            <w:r w:rsidRPr="00482A52">
              <w:tab/>
              <w:t>Prepare for soil sampling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List2"/>
            </w:pPr>
            <w:r w:rsidRPr="00482A52">
              <w:t>1.1.</w:t>
            </w:r>
            <w:r w:rsidRPr="00482A52">
              <w:tab/>
              <w:t>The soils to be surveyed, surveying activity and contractors are identified according to site plans and enterprise work procedures.</w:t>
            </w:r>
          </w:p>
          <w:p w:rsidR="00000000" w:rsidRPr="00482A52" w:rsidP="00482A52">
            <w:pPr>
              <w:pStyle w:val="List2"/>
            </w:pPr>
            <w:r w:rsidRPr="00482A52">
              <w:t>1.2.</w:t>
            </w:r>
            <w:r w:rsidRPr="00482A52">
              <w:tab/>
            </w:r>
            <w:r w:rsidRPr="00482A52">
              <w:t>Tools, equipment and machinery are selected according to site conditions, testing agency requirements and enterprise work procedures.</w:t>
            </w:r>
          </w:p>
          <w:p w:rsidR="00000000" w:rsidRPr="00482A52" w:rsidP="00482A52">
            <w:pPr>
              <w:pStyle w:val="List2"/>
            </w:pPr>
            <w:r w:rsidRPr="00482A52">
              <w:t>1.3.</w:t>
            </w:r>
            <w:r w:rsidRPr="00482A52">
              <w:tab/>
              <w:t>If required, pre-operational and safety checks are carried out on tools, equipment and machinery according to manufac</w:t>
            </w:r>
            <w:r w:rsidRPr="00482A52">
              <w:t>turers specifications and enterprise work procedures.</w:t>
            </w:r>
          </w:p>
          <w:p w:rsidR="00000000" w:rsidRPr="00482A52" w:rsidP="00482A52">
            <w:pPr>
              <w:pStyle w:val="List2"/>
            </w:pPr>
            <w:r w:rsidRPr="00482A52">
              <w:t>1.4.</w:t>
            </w:r>
            <w:r w:rsidRPr="00482A52">
              <w:tab/>
              <w:t>Areas of homogeneous soil types are identified for sampling.</w:t>
            </w:r>
          </w:p>
          <w:p w:rsidR="00000000" w:rsidRPr="00482A52" w:rsidP="00482A52">
            <w:pPr>
              <w:pStyle w:val="List2"/>
            </w:pPr>
            <w:r w:rsidRPr="00482A52">
              <w:t>1.5.</w:t>
            </w:r>
            <w:r w:rsidRPr="00482A52">
              <w:tab/>
              <w:t>Services are located using site plans and in consultation with the supervisor.</w:t>
            </w:r>
          </w:p>
          <w:p w:rsidR="00000000" w:rsidRPr="00482A52" w:rsidP="00482A52">
            <w:pPr>
              <w:pStyle w:val="List2"/>
            </w:pPr>
            <w:r w:rsidRPr="00482A52">
              <w:t>1.6.</w:t>
            </w:r>
            <w:r w:rsidRPr="00482A52">
              <w:tab/>
              <w:t>Occupational Health and Safety (OHS) hazards ar</w:t>
            </w:r>
            <w:r w:rsidRPr="00482A52">
              <w:t>e identified, risks assessed, controls implemented and reported to the supervisor.</w:t>
            </w:r>
          </w:p>
          <w:p w:rsidR="00000000" w:rsidRPr="00482A52" w:rsidP="00482A52">
            <w:pPr>
              <w:pStyle w:val="List2"/>
            </w:pPr>
            <w:r w:rsidRPr="00482A52">
              <w:t>1.7.</w:t>
            </w:r>
            <w:r w:rsidRPr="00482A52">
              <w:tab/>
              <w:t>Suitable safety equipment and Personal Protective Equipment (PPE) are selected, used and maintained.</w:t>
            </w:r>
          </w:p>
          <w:p w:rsidR="00000000" w:rsidP="00482A52">
            <w:pPr>
              <w:pStyle w:val="List2"/>
              <w:rPr>
                <w:lang w:val="en-NZ"/>
              </w:rPr>
            </w:pPr>
            <w:r w:rsidRPr="00482A52">
              <w:t>1.8.</w:t>
            </w:r>
            <w:r w:rsidRPr="00482A52">
              <w:tab/>
              <w:t>A clean and safe work area is maintained throughout and on com</w:t>
            </w:r>
            <w:r w:rsidRPr="00482A52">
              <w:t>pletion of work.</w:t>
            </w:r>
          </w:p>
        </w:tc>
      </w:tr>
      <w:tr w:rsidTr="00087ED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List"/>
              <w:rPr>
                <w:lang w:val="en-NZ"/>
              </w:rPr>
            </w:pPr>
            <w:r w:rsidRPr="00482A52">
              <w:t>2.</w:t>
            </w:r>
            <w:r w:rsidRPr="00482A52">
              <w:tab/>
              <w:t>Determine soil characteristics by performing soil sampling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List2"/>
            </w:pPr>
            <w:r w:rsidRPr="00482A52">
              <w:t>2.1.</w:t>
            </w:r>
            <w:r w:rsidRPr="00482A52">
              <w:tab/>
              <w:t>The density and depth for a representative sampling of the area are determined according to enterprise work procedures.</w:t>
            </w:r>
          </w:p>
          <w:p w:rsidR="00000000" w:rsidRPr="00482A52" w:rsidP="00482A52">
            <w:pPr>
              <w:pStyle w:val="List2"/>
            </w:pPr>
            <w:r w:rsidRPr="00482A52">
              <w:t>2.2.</w:t>
            </w:r>
            <w:r w:rsidRPr="00482A52">
              <w:tab/>
              <w:t>Holes are excavated at identified sampling sit</w:t>
            </w:r>
            <w:r w:rsidRPr="00482A52">
              <w:t>es according to enterprise work procedures, OHS requirements and with due consideration of the environmental implications.</w:t>
            </w:r>
          </w:p>
          <w:p w:rsidR="00000000" w:rsidRPr="00482A52" w:rsidP="00482A52">
            <w:pPr>
              <w:pStyle w:val="List2"/>
            </w:pPr>
            <w:r w:rsidRPr="00482A52">
              <w:t>2.3.</w:t>
            </w:r>
            <w:r w:rsidRPr="00482A52">
              <w:tab/>
              <w:t>Samples for off-site testing are collected and prepared, packaged, accurately labelled and dispatched according to testing agenc</w:t>
            </w:r>
            <w:r w:rsidRPr="00482A52">
              <w:t>y requirements and enterprise work procedures.</w:t>
            </w:r>
          </w:p>
          <w:p w:rsidR="00000000" w:rsidRPr="00482A52" w:rsidP="00482A52">
            <w:pPr>
              <w:pStyle w:val="List2"/>
            </w:pPr>
            <w:r w:rsidRPr="00482A52">
              <w:t>2.4.</w:t>
            </w:r>
            <w:r w:rsidRPr="00482A52">
              <w:tab/>
              <w:t>The physical and chemical characteristics of the soil are determined according to investigative requirements and best practice guidelines.</w:t>
            </w:r>
          </w:p>
          <w:p w:rsidR="00000000" w:rsidRPr="00482A52" w:rsidP="00482A52">
            <w:pPr>
              <w:pStyle w:val="List2"/>
            </w:pPr>
            <w:r w:rsidRPr="00482A52">
              <w:t>2.5.</w:t>
            </w:r>
            <w:r w:rsidRPr="00482A52">
              <w:tab/>
              <w:t xml:space="preserve">Sampling and testing tools and equipment are cleaned of all </w:t>
            </w:r>
            <w:r w:rsidRPr="00482A52">
              <w:t>residues and returned to storage according to manufacturer's specifications and enterprise work procedures.</w:t>
            </w:r>
          </w:p>
          <w:p w:rsidR="00000000" w:rsidP="00482A52">
            <w:pPr>
              <w:pStyle w:val="List2"/>
              <w:rPr>
                <w:lang w:val="en-NZ"/>
              </w:rPr>
            </w:pPr>
            <w:r w:rsidRPr="00482A52">
              <w:t>2.6.</w:t>
            </w:r>
            <w:r w:rsidRPr="00482A52">
              <w:tab/>
              <w:t>Results are recorded in an established format according to enterprise work procedures.</w:t>
            </w:r>
          </w:p>
        </w:tc>
      </w:tr>
      <w:tr w:rsidTr="00087ED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List"/>
              <w:rPr>
                <w:lang w:val="en-NZ"/>
              </w:rPr>
            </w:pPr>
            <w:r w:rsidRPr="00482A52">
              <w:t>3.</w:t>
            </w:r>
            <w:r w:rsidRPr="00482A52">
              <w:tab/>
              <w:t>Interpret results of soil analysis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List2"/>
            </w:pPr>
            <w:r w:rsidRPr="00482A52">
              <w:t>3.1.</w:t>
            </w:r>
            <w:r w:rsidRPr="00482A52">
              <w:tab/>
            </w:r>
            <w:r w:rsidRPr="00482A52">
              <w:t>The soil types of the sample area are classified according to standards for soil classification.</w:t>
            </w:r>
          </w:p>
          <w:p w:rsidR="00000000" w:rsidRPr="00482A52" w:rsidP="00482A52">
            <w:pPr>
              <w:pStyle w:val="List2"/>
            </w:pPr>
            <w:r w:rsidRPr="00482A52">
              <w:t>3.2.</w:t>
            </w:r>
            <w:r w:rsidRPr="00482A52">
              <w:tab/>
              <w:t>The acceptable soil physical and chemical parameters for a specified plant are determined from published data and historical records.</w:t>
            </w:r>
          </w:p>
          <w:p w:rsidR="00000000" w:rsidRPr="00482A52" w:rsidP="00482A52">
            <w:pPr>
              <w:pStyle w:val="List2"/>
            </w:pPr>
            <w:r w:rsidRPr="00482A52">
              <w:t>3.3.</w:t>
            </w:r>
            <w:r w:rsidRPr="00482A52">
              <w:tab/>
              <w:t>Collected analy</w:t>
            </w:r>
            <w:r w:rsidRPr="00482A52">
              <w:t>tical results are compared with acceptable physical and chemical parameters for a specified plant.</w:t>
            </w:r>
          </w:p>
          <w:p w:rsidR="00000000" w:rsidRPr="00482A52" w:rsidP="00482A52">
            <w:pPr>
              <w:pStyle w:val="List2"/>
            </w:pPr>
            <w:r w:rsidRPr="00482A52">
              <w:t>3.4.</w:t>
            </w:r>
            <w:r w:rsidRPr="00482A52">
              <w:tab/>
              <w:t>Soil characteristics are evaluated to determine whether they can be altered to meet plant needs.</w:t>
            </w:r>
          </w:p>
          <w:p w:rsidR="00000000" w:rsidRPr="00482A52" w:rsidP="00482A52">
            <w:pPr>
              <w:pStyle w:val="List2"/>
            </w:pPr>
            <w:r w:rsidRPr="00482A52">
              <w:t>3.5.</w:t>
            </w:r>
            <w:r w:rsidRPr="00482A52">
              <w:tab/>
              <w:t>The Readily Available Water (RAW) values for irrig</w:t>
            </w:r>
            <w:r w:rsidRPr="00482A52">
              <w:t>ation sites are determined according to industry standards and enterprise work procedures.</w:t>
            </w:r>
          </w:p>
        </w:tc>
      </w:tr>
    </w:tbl>
    <w:p w:rsidR="00087EDA" w:rsidP="00482A52">
      <w:pPr>
        <w:pStyle w:val="BodyText"/>
      </w:pPr>
    </w:p>
    <w:p w:rsidR="00087EDA" w:rsidP="00482A52">
      <w:pPr>
        <w:pStyle w:val="BodyText"/>
      </w:pPr>
    </w:p>
    <w:p w:rsidR="00000000" w:rsidRPr="00482A52" w:rsidP="00482A52">
      <w:pPr>
        <w:pStyle w:val="Heading1"/>
      </w:pPr>
      <w:bookmarkStart w:id="9" w:name="O_256881"/>
      <w:bookmarkEnd w:id="9"/>
      <w:r w:rsidRPr="00482A52">
        <w:t>Required Skills and Knowledge</w:t>
      </w:r>
    </w:p>
    <w:tbl>
      <w:tblPr>
        <w:tblW w:w="0" w:type="auto"/>
        <w:tblLayout w:type="fixed"/>
        <w:tblCellMar>
          <w:left w:w="62" w:type="dxa"/>
          <w:right w:w="62" w:type="dxa"/>
        </w:tblCellMar>
        <w:tblLook w:val="0000"/>
      </w:tblPr>
      <w:tblGrid>
        <w:gridCol w:w="8522"/>
      </w:tblGrid>
      <w:tr w:rsidTr="00087E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REQUIRED SKILLS AND KNOWLEDGE</w:t>
            </w:r>
          </w:p>
        </w:tc>
      </w:tr>
      <w:tr w:rsidTr="00087E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t>This section describes the skills and knowledge required for this unit.</w:t>
            </w:r>
          </w:p>
        </w:tc>
      </w:tr>
      <w:tr w:rsidTr="00087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Required skills</w:t>
            </w:r>
          </w:p>
        </w:tc>
      </w:tr>
      <w:tr w:rsidTr="00087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ListBullet"/>
            </w:pPr>
            <w:r w:rsidRPr="00482A52">
              <w:t>communicate with work team members, supervisors and contractors, interpret and apply soil surveying specification</w:t>
            </w:r>
            <w:r w:rsidRPr="00482A52">
              <w:t>s, utilise proforma reporting, analysis and work procedure documents, and understand soil surveying data</w:t>
            </w:r>
          </w:p>
          <w:p w:rsidR="00000000" w:rsidRPr="00482A52" w:rsidP="00482A52">
            <w:pPr>
              <w:pStyle w:val="ListBullet"/>
            </w:pPr>
            <w:r w:rsidRPr="00482A52">
              <w:t>measure distance, depth and spacing, calculate area, volume and RAW values, calibrate tools and equipment, and interpret analytical results</w:t>
            </w:r>
          </w:p>
          <w:p w:rsidR="00000000" w:rsidRPr="00482A52" w:rsidP="00482A52">
            <w:pPr>
              <w:pStyle w:val="ListBullet"/>
            </w:pPr>
            <w:r w:rsidRPr="00482A52">
              <w:t xml:space="preserve">coordinate </w:t>
            </w:r>
            <w:r w:rsidRPr="00482A52">
              <w:t>own activities with the requirements and schedules of contractors and other work teams to sequentially and effectively complete surveying activities in a timely and cost effective manner</w:t>
            </w:r>
          </w:p>
          <w:p w:rsidR="00000000" w:rsidRPr="00482A52" w:rsidP="00482A52">
            <w:pPr>
              <w:pStyle w:val="ListBullet"/>
            </w:pPr>
            <w:r w:rsidRPr="00482A52">
              <w:t>use oral communication skills/language competence to fulfil the job r</w:t>
            </w:r>
            <w:r w:rsidRPr="00482A52">
              <w:t>ole as specified by the organisation including questioning, active listening, asking for clarification, negotiating solutions and responding to a range of views</w:t>
            </w:r>
          </w:p>
          <w:p w:rsidR="00000000" w:rsidRPr="00482A52" w:rsidP="00482A52">
            <w:pPr>
              <w:pStyle w:val="ListBullet"/>
            </w:pPr>
            <w:r w:rsidRPr="00482A52">
              <w:t>use numeracy skills to estimate, calculate and record routine and more complex workplace measur</w:t>
            </w:r>
            <w:r w:rsidRPr="00482A52">
              <w:t>es and data</w:t>
            </w:r>
          </w:p>
          <w:p w:rsidR="00000000" w:rsidP="00482A52">
            <w:pPr>
              <w:pStyle w:val="ListBullet"/>
              <w:rPr>
                <w:lang w:val="en-NZ"/>
              </w:rPr>
            </w:pPr>
            <w:r w:rsidRPr="00482A52">
              <w:t>use interpersonal skills to work with others and relate to people from a range of cultural, social and religious backgrounds and with a range of physical and mental abilities.</w:t>
            </w:r>
          </w:p>
        </w:tc>
      </w:tr>
      <w:tr w:rsidTr="00087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Required knowledge</w:t>
            </w:r>
          </w:p>
        </w:tc>
      </w:tr>
      <w:tr w:rsidTr="00087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ListBullet"/>
            </w:pPr>
            <w:r w:rsidRPr="00482A52">
              <w:t>practical understanding of the range of sample</w:t>
            </w:r>
            <w:r w:rsidRPr="00482A52">
              <w:t xml:space="preserve"> collection, testing and analytical methods that may be used to perform soil surveys, and the association of surveying methods with site conditions, environmental implications and intended horticultural use of the surveyed site</w:t>
            </w:r>
          </w:p>
          <w:p w:rsidR="00000000" w:rsidRPr="00482A52" w:rsidP="00482A52">
            <w:pPr>
              <w:pStyle w:val="ListBullet"/>
            </w:pPr>
            <w:r w:rsidRPr="00482A52">
              <w:t>the physical and chemical pr</w:t>
            </w:r>
            <w:r w:rsidRPr="00482A52">
              <w:t>operties of soils in relation to their ability to support specified horticultural production</w:t>
            </w:r>
          </w:p>
          <w:p w:rsidR="00000000" w:rsidRPr="00482A52" w:rsidP="00482A52">
            <w:pPr>
              <w:pStyle w:val="ListBullet"/>
            </w:pPr>
            <w:r w:rsidRPr="00482A52">
              <w:t>the capacity of soils to provide water to plants</w:t>
            </w:r>
          </w:p>
          <w:p w:rsidR="00000000" w:rsidRPr="00482A52" w:rsidP="00482A52">
            <w:pPr>
              <w:pStyle w:val="ListBullet"/>
            </w:pPr>
            <w:r w:rsidRPr="00482A52">
              <w:t>the importance of organic matter in soil in relation to the intended horticultural use</w:t>
            </w:r>
          </w:p>
          <w:p w:rsidR="00000000" w:rsidRPr="00482A52" w:rsidP="00482A52">
            <w:pPr>
              <w:pStyle w:val="ListBullet"/>
            </w:pPr>
            <w:r w:rsidRPr="00482A52">
              <w:t>awareness of ameliorants an</w:t>
            </w:r>
            <w:r w:rsidRPr="00482A52">
              <w:t>d soil improvement techniques for addressing site limitations identified through surveying</w:t>
            </w:r>
          </w:p>
          <w:p w:rsidR="00000000" w:rsidRPr="00482A52" w:rsidP="00482A52">
            <w:pPr>
              <w:pStyle w:val="ListBullet"/>
            </w:pPr>
            <w:r w:rsidRPr="00482A52">
              <w:t>awareness of the comparative environmental implications associated with soil surveying activities and the application of analytical results.</w:t>
            </w:r>
          </w:p>
        </w:tc>
      </w:tr>
    </w:tbl>
    <w:p w:rsidR="00087EDA" w:rsidP="00482A52">
      <w:pPr>
        <w:pStyle w:val="BodyText"/>
      </w:pPr>
    </w:p>
    <w:p w:rsidR="00087EDA" w:rsidP="00482A52">
      <w:pPr>
        <w:pStyle w:val="BodyText"/>
      </w:pPr>
    </w:p>
    <w:p w:rsidR="00087EDA" w:rsidP="00482A52">
      <w:pPr>
        <w:pStyle w:val="BodyText"/>
      </w:pPr>
    </w:p>
    <w:p w:rsidR="00000000" w:rsidRPr="00482A52" w:rsidP="00482A52">
      <w:pPr>
        <w:pStyle w:val="Heading1"/>
      </w:pPr>
      <w:bookmarkStart w:id="10" w:name="O_240915"/>
      <w:bookmarkEnd w:id="10"/>
      <w:r w:rsidRPr="00482A52">
        <w:t>Evidence Guide</w:t>
      </w:r>
    </w:p>
    <w:tbl>
      <w:tblPr>
        <w:tblW w:w="9570" w:type="dxa"/>
        <w:tblLayout w:type="fixed"/>
        <w:tblCellMar>
          <w:left w:w="62" w:type="dxa"/>
          <w:right w:w="62" w:type="dxa"/>
        </w:tblCellMar>
        <w:tblLook w:val="0000"/>
      </w:tblPr>
      <w:tblGrid>
        <w:gridCol w:w="3908"/>
        <w:gridCol w:w="5662"/>
      </w:tblGrid>
      <w:tr w:rsidTr="00087E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EVIDENCE GUIDE</w:t>
            </w:r>
          </w:p>
        </w:tc>
      </w:tr>
      <w:tr w:rsidTr="00087E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t>The evidence guide provides advice on assessment and must be read in conjunction with the performance criteria, required skills and knowledge, range statement and the Assessment Guidelines for the Training Pa</w:t>
            </w:r>
            <w:r w:rsidRPr="00482A52">
              <w:t>ckage.</w:t>
            </w:r>
          </w:p>
        </w:tc>
      </w:tr>
      <w:tr w:rsidTr="00087E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p>
        </w:tc>
      </w:tr>
      <w:tr w:rsidTr="00087E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r w:rsidRPr="00482A52">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82A52" w:rsidP="00482A52">
            <w:pPr>
              <w:pStyle w:val="ListBullet"/>
            </w:pPr>
            <w:r w:rsidRPr="00482A52">
              <w:t>collect soil/media samples using appropriate sampling methodology</w:t>
            </w:r>
          </w:p>
          <w:p w:rsidR="00000000" w:rsidRPr="00482A52" w:rsidP="00482A52">
            <w:pPr>
              <w:pStyle w:val="ListBullet"/>
            </w:pPr>
            <w:r w:rsidRPr="00482A52">
              <w:t>prepare soil/media samples for dispatch to soil analysis laboratory</w:t>
            </w:r>
          </w:p>
          <w:p w:rsidR="00000000" w:rsidRPr="00482A52" w:rsidP="00482A52">
            <w:pPr>
              <w:pStyle w:val="ListBullet"/>
            </w:pPr>
            <w:r w:rsidRPr="00482A52">
              <w:t>receive and interpret analytic results</w:t>
            </w:r>
          </w:p>
          <w:p w:rsidR="00000000" w:rsidRPr="00482A52" w:rsidP="00482A52">
            <w:pPr>
              <w:pStyle w:val="ListBullet"/>
            </w:pPr>
            <w:r w:rsidRPr="00482A52">
              <w:t>file and record analytic results for future use</w:t>
            </w:r>
          </w:p>
          <w:p w:rsidR="00000000" w:rsidP="00482A52">
            <w:pPr>
              <w:pStyle w:val="ListBullet"/>
              <w:rPr>
                <w:lang w:val="en-NZ"/>
              </w:rPr>
            </w:pPr>
            <w:r w:rsidRPr="00482A52">
              <w:t>implement a nutrient/nutrition pro</w:t>
            </w:r>
            <w:r w:rsidRPr="00482A52">
              <w:t>gram.</w:t>
            </w:r>
          </w:p>
        </w:tc>
      </w:tr>
      <w:tr w:rsidTr="00087E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r w:rsidRPr="00482A52">
              <w:t>Competency requires the application of work practices under work conditions.  Selection and use of resources for some worksites may differ due to the regional or enterprise circumstances.</w:t>
            </w:r>
          </w:p>
        </w:tc>
      </w:tr>
    </w:tbl>
    <w:p w:rsidR="00087EDA" w:rsidP="00482A52">
      <w:pPr>
        <w:pStyle w:val="BodyText"/>
      </w:pPr>
    </w:p>
    <w:p w:rsidR="00087EDA" w:rsidP="00482A52">
      <w:pPr>
        <w:pStyle w:val="BodyText"/>
      </w:pPr>
    </w:p>
    <w:p w:rsidR="00000000" w:rsidRPr="00482A52" w:rsidP="00482A52">
      <w:pPr>
        <w:pStyle w:val="Heading1"/>
      </w:pPr>
      <w:bookmarkStart w:id="11" w:name="O_248898"/>
      <w:bookmarkEnd w:id="11"/>
      <w:r w:rsidRPr="00482A52">
        <w:t>Range Statement</w:t>
      </w:r>
    </w:p>
    <w:tbl>
      <w:tblPr>
        <w:tblW w:w="0" w:type="auto"/>
        <w:tblLayout w:type="fixed"/>
        <w:tblCellMar>
          <w:left w:w="62" w:type="dxa"/>
          <w:right w:w="62" w:type="dxa"/>
        </w:tblCellMar>
        <w:tblLook w:val="0000"/>
      </w:tblPr>
      <w:tblGrid>
        <w:gridCol w:w="3479"/>
        <w:gridCol w:w="5043"/>
      </w:tblGrid>
      <w:tr w:rsidTr="00087E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RANGE STATEMENT</w:t>
            </w:r>
          </w:p>
        </w:tc>
      </w:tr>
      <w:tr w:rsidTr="00087E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t>The range statement relates to the unit of competency as a whole.</w:t>
            </w:r>
          </w:p>
        </w:tc>
      </w:tr>
      <w:tr w:rsidTr="00087ED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t>Soils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ListBullet"/>
              <w:rPr>
                <w:lang w:val="en-NZ"/>
              </w:rPr>
            </w:pPr>
            <w:r w:rsidRPr="00482A52">
              <w:t>all soil types used for horticultural and agricultural production.</w:t>
            </w:r>
          </w:p>
        </w:tc>
      </w:tr>
      <w:tr w:rsidTr="00087ED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t>Soil tests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ListBullet"/>
            </w:pPr>
            <w:r w:rsidRPr="00482A52">
              <w:t>a range of chemical analyses</w:t>
            </w:r>
          </w:p>
          <w:p w:rsidR="00000000" w:rsidRPr="00482A52" w:rsidP="00482A52">
            <w:pPr>
              <w:pStyle w:val="ListBullet"/>
            </w:pPr>
            <w:r w:rsidRPr="00482A52">
              <w:t>structure and texture analysis</w:t>
            </w:r>
          </w:p>
          <w:p w:rsidR="00000000" w:rsidRPr="00482A52" w:rsidP="00482A52">
            <w:pPr>
              <w:pStyle w:val="ListBullet"/>
            </w:pPr>
            <w:r w:rsidRPr="00482A52">
              <w:t>soil biology analysis.</w:t>
            </w:r>
          </w:p>
        </w:tc>
      </w:tr>
    </w:tbl>
    <w:p w:rsidR="00087EDA" w:rsidP="00482A52">
      <w:pPr>
        <w:pStyle w:val="BodyText"/>
      </w:pPr>
    </w:p>
    <w:p w:rsidR="00087EDA" w:rsidP="00482A52">
      <w:pPr>
        <w:pStyle w:val="BodyText"/>
      </w:pPr>
    </w:p>
    <w:p w:rsidR="00000000" w:rsidRPr="00482A52" w:rsidP="00482A52">
      <w:pPr>
        <w:pStyle w:val="Heading1"/>
      </w:pPr>
      <w:bookmarkStart w:id="12" w:name="O_190675"/>
      <w:bookmarkEnd w:id="12"/>
      <w:r w:rsidRPr="00482A52">
        <w:t>Unit Sector(s)</w:t>
      </w:r>
    </w:p>
    <w:tbl>
      <w:tblPr>
        <w:tblW w:w="0" w:type="auto"/>
        <w:tblLayout w:type="fixed"/>
        <w:tblCellMar>
          <w:left w:w="62" w:type="dxa"/>
          <w:right w:w="62" w:type="dxa"/>
        </w:tblCellMar>
        <w:tblLook w:val="0000"/>
      </w:tblPr>
      <w:tblGrid>
        <w:gridCol w:w="2626"/>
        <w:gridCol w:w="5896"/>
      </w:tblGrid>
      <w:tr w:rsidTr="00087ED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r w:rsidRPr="00482A52">
              <w:t>Soils and media</w:t>
            </w:r>
          </w:p>
        </w:tc>
      </w:tr>
    </w:tbl>
    <w:p w:rsidR="00087EDA" w:rsidP="00482A52">
      <w:pPr>
        <w:pStyle w:val="BodyText"/>
      </w:pPr>
    </w:p>
    <w:p w:rsidR="00087EDA" w:rsidP="00482A52">
      <w:pPr>
        <w:pStyle w:val="BodyText"/>
      </w:pPr>
    </w:p>
    <w:p w:rsidR="00000000" w:rsidRPr="00482A52" w:rsidP="00482A52">
      <w:pPr>
        <w:pStyle w:val="Heading1"/>
      </w:pPr>
      <w:bookmarkStart w:id="13" w:name="O_190672"/>
      <w:bookmarkEnd w:id="13"/>
      <w:r w:rsidRPr="00482A52">
        <w:t>Co-requisite units</w:t>
      </w:r>
    </w:p>
    <w:tbl>
      <w:tblPr>
        <w:tblW w:w="0" w:type="auto"/>
        <w:tblLayout w:type="fixed"/>
        <w:tblCellMar>
          <w:left w:w="62" w:type="dxa"/>
          <w:right w:w="62" w:type="dxa"/>
        </w:tblCellMar>
        <w:tblLook w:val="0000"/>
      </w:tblPr>
      <w:tblGrid>
        <w:gridCol w:w="2641"/>
        <w:gridCol w:w="1322"/>
        <w:gridCol w:w="4559"/>
      </w:tblGrid>
      <w:tr w:rsidTr="00087E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p>
        </w:tc>
      </w:tr>
      <w:tr w:rsidTr="00087E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p>
        </w:tc>
      </w:tr>
      <w:tr w:rsidTr="00087E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p>
        </w:tc>
      </w:tr>
    </w:tbl>
    <w:p w:rsidR="00087EDA" w:rsidP="00482A52">
      <w:pPr>
        <w:pStyle w:val="BodyText"/>
      </w:pPr>
    </w:p>
    <w:p w:rsidR="00087EDA" w:rsidP="00482A52">
      <w:pPr>
        <w:pStyle w:val="BodyText"/>
      </w:pPr>
    </w:p>
    <w:p w:rsidR="00000000" w:rsidRPr="00482A52" w:rsidP="00482A52">
      <w:pPr>
        <w:pStyle w:val="Heading1"/>
      </w:pPr>
      <w:bookmarkStart w:id="14" w:name="O_190674"/>
      <w:bookmarkEnd w:id="14"/>
      <w:r w:rsidRPr="00482A52">
        <w:t>Competency field</w:t>
      </w:r>
    </w:p>
    <w:tbl>
      <w:tblPr>
        <w:tblW w:w="0" w:type="auto"/>
        <w:tblLayout w:type="fixed"/>
        <w:tblCellMar>
          <w:left w:w="62" w:type="dxa"/>
          <w:right w:w="62" w:type="dxa"/>
        </w:tblCellMar>
        <w:tblLook w:val="0000"/>
      </w:tblPr>
      <w:tblGrid>
        <w:gridCol w:w="2784"/>
        <w:gridCol w:w="5738"/>
      </w:tblGrid>
      <w:tr w:rsidTr="00087E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52">
            <w:pPr>
              <w:pStyle w:val="BodyText"/>
              <w:rPr>
                <w:lang w:val="en-NZ"/>
              </w:rPr>
            </w:pPr>
            <w:r w:rsidRPr="00482A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52" w:rsidP="00482A52">
            <w:pPr>
              <w:pStyle w:val="BodyText"/>
            </w:pPr>
          </w:p>
        </w:tc>
      </w:tr>
    </w:tbl>
    <w:p w:rsidR="00087EDA" w:rsidP="00482A52">
      <w:pPr>
        <w:pStyle w:val="BodyText"/>
      </w:pPr>
    </w:p>
    <w:p w:rsidR="00087EDA" w:rsidP="00482A52">
      <w:pPr>
        <w:pStyle w:val="BodyText"/>
      </w:pPr>
    </w:p>
    <w:p w:rsidR="00000000" w:rsidRPr="00482A52" w:rsidP="00482A52"/>
    <w:sectPr w:rsidSect="00482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EDA" w:rsidP="00087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DA" w:rsidP="00482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7EDA" w:rsidP="00482A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87EDA" w:rsidP="00482A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EDA" w:rsidP="00087E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DA" w:rsidP="00482A52">
    <w:pPr>
      <w:pStyle w:val="Header"/>
      <w:framePr w:wrap="around"/>
    </w:pPr>
    <w:r>
      <w:fldChar w:fldCharType="begin"/>
    </w:r>
    <w:r>
      <w:instrText xml:space="preserve"> TITLE   \* MERGEFORMAT </w:instrText>
    </w:r>
    <w:r>
      <w:fldChar w:fldCharType="separate"/>
    </w:r>
    <w:r>
      <w:t>AHCSOL401A Sample soils and interpret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7EDA" w:rsidP="00482A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4C5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481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A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A52"/>
    <w:pPr>
      <w:spacing w:before="360" w:after="60"/>
      <w:outlineLvl w:val="0"/>
    </w:pPr>
    <w:rPr>
      <w:sz w:val="32"/>
    </w:rPr>
  </w:style>
  <w:style w:type="paragraph" w:styleId="Heading2">
    <w:name w:val="heading 2"/>
    <w:basedOn w:val="HeadingBase"/>
    <w:next w:val="BodyText"/>
    <w:link w:val="Heading2Char"/>
    <w:qFormat/>
    <w:rsid w:val="00482A52"/>
    <w:pPr>
      <w:keepLines/>
      <w:spacing w:before="240" w:after="120"/>
      <w:outlineLvl w:val="1"/>
    </w:pPr>
    <w:rPr>
      <w:sz w:val="28"/>
      <w:szCs w:val="40"/>
    </w:rPr>
  </w:style>
  <w:style w:type="paragraph" w:styleId="Heading3">
    <w:name w:val="heading 3"/>
    <w:basedOn w:val="HeadingBase"/>
    <w:next w:val="BodyText"/>
    <w:link w:val="Heading3Char"/>
    <w:qFormat/>
    <w:rsid w:val="00482A52"/>
    <w:pPr>
      <w:spacing w:before="180" w:after="120"/>
      <w:outlineLvl w:val="2"/>
    </w:pPr>
    <w:rPr>
      <w:spacing w:val="-10"/>
      <w:kern w:val="32"/>
    </w:rPr>
  </w:style>
  <w:style w:type="paragraph" w:styleId="Heading4">
    <w:name w:val="heading 4"/>
    <w:basedOn w:val="HeadingBase"/>
    <w:next w:val="BodyText"/>
    <w:link w:val="Heading4Char"/>
    <w:qFormat/>
    <w:rsid w:val="00482A52"/>
    <w:pPr>
      <w:spacing w:before="160" w:after="120"/>
      <w:outlineLvl w:val="3"/>
    </w:pPr>
    <w:rPr>
      <w:sz w:val="22"/>
    </w:rPr>
  </w:style>
  <w:style w:type="paragraph" w:styleId="Heading5">
    <w:name w:val="heading 5"/>
    <w:basedOn w:val="HeadingBase"/>
    <w:next w:val="Normal"/>
    <w:link w:val="Heading5Char"/>
    <w:qFormat/>
    <w:rsid w:val="00482A52"/>
    <w:pPr>
      <w:spacing w:before="80"/>
      <w:outlineLvl w:val="4"/>
    </w:pPr>
    <w:rPr>
      <w:color w:val="918585"/>
      <w:sz w:val="20"/>
    </w:rPr>
  </w:style>
  <w:style w:type="paragraph" w:styleId="Heading6">
    <w:name w:val="heading 6"/>
    <w:basedOn w:val="HeadingBase"/>
    <w:next w:val="Normal"/>
    <w:link w:val="Heading6Char"/>
    <w:qFormat/>
    <w:rsid w:val="00482A52"/>
    <w:pPr>
      <w:spacing w:before="60"/>
      <w:outlineLvl w:val="5"/>
    </w:pPr>
    <w:rPr>
      <w:color w:val="918585"/>
      <w:sz w:val="20"/>
    </w:rPr>
  </w:style>
  <w:style w:type="paragraph" w:styleId="Heading7">
    <w:name w:val="heading 7"/>
    <w:basedOn w:val="Normal"/>
    <w:next w:val="Normal"/>
    <w:link w:val="Heading7Char"/>
    <w:qFormat/>
    <w:rsid w:val="00482A52"/>
    <w:pPr>
      <w:ind w:left="720"/>
      <w:outlineLvl w:val="6"/>
    </w:pPr>
    <w:rPr>
      <w:i/>
    </w:rPr>
  </w:style>
  <w:style w:type="paragraph" w:styleId="Heading8">
    <w:name w:val="heading 8"/>
    <w:basedOn w:val="Normal"/>
    <w:next w:val="Normal"/>
    <w:link w:val="Heading8Char"/>
    <w:qFormat/>
    <w:rsid w:val="00482A52"/>
    <w:pPr>
      <w:ind w:left="720"/>
      <w:outlineLvl w:val="7"/>
    </w:pPr>
    <w:rPr>
      <w:i/>
    </w:rPr>
  </w:style>
  <w:style w:type="paragraph" w:styleId="Heading9">
    <w:name w:val="heading 9"/>
    <w:basedOn w:val="Normal"/>
    <w:next w:val="Normal"/>
    <w:link w:val="Heading9Char"/>
    <w:qFormat/>
    <w:rsid w:val="00482A52"/>
    <w:pPr>
      <w:ind w:left="720"/>
      <w:outlineLvl w:val="8"/>
    </w:pPr>
    <w:rPr>
      <w:i/>
    </w:rPr>
  </w:style>
  <w:style w:type="character" w:default="1" w:styleId="DefaultParagraphFont">
    <w:name w:val="Default Paragraph Font"/>
    <w:uiPriority w:val="1"/>
    <w:unhideWhenUsed/>
    <w:rsid w:val="00482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A52"/>
  </w:style>
  <w:style w:type="character" w:customStyle="1" w:styleId="Heading1Char">
    <w:name w:val="Heading 1 Char"/>
    <w:basedOn w:val="DefaultParagraphFont"/>
    <w:link w:val="Heading1"/>
    <w:rsid w:val="00482A52"/>
    <w:rPr>
      <w:rFonts w:ascii="Times New Roman" w:eastAsia="Times New Roman" w:hAnsi="Times New Roman" w:cs="Times New Roman"/>
      <w:b/>
      <w:sz w:val="32"/>
      <w:szCs w:val="20"/>
      <w:lang w:eastAsia="en-US"/>
    </w:rPr>
  </w:style>
  <w:style w:type="paragraph" w:styleId="BodyText">
    <w:name w:val="Body Text"/>
    <w:basedOn w:val="Normal"/>
    <w:link w:val="BodyTextChar"/>
    <w:rsid w:val="00482A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A52"/>
    <w:rPr>
      <w:rFonts w:ascii="Times New Roman" w:eastAsia="Times New Roman" w:hAnsi="Times New Roman" w:cs="Times New Roman"/>
      <w:sz w:val="24"/>
      <w:lang w:val="en-US" w:eastAsia="en-US"/>
    </w:rPr>
  </w:style>
  <w:style w:type="paragraph" w:styleId="Footer">
    <w:name w:val="footer"/>
    <w:basedOn w:val="Normal"/>
    <w:link w:val="FooterChar"/>
    <w:rsid w:val="00482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A52"/>
    <w:rPr>
      <w:rFonts w:ascii="Times New Roman" w:eastAsia="Times New Roman" w:hAnsi="Times New Roman" w:cs="Times New Roman"/>
      <w:sz w:val="16"/>
      <w:lang w:val="en-US" w:eastAsia="en-US"/>
    </w:rPr>
  </w:style>
  <w:style w:type="paragraph" w:styleId="List">
    <w:name w:val="List"/>
    <w:basedOn w:val="BodyText"/>
    <w:next w:val="BodyText"/>
    <w:rsid w:val="00482A52"/>
    <w:pPr>
      <w:tabs>
        <w:tab w:val="left" w:pos="340"/>
      </w:tabs>
      <w:spacing w:before="60" w:after="60"/>
      <w:ind w:left="340" w:hanging="340"/>
    </w:pPr>
  </w:style>
  <w:style w:type="paragraph" w:styleId="ListBullet">
    <w:name w:val="List Bullet"/>
    <w:basedOn w:val="List"/>
    <w:rsid w:val="00482A52"/>
    <w:pPr>
      <w:numPr>
        <w:numId w:val="12"/>
      </w:numPr>
      <w:tabs>
        <w:tab w:val="clear" w:pos="340"/>
      </w:tabs>
      <w:spacing w:before="40" w:after="40"/>
    </w:pPr>
  </w:style>
  <w:style w:type="character" w:customStyle="1" w:styleId="SpecialBold">
    <w:name w:val="Special Bold"/>
    <w:basedOn w:val="DefaultParagraphFont"/>
    <w:rsid w:val="00482A52"/>
    <w:rPr>
      <w:b/>
      <w:spacing w:val="0"/>
    </w:rPr>
  </w:style>
  <w:style w:type="paragraph" w:styleId="Header">
    <w:name w:val="header"/>
    <w:basedOn w:val="Normal"/>
    <w:link w:val="HeaderChar"/>
    <w:rsid w:val="00482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A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2A52"/>
    <w:pPr>
      <w:spacing w:before="240" w:after="120"/>
      <w:outlineLvl w:val="0"/>
    </w:pPr>
    <w:rPr>
      <w:rFonts w:ascii="Times New Roman" w:hAnsi="Times New Roman"/>
      <w:b/>
      <w:sz w:val="28"/>
    </w:rPr>
  </w:style>
  <w:style w:type="paragraph" w:customStyle="1" w:styleId="AllowPageBreak">
    <w:name w:val="AllowPageBreak"/>
    <w:rsid w:val="00482A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2A52"/>
    <w:pPr>
      <w:tabs>
        <w:tab w:val="left" w:pos="680"/>
      </w:tabs>
      <w:spacing w:before="60" w:after="60"/>
      <w:ind w:left="680" w:hanging="340"/>
    </w:pPr>
  </w:style>
  <w:style w:type="character" w:customStyle="1" w:styleId="Heading2Char">
    <w:name w:val="Heading 2 Char"/>
    <w:basedOn w:val="DefaultParagraphFont"/>
    <w:link w:val="Heading2"/>
    <w:rsid w:val="00482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A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A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A52"/>
    <w:rPr>
      <w:rFonts w:ascii="Courier New" w:eastAsia="Times New Roman" w:hAnsi="Courier New" w:cs="Times New Roman"/>
      <w:i/>
      <w:szCs w:val="20"/>
      <w:lang w:val="en-US" w:eastAsia="en-US"/>
    </w:rPr>
  </w:style>
  <w:style w:type="paragraph" w:customStyle="1" w:styleId="HeadingBase">
    <w:name w:val="Heading Base"/>
    <w:rsid w:val="00482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A52"/>
    <w:pPr>
      <w:tabs>
        <w:tab w:val="right" w:leader="dot" w:pos="9072"/>
      </w:tabs>
      <w:ind w:left="567"/>
    </w:pPr>
    <w:rPr>
      <w:szCs w:val="22"/>
    </w:rPr>
  </w:style>
  <w:style w:type="paragraph" w:customStyle="1" w:styleId="TOCBase">
    <w:name w:val="TOC Base"/>
    <w:rsid w:val="00482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A52"/>
    <w:pPr>
      <w:tabs>
        <w:tab w:val="right" w:leader="dot" w:pos="9072"/>
      </w:tabs>
      <w:spacing w:before="40" w:after="40"/>
      <w:ind w:left="284"/>
    </w:pPr>
    <w:rPr>
      <w:rFonts w:ascii="Times New Roman" w:hAnsi="Times New Roman"/>
    </w:rPr>
  </w:style>
  <w:style w:type="paragraph" w:styleId="TOC1">
    <w:name w:val="toc 1"/>
    <w:basedOn w:val="TOCBase"/>
    <w:next w:val="Normal"/>
    <w:rsid w:val="00482A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A52"/>
    <w:pPr>
      <w:spacing w:before="5040"/>
      <w:jc w:val="center"/>
    </w:pPr>
    <w:rPr>
      <w:sz w:val="48"/>
      <w:szCs w:val="72"/>
      <w:lang w:val="en-US"/>
    </w:rPr>
  </w:style>
  <w:style w:type="character" w:customStyle="1" w:styleId="TitleChar">
    <w:name w:val="Title Char"/>
    <w:basedOn w:val="DefaultParagraphFont"/>
    <w:link w:val="Title"/>
    <w:rsid w:val="00482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A52"/>
    <w:pPr>
      <w:tabs>
        <w:tab w:val="left" w:pos="3600"/>
        <w:tab w:val="left" w:pos="3958"/>
      </w:tabs>
    </w:pPr>
  </w:style>
  <w:style w:type="paragraph" w:customStyle="1" w:styleId="Note">
    <w:name w:val="Note"/>
    <w:basedOn w:val="BodyText"/>
    <w:rsid w:val="00482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A52"/>
    <w:pPr>
      <w:framePr w:wrap="auto" w:hAnchor="text" w:y="6049"/>
    </w:pPr>
    <w:rPr>
      <w:color w:val="000000"/>
      <w:sz w:val="40"/>
    </w:rPr>
  </w:style>
  <w:style w:type="paragraph" w:customStyle="1" w:styleId="TOCTitle">
    <w:name w:val="TOCTitle"/>
    <w:basedOn w:val="Heading1"/>
    <w:rsid w:val="00482A52"/>
    <w:pPr>
      <w:spacing w:after="240"/>
      <w:jc w:val="center"/>
      <w:outlineLvl w:val="9"/>
    </w:pPr>
    <w:rPr>
      <w:caps/>
    </w:rPr>
  </w:style>
  <w:style w:type="paragraph" w:customStyle="1" w:styleId="Version">
    <w:name w:val="Version"/>
    <w:rsid w:val="00482A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A52"/>
    <w:pPr>
      <w:numPr>
        <w:numId w:val="13"/>
      </w:numPr>
      <w:tabs>
        <w:tab w:val="clear" w:pos="680"/>
      </w:tabs>
    </w:pPr>
  </w:style>
  <w:style w:type="paragraph" w:styleId="Index1">
    <w:name w:val="index 1"/>
    <w:basedOn w:val="Normal"/>
    <w:next w:val="Normal"/>
    <w:semiHidden/>
    <w:rsid w:val="00482A52"/>
    <w:pPr>
      <w:keepNext w:val="0"/>
      <w:tabs>
        <w:tab w:val="right" w:pos="4176"/>
      </w:tabs>
      <w:ind w:left="198" w:hanging="198"/>
    </w:pPr>
    <w:rPr>
      <w:rFonts w:ascii="Garamond" w:hAnsi="Garamond"/>
    </w:rPr>
  </w:style>
  <w:style w:type="paragraph" w:styleId="IndexHeading">
    <w:name w:val="index heading"/>
    <w:basedOn w:val="Normal"/>
    <w:next w:val="Index1"/>
    <w:semiHidden/>
    <w:rsid w:val="00482A52"/>
    <w:pPr>
      <w:spacing w:before="120" w:after="120"/>
    </w:pPr>
    <w:rPr>
      <w:rFonts w:ascii="Arial" w:hAnsi="Arial"/>
      <w:b/>
      <w:color w:val="918585"/>
      <w:sz w:val="24"/>
    </w:rPr>
  </w:style>
  <w:style w:type="paragraph" w:customStyle="1" w:styleId="Chapter">
    <w:name w:val="Chapter"/>
    <w:basedOn w:val="Normal"/>
    <w:rsid w:val="00482A52"/>
    <w:pPr>
      <w:spacing w:before="240"/>
    </w:pPr>
    <w:rPr>
      <w:rFonts w:ascii="Times New Roman" w:hAnsi="Times New Roman"/>
      <w:smallCaps/>
      <w:spacing w:val="80"/>
      <w:sz w:val="28"/>
    </w:rPr>
  </w:style>
  <w:style w:type="paragraph" w:customStyle="1" w:styleId="InChapter">
    <w:name w:val="InChapter"/>
    <w:basedOn w:val="Heading3"/>
    <w:rsid w:val="00482A52"/>
    <w:pPr>
      <w:spacing w:after="240"/>
      <w:outlineLvl w:val="9"/>
    </w:pPr>
    <w:rPr>
      <w:noProof/>
    </w:rPr>
  </w:style>
  <w:style w:type="paragraph" w:styleId="Index2">
    <w:name w:val="index 2"/>
    <w:basedOn w:val="Normal"/>
    <w:next w:val="Normal"/>
    <w:semiHidden/>
    <w:rsid w:val="00482A52"/>
    <w:pPr>
      <w:tabs>
        <w:tab w:val="right" w:pos="4176"/>
      </w:tabs>
      <w:ind w:left="568" w:hanging="284"/>
    </w:pPr>
    <w:rPr>
      <w:rFonts w:ascii="Garamond" w:hAnsi="Garamond"/>
    </w:rPr>
  </w:style>
  <w:style w:type="paragraph" w:customStyle="1" w:styleId="Byline">
    <w:name w:val="Byline"/>
    <w:rsid w:val="00482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A52"/>
    <w:pPr>
      <w:tabs>
        <w:tab w:val="clear" w:pos="3600"/>
        <w:tab w:val="clear" w:pos="3958"/>
      </w:tabs>
      <w:jc w:val="right"/>
    </w:pPr>
  </w:style>
  <w:style w:type="character" w:styleId="Emphasis">
    <w:name w:val="Emphasis"/>
    <w:basedOn w:val="DefaultParagraphFont"/>
    <w:qFormat/>
    <w:rsid w:val="00482A52"/>
    <w:rPr>
      <w:i/>
    </w:rPr>
  </w:style>
  <w:style w:type="paragraph" w:styleId="Caption">
    <w:name w:val="caption"/>
    <w:basedOn w:val="BodyText"/>
    <w:next w:val="Normal"/>
    <w:qFormat/>
    <w:rsid w:val="00482A52"/>
    <w:pPr>
      <w:framePr w:w="2268" w:hSpace="181" w:vSpace="181" w:wrap="around" w:vAnchor="text" w:hAnchor="page" w:x="1135" w:y="285" w:anchorLock="1"/>
    </w:pPr>
    <w:rPr>
      <w:i/>
    </w:rPr>
  </w:style>
  <w:style w:type="paragraph" w:customStyle="1" w:styleId="MiniTOCTitle">
    <w:name w:val="MiniTOCTitle"/>
    <w:basedOn w:val="Heading4"/>
    <w:rsid w:val="00482A52"/>
    <w:pPr>
      <w:spacing w:before="240"/>
      <w:outlineLvl w:val="9"/>
    </w:pPr>
    <w:rPr>
      <w:noProof/>
      <w:sz w:val="24"/>
    </w:rPr>
  </w:style>
  <w:style w:type="paragraph" w:customStyle="1" w:styleId="MiniTOCItem">
    <w:name w:val="MiniTOCItem"/>
    <w:basedOn w:val="ListBullet"/>
    <w:rsid w:val="00482A52"/>
    <w:pPr>
      <w:numPr>
        <w:numId w:val="0"/>
      </w:numPr>
      <w:tabs>
        <w:tab w:val="right" w:leader="dot" w:pos="6521"/>
      </w:tabs>
      <w:spacing w:before="0" w:after="0"/>
    </w:pPr>
  </w:style>
  <w:style w:type="paragraph" w:customStyle="1" w:styleId="TOFTitle">
    <w:name w:val="TOFTitle"/>
    <w:basedOn w:val="TOCTitle"/>
    <w:rsid w:val="00482A52"/>
  </w:style>
  <w:style w:type="paragraph" w:styleId="TableofFigures">
    <w:name w:val="table of figures"/>
    <w:basedOn w:val="Normal"/>
    <w:next w:val="Normal"/>
    <w:semiHidden/>
    <w:rsid w:val="00482A52"/>
    <w:pPr>
      <w:tabs>
        <w:tab w:val="right" w:leader="dot" w:pos="9072"/>
      </w:tabs>
      <w:ind w:left="970" w:hanging="403"/>
    </w:pPr>
    <w:rPr>
      <w:rFonts w:ascii="Times New Roman" w:hAnsi="Times New Roman"/>
      <w:b/>
    </w:rPr>
  </w:style>
  <w:style w:type="paragraph" w:styleId="ListNumber">
    <w:name w:val="List Number"/>
    <w:basedOn w:val="List"/>
    <w:rsid w:val="00482A52"/>
    <w:pPr>
      <w:numPr>
        <w:numId w:val="10"/>
      </w:numPr>
    </w:pPr>
  </w:style>
  <w:style w:type="character" w:customStyle="1" w:styleId="WingdingSymbols">
    <w:name w:val="Wingding Symbols"/>
    <w:rsid w:val="00482A52"/>
    <w:rPr>
      <w:rFonts w:ascii="Wingdings" w:hAnsi="Wingdings"/>
    </w:rPr>
  </w:style>
  <w:style w:type="paragraph" w:customStyle="1" w:styleId="TableHeading">
    <w:name w:val="Table Heading"/>
    <w:basedOn w:val="HeadingBase"/>
    <w:rsid w:val="00482A52"/>
    <w:pPr>
      <w:keepLines/>
      <w:pBdr>
        <w:bottom w:val="single" w:sz="6" w:space="1" w:color="918585"/>
      </w:pBdr>
      <w:spacing w:before="240"/>
    </w:pPr>
  </w:style>
  <w:style w:type="character" w:customStyle="1" w:styleId="HotSpot">
    <w:name w:val="HotSpot"/>
    <w:rsid w:val="00482A52"/>
    <w:rPr>
      <w:color w:val="0033CC"/>
      <w:u w:val="none"/>
    </w:rPr>
  </w:style>
  <w:style w:type="paragraph" w:customStyle="1" w:styleId="BodyTextRight">
    <w:name w:val="Body Text Right"/>
    <w:basedOn w:val="BodyText"/>
    <w:rsid w:val="00482A52"/>
    <w:pPr>
      <w:spacing w:before="0" w:after="0"/>
      <w:jc w:val="right"/>
    </w:pPr>
  </w:style>
  <w:style w:type="paragraph" w:styleId="Index3">
    <w:name w:val="index 3"/>
    <w:basedOn w:val="ListNumber2"/>
    <w:next w:val="Normal"/>
    <w:semiHidden/>
    <w:rsid w:val="00482A52"/>
    <w:pPr>
      <w:numPr>
        <w:numId w:val="0"/>
      </w:numPr>
      <w:tabs>
        <w:tab w:val="right" w:leader="dot" w:pos="4176"/>
      </w:tabs>
    </w:pPr>
  </w:style>
  <w:style w:type="paragraph" w:styleId="ListNumber2">
    <w:name w:val="List Number 2"/>
    <w:basedOn w:val="List2"/>
    <w:rsid w:val="00482A52"/>
    <w:pPr>
      <w:numPr>
        <w:numId w:val="9"/>
      </w:numPr>
      <w:tabs>
        <w:tab w:val="clear" w:pos="1060"/>
      </w:tabs>
    </w:pPr>
  </w:style>
  <w:style w:type="paragraph" w:customStyle="1" w:styleId="MarginNote">
    <w:name w:val="Margin Note"/>
    <w:basedOn w:val="BodyText"/>
    <w:rsid w:val="00482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A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A52"/>
    <w:rPr>
      <w:sz w:val="32"/>
    </w:rPr>
  </w:style>
  <w:style w:type="paragraph" w:customStyle="1" w:styleId="HeadingProcedure">
    <w:name w:val="Heading Procedure"/>
    <w:basedOn w:val="HeadingBase"/>
    <w:next w:val="Normal"/>
    <w:rsid w:val="00482A52"/>
    <w:pPr>
      <w:tabs>
        <w:tab w:val="left" w:pos="0"/>
      </w:tabs>
      <w:spacing w:before="120" w:after="60"/>
    </w:pPr>
    <w:rPr>
      <w:i/>
      <w:color w:val="918585"/>
      <w:sz w:val="22"/>
    </w:rPr>
  </w:style>
  <w:style w:type="paragraph" w:customStyle="1" w:styleId="TableBodyText">
    <w:name w:val="Table Body Text"/>
    <w:basedOn w:val="BodyText"/>
    <w:rsid w:val="00482A52"/>
    <w:pPr>
      <w:spacing w:before="60" w:after="60"/>
    </w:pPr>
  </w:style>
  <w:style w:type="paragraph" w:styleId="ListContinue">
    <w:name w:val="List Continue"/>
    <w:basedOn w:val="List"/>
    <w:rsid w:val="00482A52"/>
    <w:pPr>
      <w:ind w:firstLine="0"/>
    </w:pPr>
  </w:style>
  <w:style w:type="paragraph" w:customStyle="1" w:styleId="ListNote">
    <w:name w:val="List Note"/>
    <w:basedOn w:val="List"/>
    <w:rsid w:val="00482A52"/>
    <w:pPr>
      <w:pBdr>
        <w:top w:val="single" w:sz="6" w:space="2" w:color="918585"/>
        <w:bottom w:val="single" w:sz="6" w:space="2" w:color="918585"/>
      </w:pBdr>
      <w:tabs>
        <w:tab w:val="left" w:pos="1021"/>
      </w:tabs>
      <w:ind w:firstLine="0"/>
    </w:pPr>
  </w:style>
  <w:style w:type="paragraph" w:customStyle="1" w:styleId="Warning">
    <w:name w:val="Warning"/>
    <w:basedOn w:val="BodyText"/>
    <w:rsid w:val="00482A52"/>
    <w:pPr>
      <w:shd w:val="clear" w:color="auto" w:fill="D9D9D9"/>
      <w:tabs>
        <w:tab w:val="left" w:pos="992"/>
      </w:tabs>
      <w:ind w:left="119" w:right="119"/>
    </w:pPr>
    <w:rPr>
      <w:sz w:val="20"/>
    </w:rPr>
  </w:style>
  <w:style w:type="paragraph" w:customStyle="1" w:styleId="MarginIcons">
    <w:name w:val="Margin Icons"/>
    <w:basedOn w:val="BodyText"/>
    <w:rsid w:val="00482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A52"/>
    <w:rPr>
      <w:rFonts w:ascii="Courier New" w:hAnsi="Courier New"/>
    </w:rPr>
  </w:style>
  <w:style w:type="paragraph" w:customStyle="1" w:styleId="NoteBullet">
    <w:name w:val="Note Bullet"/>
    <w:basedOn w:val="Note"/>
    <w:rsid w:val="00482A52"/>
    <w:pPr>
      <w:tabs>
        <w:tab w:val="clear" w:pos="680"/>
      </w:tabs>
      <w:spacing w:before="60" w:after="60"/>
    </w:pPr>
  </w:style>
  <w:style w:type="paragraph" w:customStyle="1" w:styleId="SubHeading2">
    <w:name w:val="SubHeading2"/>
    <w:basedOn w:val="HeadingBase"/>
    <w:rsid w:val="00482A52"/>
    <w:pPr>
      <w:spacing w:before="240" w:after="60"/>
    </w:pPr>
    <w:rPr>
      <w:sz w:val="20"/>
    </w:rPr>
  </w:style>
  <w:style w:type="paragraph" w:customStyle="1" w:styleId="SubHeading1">
    <w:name w:val="SubHeading1"/>
    <w:basedOn w:val="HeadingBase"/>
    <w:rsid w:val="00482A52"/>
    <w:pPr>
      <w:spacing w:before="240" w:after="60"/>
    </w:pPr>
    <w:rPr>
      <w:color w:val="918585"/>
      <w:sz w:val="22"/>
    </w:rPr>
  </w:style>
  <w:style w:type="paragraph" w:customStyle="1" w:styleId="SideHeading">
    <w:name w:val="Side Heading"/>
    <w:basedOn w:val="HeadingBase"/>
    <w:rsid w:val="00482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A52"/>
    <w:pPr>
      <w:tabs>
        <w:tab w:val="num" w:pos="360"/>
      </w:tabs>
    </w:pPr>
  </w:style>
  <w:style w:type="paragraph" w:styleId="PlainText">
    <w:name w:val="Plain Text"/>
    <w:basedOn w:val="Normal"/>
    <w:link w:val="PlainTextChar"/>
    <w:rsid w:val="00482A52"/>
    <w:rPr>
      <w:sz w:val="20"/>
    </w:rPr>
  </w:style>
  <w:style w:type="character" w:customStyle="1" w:styleId="PlainTextChar">
    <w:name w:val="Plain Text Char"/>
    <w:basedOn w:val="DefaultParagraphFont"/>
    <w:link w:val="PlainText"/>
    <w:rsid w:val="00482A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2A52"/>
    <w:rPr>
      <w:b/>
      <w:smallCaps/>
    </w:rPr>
  </w:style>
  <w:style w:type="paragraph" w:customStyle="1" w:styleId="TableListNumber">
    <w:name w:val="Table List Number"/>
    <w:basedOn w:val="ListNumber"/>
    <w:rsid w:val="00482A52"/>
    <w:pPr>
      <w:numPr>
        <w:numId w:val="0"/>
      </w:numPr>
    </w:pPr>
  </w:style>
  <w:style w:type="paragraph" w:styleId="TOC4">
    <w:name w:val="toc 4"/>
    <w:basedOn w:val="TOCBase"/>
    <w:next w:val="Normal"/>
    <w:semiHidden/>
    <w:rsid w:val="00482A52"/>
    <w:pPr>
      <w:tabs>
        <w:tab w:val="right" w:leader="dot" w:pos="9071"/>
      </w:tabs>
      <w:ind w:left="1701"/>
    </w:pPr>
  </w:style>
  <w:style w:type="paragraph" w:customStyle="1" w:styleId="ListAlpha">
    <w:name w:val="List Alpha"/>
    <w:basedOn w:val="List"/>
    <w:rsid w:val="00482A52"/>
    <w:pPr>
      <w:numPr>
        <w:numId w:val="8"/>
      </w:numPr>
    </w:pPr>
  </w:style>
  <w:style w:type="paragraph" w:customStyle="1" w:styleId="ListAlpha2">
    <w:name w:val="List Alpha 2"/>
    <w:basedOn w:val="List2"/>
    <w:rsid w:val="00482A52"/>
    <w:pPr>
      <w:numPr>
        <w:numId w:val="7"/>
      </w:numPr>
    </w:pPr>
  </w:style>
  <w:style w:type="paragraph" w:styleId="List3">
    <w:name w:val="List 3"/>
    <w:basedOn w:val="BodyText"/>
    <w:rsid w:val="00482A52"/>
    <w:pPr>
      <w:tabs>
        <w:tab w:val="left" w:pos="1021"/>
      </w:tabs>
      <w:spacing w:before="60" w:after="60"/>
      <w:ind w:left="1020" w:hanging="340"/>
    </w:pPr>
  </w:style>
  <w:style w:type="paragraph" w:styleId="List4">
    <w:name w:val="List 4"/>
    <w:basedOn w:val="BodyText"/>
    <w:rsid w:val="00482A52"/>
    <w:pPr>
      <w:tabs>
        <w:tab w:val="left" w:pos="1361"/>
      </w:tabs>
      <w:spacing w:before="60" w:after="60"/>
      <w:ind w:left="1361" w:hanging="340"/>
    </w:pPr>
  </w:style>
  <w:style w:type="paragraph" w:styleId="List5">
    <w:name w:val="List 5"/>
    <w:basedOn w:val="BodyText"/>
    <w:rsid w:val="00482A52"/>
    <w:pPr>
      <w:tabs>
        <w:tab w:val="left" w:pos="1701"/>
      </w:tabs>
      <w:spacing w:before="60" w:after="60"/>
      <w:ind w:left="1701" w:hanging="340"/>
    </w:pPr>
  </w:style>
  <w:style w:type="paragraph" w:styleId="ListBullet3">
    <w:name w:val="List Bullet 3"/>
    <w:basedOn w:val="List3"/>
    <w:rsid w:val="00482A52"/>
    <w:pPr>
      <w:numPr>
        <w:numId w:val="14"/>
      </w:numPr>
      <w:tabs>
        <w:tab w:val="clear" w:pos="1021"/>
      </w:tabs>
      <w:ind w:left="1037" w:hanging="357"/>
    </w:pPr>
  </w:style>
  <w:style w:type="paragraph" w:styleId="ListBullet4">
    <w:name w:val="List Bullet 4"/>
    <w:basedOn w:val="List4"/>
    <w:rsid w:val="00482A52"/>
    <w:pPr>
      <w:numPr>
        <w:numId w:val="2"/>
      </w:numPr>
    </w:pPr>
  </w:style>
  <w:style w:type="paragraph" w:styleId="ListBullet5">
    <w:name w:val="List Bullet 5"/>
    <w:basedOn w:val="List5"/>
    <w:rsid w:val="00482A52"/>
    <w:pPr>
      <w:numPr>
        <w:numId w:val="3"/>
      </w:numPr>
    </w:pPr>
  </w:style>
  <w:style w:type="paragraph" w:styleId="ListContinue2">
    <w:name w:val="List Continue 2"/>
    <w:basedOn w:val="List2"/>
    <w:rsid w:val="00482A52"/>
    <w:pPr>
      <w:ind w:firstLine="0"/>
    </w:pPr>
  </w:style>
  <w:style w:type="paragraph" w:styleId="ListContinue3">
    <w:name w:val="List Continue 3"/>
    <w:basedOn w:val="List3"/>
    <w:rsid w:val="00482A52"/>
    <w:pPr>
      <w:ind w:left="1021" w:firstLine="0"/>
    </w:pPr>
  </w:style>
  <w:style w:type="paragraph" w:styleId="ListContinue4">
    <w:name w:val="List Continue 4"/>
    <w:basedOn w:val="List4"/>
    <w:rsid w:val="00482A52"/>
    <w:pPr>
      <w:ind w:firstLine="0"/>
    </w:pPr>
  </w:style>
  <w:style w:type="paragraph" w:styleId="ListContinue5">
    <w:name w:val="List Continue 5"/>
    <w:basedOn w:val="List5"/>
    <w:rsid w:val="00482A52"/>
    <w:pPr>
      <w:ind w:firstLine="0"/>
    </w:pPr>
  </w:style>
  <w:style w:type="paragraph" w:styleId="ListNumber3">
    <w:name w:val="List Number 3"/>
    <w:basedOn w:val="List3"/>
    <w:rsid w:val="00482A52"/>
    <w:pPr>
      <w:numPr>
        <w:numId w:val="4"/>
      </w:numPr>
    </w:pPr>
  </w:style>
  <w:style w:type="paragraph" w:styleId="ListNumber4">
    <w:name w:val="List Number 4"/>
    <w:basedOn w:val="List4"/>
    <w:rsid w:val="00482A52"/>
    <w:pPr>
      <w:numPr>
        <w:numId w:val="5"/>
      </w:numPr>
    </w:pPr>
  </w:style>
  <w:style w:type="paragraph" w:styleId="ListNumber5">
    <w:name w:val="List Number 5"/>
    <w:basedOn w:val="List5"/>
    <w:rsid w:val="00482A52"/>
    <w:pPr>
      <w:numPr>
        <w:numId w:val="6"/>
      </w:numPr>
    </w:pPr>
  </w:style>
  <w:style w:type="paragraph" w:styleId="BlockText">
    <w:name w:val="Block Text"/>
    <w:basedOn w:val="Normal"/>
    <w:rsid w:val="00482A52"/>
    <w:pPr>
      <w:spacing w:after="120"/>
      <w:ind w:left="1440" w:right="1440"/>
    </w:pPr>
  </w:style>
  <w:style w:type="character" w:customStyle="1" w:styleId="Subscript">
    <w:name w:val="Subscript"/>
    <w:basedOn w:val="DefaultParagraphFont"/>
    <w:rsid w:val="00482A52"/>
    <w:rPr>
      <w:sz w:val="16"/>
      <w:vertAlign w:val="subscript"/>
    </w:rPr>
  </w:style>
  <w:style w:type="character" w:customStyle="1" w:styleId="Superscript">
    <w:name w:val="Superscript"/>
    <w:basedOn w:val="DefaultParagraphFont"/>
    <w:rsid w:val="00482A52"/>
    <w:rPr>
      <w:sz w:val="16"/>
      <w:vertAlign w:val="superscript"/>
    </w:rPr>
  </w:style>
  <w:style w:type="character" w:customStyle="1" w:styleId="Symbols">
    <w:name w:val="Symbols"/>
    <w:basedOn w:val="DefaultParagraphFont"/>
    <w:rsid w:val="00482A52"/>
    <w:rPr>
      <w:rFonts w:ascii="Symbol" w:hAnsi="Symbol"/>
    </w:rPr>
  </w:style>
  <w:style w:type="character" w:customStyle="1" w:styleId="MenuOptions">
    <w:name w:val="Menu Options"/>
    <w:basedOn w:val="DefaultParagraphFont"/>
    <w:rsid w:val="00482A52"/>
    <w:rPr>
      <w:rFonts w:ascii="Arial Narrow" w:hAnsi="Arial Narrow"/>
      <w:smallCaps/>
    </w:rPr>
  </w:style>
  <w:style w:type="character" w:customStyle="1" w:styleId="Buttons">
    <w:name w:val="Buttons"/>
    <w:basedOn w:val="DefaultParagraphFont"/>
    <w:rsid w:val="00482A52"/>
    <w:rPr>
      <w:b/>
    </w:rPr>
  </w:style>
  <w:style w:type="character" w:customStyle="1" w:styleId="Underlined">
    <w:name w:val="Underlined"/>
    <w:basedOn w:val="DefaultParagraphFont"/>
    <w:rsid w:val="00482A52"/>
    <w:rPr>
      <w:u w:val="single"/>
    </w:rPr>
  </w:style>
  <w:style w:type="paragraph" w:customStyle="1" w:styleId="TableBodyTextRight">
    <w:name w:val="Table Body Text Right"/>
    <w:basedOn w:val="TableBodyText"/>
    <w:rsid w:val="00482A52"/>
    <w:pPr>
      <w:widowControl w:val="0"/>
      <w:autoSpaceDE w:val="0"/>
      <w:autoSpaceDN w:val="0"/>
      <w:adjustRightInd w:val="0"/>
      <w:jc w:val="right"/>
    </w:pPr>
    <w:rPr>
      <w:rFonts w:cs="Arial"/>
      <w:szCs w:val="18"/>
    </w:rPr>
  </w:style>
  <w:style w:type="paragraph" w:customStyle="1" w:styleId="CopyrightText">
    <w:name w:val="Copyright Text"/>
    <w:basedOn w:val="BodyText"/>
    <w:rsid w:val="00482A52"/>
    <w:rPr>
      <w:sz w:val="18"/>
    </w:rPr>
  </w:style>
  <w:style w:type="paragraph" w:customStyle="1" w:styleId="BodySmallRight">
    <w:name w:val="Body Small Right"/>
    <w:basedOn w:val="BodyTextRight"/>
    <w:rsid w:val="00482A52"/>
    <w:rPr>
      <w:sz w:val="18"/>
      <w:szCs w:val="18"/>
    </w:rPr>
  </w:style>
  <w:style w:type="paragraph" w:customStyle="1" w:styleId="MarginEdition">
    <w:name w:val="Margin Edition"/>
    <w:basedOn w:val="MarginNote"/>
    <w:rsid w:val="00482A52"/>
    <w:pPr>
      <w:spacing w:before="0" w:after="0"/>
    </w:pPr>
    <w:rPr>
      <w:rFonts w:ascii="Times New Roman" w:hAnsi="Times New Roman"/>
      <w:color w:val="999999"/>
    </w:rPr>
  </w:style>
  <w:style w:type="paragraph" w:customStyle="1" w:styleId="Spacer">
    <w:name w:val="Spacer"/>
    <w:basedOn w:val="Normal"/>
    <w:rsid w:val="00482A52"/>
    <w:rPr>
      <w:sz w:val="2"/>
      <w:szCs w:val="2"/>
    </w:rPr>
  </w:style>
  <w:style w:type="character" w:customStyle="1" w:styleId="Small">
    <w:name w:val="Small"/>
    <w:basedOn w:val="DefaultParagraphFont"/>
    <w:rsid w:val="00482A52"/>
    <w:rPr>
      <w:sz w:val="16"/>
    </w:rPr>
  </w:style>
  <w:style w:type="paragraph" w:customStyle="1" w:styleId="WideTable">
    <w:name w:val="Wide Table"/>
    <w:basedOn w:val="Normal"/>
    <w:rsid w:val="00482A52"/>
    <w:pPr>
      <w:ind w:left="-1418"/>
    </w:pPr>
    <w:rPr>
      <w:sz w:val="2"/>
      <w:szCs w:val="2"/>
    </w:rPr>
  </w:style>
  <w:style w:type="character" w:styleId="PageNumber">
    <w:name w:val="page number"/>
    <w:basedOn w:val="DefaultParagraphFont"/>
    <w:rsid w:val="00482A52"/>
  </w:style>
  <w:style w:type="paragraph" w:styleId="Quote">
    <w:name w:val="Quote"/>
    <w:basedOn w:val="Heading1"/>
    <w:link w:val="QuoteChar"/>
    <w:qFormat/>
    <w:rsid w:val="00482A52"/>
    <w:rPr>
      <w:b w:val="0"/>
      <w:sz w:val="72"/>
      <w:szCs w:val="72"/>
      <w:lang w:val="en-NZ"/>
    </w:rPr>
  </w:style>
  <w:style w:type="character" w:customStyle="1" w:styleId="QuoteChar">
    <w:name w:val="Quote Char"/>
    <w:basedOn w:val="DefaultParagraphFont"/>
    <w:link w:val="Quote"/>
    <w:rsid w:val="00482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A52"/>
    <w:pPr>
      <w:pageBreakBefore/>
    </w:pPr>
  </w:style>
  <w:style w:type="paragraph" w:customStyle="1" w:styleId="Border">
    <w:name w:val="Border"/>
    <w:basedOn w:val="Normal"/>
    <w:qFormat/>
    <w:rsid w:val="00482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A52"/>
    <w:rPr>
      <w:b/>
      <w:bCs/>
      <w:i/>
      <w:iCs/>
      <w:color w:val="auto"/>
    </w:rPr>
  </w:style>
  <w:style w:type="paragraph" w:styleId="IntenseQuote">
    <w:name w:val="Intense Quote"/>
    <w:basedOn w:val="Normal"/>
    <w:next w:val="Normal"/>
    <w:link w:val="IntenseQuoteChar"/>
    <w:uiPriority w:val="30"/>
    <w:qFormat/>
    <w:rsid w:val="00482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A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2A52"/>
    <w:rPr>
      <w:smallCaps/>
      <w:color w:val="auto"/>
      <w:u w:val="single"/>
    </w:rPr>
  </w:style>
  <w:style w:type="character" w:styleId="IntenseReference">
    <w:name w:val="Intense Reference"/>
    <w:basedOn w:val="DefaultParagraphFont"/>
    <w:uiPriority w:val="32"/>
    <w:qFormat/>
    <w:rsid w:val="00482A52"/>
    <w:rPr>
      <w:b/>
      <w:bCs/>
      <w:smallCaps/>
      <w:color w:val="auto"/>
      <w:spacing w:val="5"/>
      <w:u w:val="single"/>
    </w:rPr>
  </w:style>
  <w:style w:type="paragraph" w:customStyle="1" w:styleId="2ColumnHeading">
    <w:name w:val="2Column Heading"/>
    <w:basedOn w:val="BodyText"/>
    <w:qFormat/>
    <w:rsid w:val="00482A52"/>
    <w:pPr>
      <w:spacing w:after="60"/>
      <w:ind w:left="-2268"/>
    </w:pPr>
    <w:rPr>
      <w:b/>
    </w:rPr>
  </w:style>
  <w:style w:type="paragraph" w:customStyle="1" w:styleId="Heading1TOC">
    <w:name w:val="Heading1 TOC"/>
    <w:basedOn w:val="Normal"/>
    <w:qFormat/>
    <w:rsid w:val="00482A52"/>
    <w:pPr>
      <w:spacing w:before="240" w:after="120"/>
    </w:pPr>
    <w:rPr>
      <w:rFonts w:ascii="Times New Roman" w:hAnsi="Times New Roman"/>
      <w:b/>
      <w:sz w:val="32"/>
    </w:rPr>
  </w:style>
  <w:style w:type="paragraph" w:customStyle="1" w:styleId="Heading2TOC">
    <w:name w:val="Heading2 TOC"/>
    <w:basedOn w:val="Normal"/>
    <w:qFormat/>
    <w:rsid w:val="00482A52"/>
    <w:pPr>
      <w:spacing w:before="240" w:after="60"/>
    </w:pPr>
    <w:rPr>
      <w:rFonts w:ascii="Times New Roman" w:hAnsi="Times New Roman"/>
      <w:b/>
      <w:sz w:val="28"/>
    </w:rPr>
  </w:style>
  <w:style w:type="character" w:customStyle="1" w:styleId="Underline">
    <w:name w:val="Underline"/>
    <w:basedOn w:val="DefaultParagraphFont"/>
    <w:qFormat/>
    <w:rsid w:val="00482A52"/>
    <w:rPr>
      <w:u w:val="single"/>
    </w:rPr>
  </w:style>
  <w:style w:type="character" w:customStyle="1" w:styleId="BoldandItalics">
    <w:name w:val="Bold and Italics"/>
    <w:qFormat/>
    <w:rsid w:val="00482A52"/>
    <w:rPr>
      <w:b/>
      <w:i/>
      <w:u w:val="none"/>
    </w:rPr>
  </w:style>
  <w:style w:type="paragraph" w:styleId="BalloonText">
    <w:name w:val="Balloon Text"/>
    <w:basedOn w:val="Normal"/>
    <w:link w:val="BalloonTextChar"/>
    <w:rsid w:val="00482A52"/>
    <w:rPr>
      <w:rFonts w:ascii="Tahoma" w:hAnsi="Tahoma" w:cs="Tahoma"/>
      <w:sz w:val="16"/>
      <w:szCs w:val="16"/>
    </w:rPr>
  </w:style>
  <w:style w:type="character" w:customStyle="1" w:styleId="BalloonTextChar">
    <w:name w:val="Balloon Text Char"/>
    <w:basedOn w:val="DefaultParagraphFont"/>
    <w:link w:val="BalloonText"/>
    <w:rsid w:val="00482A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A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A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1001</Words>
  <Characters>6243</Characters>
  <Application>Microsoft Office Word</Application>
  <DocSecurity>0</DocSecurity>
  <Lines>218</Lines>
  <Paragraphs>91</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AHCSOL401A Sample soils and interpret results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2012-05-26T13:19:00Z</dcterms:created>
  <dcterms:modified xsi:type="dcterms:W3CDTF">2012-05-26T13:19:00Z</dcterms:modified>
</cp:coreProperties>
</file>