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EB9" w:rsidP="00965EB9">
      <w:pPr>
        <w:pStyle w:val="Title"/>
      </w:pPr>
      <w:r>
        <w:fldChar w:fldCharType="begin"/>
      </w:r>
      <w:r>
        <w:instrText xml:space="preserve"> TITLE   \* MERGEFORMAT </w:instrText>
      </w:r>
      <w:r>
        <w:fldChar w:fldCharType="separate"/>
      </w:r>
      <w:r>
        <w:t>AHCSOL301A Prepare growing media</w:t>
      </w:r>
      <w:r>
        <w:fldChar w:fldCharType="end"/>
      </w:r>
    </w:p>
    <w:p w:rsidR="00965EB9" w:rsidP="00965EB9">
      <w:pPr>
        <w:pStyle w:val="Version"/>
        <w:sectPr w:rsidSect="00820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D77" w:rsidP="00820D77">
      <w:pPr>
        <w:pStyle w:val="SuperHeading"/>
      </w:pPr>
      <w:r w:rsidRPr="00820D77">
        <w:t>AHCSOL301A Prepare growing media</w:t>
      </w:r>
    </w:p>
    <w:p w:rsidR="00000000" w:rsidRPr="00820D77" w:rsidP="00820D77">
      <w:pPr>
        <w:pStyle w:val="Heading1"/>
      </w:pPr>
      <w:bookmarkStart w:id="1" w:name="O_268216"/>
      <w:bookmarkEnd w:id="1"/>
      <w:r w:rsidRPr="00820D77">
        <w:t>Modification History</w:t>
      </w:r>
    </w:p>
    <w:p w:rsidR="00000000" w:rsidRPr="00820D77" w:rsidP="00820D77">
      <w:pPr>
        <w:pStyle w:val="BodyText"/>
      </w:pPr>
      <w:r w:rsidRPr="00820D77">
        <w:t>Not Applicable</w:t>
      </w:r>
    </w:p>
    <w:p w:rsidR="00000000" w:rsidRPr="00820D77" w:rsidP="00820D77">
      <w:pPr>
        <w:pStyle w:val="AllowPageBreak"/>
      </w:pPr>
    </w:p>
    <w:p w:rsidR="00000000" w:rsidRPr="00820D77" w:rsidP="00820D77">
      <w:pPr>
        <w:pStyle w:val="Heading1"/>
      </w:pPr>
      <w:bookmarkStart w:id="2" w:name="O_190655"/>
      <w:bookmarkEnd w:id="2"/>
      <w:r w:rsidRPr="00820D77">
        <w:t>Unit Descriptor</w:t>
      </w:r>
    </w:p>
    <w:tbl>
      <w:tblPr>
        <w:tblW w:w="0" w:type="auto"/>
        <w:tblLayout w:type="fixed"/>
        <w:tblCellMar>
          <w:left w:w="62" w:type="dxa"/>
          <w:right w:w="62" w:type="dxa"/>
        </w:tblCellMar>
        <w:tblLook w:val="0000"/>
      </w:tblPr>
      <w:tblGrid>
        <w:gridCol w:w="2668"/>
        <w:gridCol w:w="5854"/>
      </w:tblGrid>
      <w:tr w:rsidTr="00965EB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r w:rsidRPr="00820D77">
              <w:t>This unit covers the process of determining the requirements of a growing media for various plants and preparing and s</w:t>
            </w:r>
            <w:r w:rsidRPr="00820D77">
              <w:t>toring the media in accordance with the production specifications and defines the standard required to:  confirm specifications of growing media;  prepare growing media;  store growing media.</w:t>
            </w:r>
          </w:p>
        </w:tc>
      </w:tr>
    </w:tbl>
    <w:p w:rsidR="00965EB9" w:rsidP="00820D77">
      <w:pPr>
        <w:pStyle w:val="BodyText"/>
      </w:pPr>
    </w:p>
    <w:p w:rsidR="00965EB9" w:rsidP="00820D77">
      <w:pPr>
        <w:pStyle w:val="BodyText"/>
      </w:pPr>
    </w:p>
    <w:p w:rsidR="00000000" w:rsidRPr="00820D77" w:rsidP="00820D77">
      <w:pPr>
        <w:pStyle w:val="Heading1"/>
      </w:pPr>
      <w:bookmarkStart w:id="3" w:name="O_190659"/>
      <w:bookmarkEnd w:id="3"/>
      <w:r w:rsidRPr="00820D77">
        <w:t>Application of the Unit</w:t>
      </w:r>
    </w:p>
    <w:tbl>
      <w:tblPr>
        <w:tblW w:w="0" w:type="auto"/>
        <w:tblLayout w:type="fixed"/>
        <w:tblCellMar>
          <w:left w:w="62" w:type="dxa"/>
          <w:right w:w="62" w:type="dxa"/>
        </w:tblCellMar>
        <w:tblLook w:val="0000"/>
      </w:tblPr>
      <w:tblGrid>
        <w:gridCol w:w="2755"/>
        <w:gridCol w:w="5767"/>
      </w:tblGrid>
      <w:tr w:rsidTr="00965EB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r w:rsidRPr="00820D77">
              <w:t>This unit applies to the preparation of growing media for growing plants.  The preparation of growing media and is likely to be undertaken without supervision.  General guidance may be sought.</w:t>
            </w:r>
          </w:p>
        </w:tc>
      </w:tr>
    </w:tbl>
    <w:p w:rsidR="00965EB9" w:rsidP="00820D77">
      <w:pPr>
        <w:pStyle w:val="BodyText"/>
      </w:pPr>
    </w:p>
    <w:p w:rsidR="00965EB9" w:rsidP="00820D77">
      <w:pPr>
        <w:pStyle w:val="BodyText"/>
      </w:pPr>
    </w:p>
    <w:p w:rsidR="00000000" w:rsidRPr="00820D77" w:rsidP="00820D77">
      <w:pPr>
        <w:pStyle w:val="Heading1"/>
      </w:pPr>
      <w:bookmarkStart w:id="4" w:name="O_276476"/>
      <w:bookmarkEnd w:id="4"/>
      <w:r w:rsidRPr="00820D77">
        <w:t>Licensing/Regulator</w:t>
      </w:r>
      <w:r w:rsidRPr="00820D77">
        <w:t>y Information</w:t>
      </w:r>
    </w:p>
    <w:p w:rsidR="00000000" w:rsidRPr="00820D77" w:rsidP="00820D77">
      <w:pPr>
        <w:pStyle w:val="BodyText"/>
      </w:pPr>
      <w:r w:rsidRPr="00820D77">
        <w:t>Not Applicable</w:t>
      </w:r>
    </w:p>
    <w:p w:rsidR="00000000" w:rsidRPr="00820D77" w:rsidP="00820D77">
      <w:pPr>
        <w:pStyle w:val="AllowPageBreak"/>
      </w:pPr>
    </w:p>
    <w:p w:rsidR="00000000" w:rsidRPr="00820D77" w:rsidP="00820D77">
      <w:pPr>
        <w:pStyle w:val="Heading1"/>
      </w:pPr>
      <w:bookmarkStart w:id="5" w:name="O_190657"/>
      <w:bookmarkEnd w:id="5"/>
      <w:r w:rsidRPr="00820D77">
        <w:t>Pre-Requisites</w:t>
      </w:r>
    </w:p>
    <w:tbl>
      <w:tblPr>
        <w:tblW w:w="0" w:type="auto"/>
        <w:tblLayout w:type="fixed"/>
        <w:tblCellMar>
          <w:left w:w="62" w:type="dxa"/>
          <w:right w:w="62" w:type="dxa"/>
        </w:tblCellMar>
        <w:tblLook w:val="0000"/>
      </w:tblPr>
      <w:tblGrid>
        <w:gridCol w:w="2775"/>
        <w:gridCol w:w="1295"/>
        <w:gridCol w:w="4452"/>
      </w:tblGrid>
      <w:tr w:rsidTr="00965E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p>
        </w:tc>
      </w:tr>
      <w:tr w:rsidTr="00965E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p>
        </w:tc>
      </w:tr>
      <w:tr w:rsidTr="00965E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p>
        </w:tc>
      </w:tr>
    </w:tbl>
    <w:p w:rsidR="00965EB9" w:rsidP="00820D77">
      <w:pPr>
        <w:pStyle w:val="BodyText"/>
      </w:pPr>
    </w:p>
    <w:p w:rsidR="00965EB9" w:rsidP="00820D77">
      <w:pPr>
        <w:pStyle w:val="BodyText"/>
      </w:pPr>
    </w:p>
    <w:p w:rsidR="00000000" w:rsidRPr="00820D77" w:rsidP="00820D77">
      <w:pPr>
        <w:pStyle w:val="Heading1"/>
      </w:pPr>
      <w:bookmarkStart w:id="6" w:name="O_190656"/>
      <w:bookmarkEnd w:id="6"/>
      <w:r w:rsidRPr="00820D77">
        <w:t>Employability Skills Information</w:t>
      </w:r>
    </w:p>
    <w:tbl>
      <w:tblPr>
        <w:tblW w:w="0" w:type="auto"/>
        <w:tblLayout w:type="fixed"/>
        <w:tblCellMar>
          <w:left w:w="62" w:type="dxa"/>
          <w:right w:w="62" w:type="dxa"/>
        </w:tblCellMar>
        <w:tblLook w:val="0000"/>
      </w:tblPr>
      <w:tblGrid>
        <w:gridCol w:w="2802"/>
        <w:gridCol w:w="5720"/>
      </w:tblGrid>
      <w:tr w:rsidTr="00965E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r w:rsidRPr="00820D77">
              <w:t>This unit contains employability skills.</w:t>
            </w:r>
          </w:p>
        </w:tc>
      </w:tr>
    </w:tbl>
    <w:p w:rsidR="00965EB9" w:rsidP="00820D77">
      <w:pPr>
        <w:pStyle w:val="BodyText"/>
      </w:pPr>
    </w:p>
    <w:p w:rsidR="00965EB9" w:rsidP="00820D77">
      <w:pPr>
        <w:pStyle w:val="BodyText"/>
      </w:pPr>
    </w:p>
    <w:p w:rsidR="00000000" w:rsidRPr="00820D77" w:rsidP="00820D77">
      <w:pPr>
        <w:pStyle w:val="Heading1"/>
      </w:pPr>
      <w:bookmarkStart w:id="7" w:name="O_286262"/>
      <w:bookmarkEnd w:id="7"/>
      <w:r w:rsidRPr="00820D77">
        <w:t>Elements and Performance Criteria Pre-Content</w:t>
      </w:r>
    </w:p>
    <w:p w:rsidR="00000000" w:rsidRPr="00820D77" w:rsidP="00820D77">
      <w:pPr>
        <w:pStyle w:val="BodyText"/>
      </w:pPr>
      <w:r w:rsidRPr="00820D77">
        <w:t>Not Applicable</w:t>
      </w:r>
    </w:p>
    <w:p w:rsidR="00000000" w:rsidRPr="00820D77" w:rsidP="00820D77">
      <w:pPr>
        <w:pStyle w:val="AllowPageBreak"/>
      </w:pPr>
    </w:p>
    <w:p w:rsidR="00000000" w:rsidRPr="00820D77" w:rsidP="00820D77">
      <w:pPr>
        <w:pStyle w:val="Heading1"/>
      </w:pPr>
      <w:bookmarkStart w:id="8" w:name="O_232929"/>
      <w:bookmarkEnd w:id="8"/>
      <w:r w:rsidRPr="00820D77">
        <w:t>Elements and Performance Criteria</w:t>
      </w:r>
    </w:p>
    <w:tbl>
      <w:tblPr>
        <w:tblW w:w="0" w:type="auto"/>
        <w:tblLayout w:type="fixed"/>
        <w:tblCellMar>
          <w:left w:w="62" w:type="dxa"/>
          <w:right w:w="62" w:type="dxa"/>
        </w:tblCellMar>
        <w:tblLook w:val="0000"/>
      </w:tblPr>
      <w:tblGrid>
        <w:gridCol w:w="2562"/>
        <w:gridCol w:w="5960"/>
      </w:tblGrid>
      <w:tr w:rsidTr="00965EB9">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r w:rsidRPr="00820D7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PERFORMANCE CRITERIA</w:t>
            </w:r>
          </w:p>
        </w:tc>
      </w:tr>
      <w:tr w:rsidTr="00965E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p>
        </w:tc>
      </w:tr>
      <w:tr w:rsidTr="00965E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List"/>
              <w:rPr>
                <w:lang w:val="en-NZ"/>
              </w:rPr>
            </w:pPr>
            <w:r w:rsidRPr="00820D77">
              <w:t>1.</w:t>
            </w:r>
            <w:r w:rsidRPr="00820D77">
              <w:tab/>
              <w:t>Confirm specifications of growing media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List2"/>
            </w:pPr>
            <w:r w:rsidRPr="00820D77">
              <w:t>1.1.</w:t>
            </w:r>
            <w:r w:rsidRPr="00820D77">
              <w:tab/>
            </w:r>
            <w:r w:rsidRPr="00820D77">
              <w:t>Various media components are investigated for specific plant requirements.</w:t>
            </w:r>
          </w:p>
          <w:p w:rsidR="00000000" w:rsidRPr="00820D77" w:rsidP="00820D77">
            <w:pPr>
              <w:pStyle w:val="List2"/>
            </w:pPr>
            <w:r w:rsidRPr="00820D77">
              <w:t>1.2.</w:t>
            </w:r>
            <w:r w:rsidRPr="00820D77">
              <w:tab/>
              <w:t>Components of a growing media are determined by plant requirements and accepted industry practice.</w:t>
            </w:r>
          </w:p>
          <w:p w:rsidR="00000000" w:rsidRPr="00820D77" w:rsidP="00820D77">
            <w:pPr>
              <w:pStyle w:val="List2"/>
            </w:pPr>
            <w:r w:rsidRPr="00820D77">
              <w:t>1.3.</w:t>
            </w:r>
            <w:r w:rsidRPr="00820D77">
              <w:tab/>
              <w:t>Nutrient requirements are determined for growing period.</w:t>
            </w:r>
          </w:p>
          <w:p w:rsidR="00000000" w:rsidRPr="00820D77" w:rsidP="00820D77">
            <w:pPr>
              <w:pStyle w:val="List2"/>
            </w:pPr>
            <w:r w:rsidRPr="00820D77">
              <w:t>1.4.</w:t>
            </w:r>
            <w:r w:rsidRPr="00820D77">
              <w:tab/>
              <w:t xml:space="preserve">Different </w:t>
            </w:r>
            <w:r w:rsidRPr="00820D77">
              <w:t>sources of nutrients are investigated for their suitability.</w:t>
            </w:r>
          </w:p>
          <w:p w:rsidR="00000000" w:rsidRPr="00820D77" w:rsidP="00820D77">
            <w:pPr>
              <w:pStyle w:val="List2"/>
            </w:pPr>
            <w:r w:rsidRPr="00820D77">
              <w:t>1.5.</w:t>
            </w:r>
            <w:r w:rsidRPr="00820D77">
              <w:tab/>
              <w:t>Growing media analysed for chemical, physical and biological characteristics to determine suitability for plants.</w:t>
            </w:r>
          </w:p>
          <w:p w:rsidR="00000000" w:rsidP="00820D77">
            <w:pPr>
              <w:pStyle w:val="List2"/>
              <w:rPr>
                <w:lang w:val="en-NZ"/>
              </w:rPr>
            </w:pPr>
            <w:r w:rsidRPr="00820D77">
              <w:t>1.6.</w:t>
            </w:r>
            <w:r w:rsidRPr="00820D77">
              <w:tab/>
              <w:t>Sterilisation methods of the growing media are determined.</w:t>
            </w:r>
          </w:p>
        </w:tc>
      </w:tr>
      <w:tr w:rsidTr="00965E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List"/>
              <w:rPr>
                <w:lang w:val="en-NZ"/>
              </w:rPr>
            </w:pPr>
            <w:r w:rsidRPr="00820D77">
              <w:t>2.</w:t>
            </w:r>
            <w:r w:rsidRPr="00820D77">
              <w:tab/>
              <w:t xml:space="preserve">Prepare </w:t>
            </w:r>
            <w:r w:rsidRPr="00820D77">
              <w:t>and store growing media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List2"/>
            </w:pPr>
            <w:r w:rsidRPr="00820D77">
              <w:t>2.1.</w:t>
            </w:r>
            <w:r w:rsidRPr="00820D77">
              <w:tab/>
              <w:t>Growing media composition established.</w:t>
            </w:r>
          </w:p>
          <w:p w:rsidR="00000000" w:rsidRPr="00820D77" w:rsidP="00820D77">
            <w:pPr>
              <w:pStyle w:val="List2"/>
            </w:pPr>
            <w:r w:rsidRPr="00820D77">
              <w:t>2.2.</w:t>
            </w:r>
            <w:r w:rsidRPr="00820D77">
              <w:tab/>
              <w:t>Work is undertaken according to OHS legislation and codes of practice requirements.</w:t>
            </w:r>
          </w:p>
          <w:p w:rsidR="00000000" w:rsidRPr="00820D77" w:rsidP="00820D77">
            <w:pPr>
              <w:pStyle w:val="List2"/>
            </w:pPr>
            <w:r w:rsidRPr="00820D77">
              <w:t>2.3.</w:t>
            </w:r>
            <w:r w:rsidRPr="00820D77">
              <w:tab/>
              <w:t>Required equipment is maintained in a safe, clean and effective condition.</w:t>
            </w:r>
          </w:p>
          <w:p w:rsidR="00000000" w:rsidRPr="00820D77" w:rsidP="00820D77">
            <w:pPr>
              <w:pStyle w:val="List2"/>
            </w:pPr>
            <w:r w:rsidRPr="00820D77">
              <w:t>2.4.</w:t>
            </w:r>
            <w:r w:rsidRPr="00820D77">
              <w:tab/>
              <w:t>Components are</w:t>
            </w:r>
            <w:r w:rsidRPr="00820D77">
              <w:t xml:space="preserve"> stored in a safe and hygienic manner and in a non-contaminated environment.</w:t>
            </w:r>
          </w:p>
          <w:p w:rsidR="00000000" w:rsidRPr="00820D77" w:rsidP="00820D77">
            <w:pPr>
              <w:pStyle w:val="List2"/>
            </w:pPr>
            <w:r w:rsidRPr="00820D77">
              <w:t>2.5.</w:t>
            </w:r>
            <w:r w:rsidRPr="00820D77">
              <w:tab/>
              <w:t>Components are identified and weighed, mixed and incorporated into the growing media in accordance with production requirements.</w:t>
            </w:r>
          </w:p>
          <w:p w:rsidR="00000000" w:rsidRPr="00820D77" w:rsidP="00820D77">
            <w:pPr>
              <w:pStyle w:val="List2"/>
            </w:pPr>
            <w:r w:rsidRPr="00820D77">
              <w:t>2.6.</w:t>
            </w:r>
            <w:r w:rsidRPr="00820D77">
              <w:tab/>
              <w:t xml:space="preserve">Waste is handled and disposed of safely </w:t>
            </w:r>
            <w:r w:rsidRPr="00820D77">
              <w:t>in accordance with relevant legislation and Occupational Health and Safety (OHS) requirements.</w:t>
            </w:r>
          </w:p>
          <w:p w:rsidR="00000000" w:rsidRPr="00820D77" w:rsidP="00820D77">
            <w:pPr>
              <w:pStyle w:val="List2"/>
            </w:pPr>
            <w:r w:rsidRPr="00820D77">
              <w:t>2.7.</w:t>
            </w:r>
            <w:r w:rsidRPr="00820D77">
              <w:tab/>
              <w:t>Work is undertaken according to OHS legislation and codes of practice requirements.</w:t>
            </w:r>
          </w:p>
          <w:p w:rsidR="00000000" w:rsidRPr="00820D77" w:rsidP="00820D77">
            <w:pPr>
              <w:pStyle w:val="List2"/>
            </w:pPr>
            <w:r w:rsidRPr="00820D77">
              <w:t>2.8.</w:t>
            </w:r>
            <w:r w:rsidRPr="00820D77">
              <w:tab/>
              <w:t>Media is stored in safe and hygienic manner in accordance with ente</w:t>
            </w:r>
            <w:r w:rsidRPr="00820D77">
              <w:t>rprise standards.</w:t>
            </w:r>
          </w:p>
          <w:p w:rsidR="00000000" w:rsidRPr="00820D77" w:rsidP="00820D77">
            <w:pPr>
              <w:pStyle w:val="List2"/>
            </w:pPr>
            <w:r w:rsidRPr="00820D77">
              <w:t>2.9.</w:t>
            </w:r>
            <w:r w:rsidRPr="00820D77">
              <w:tab/>
              <w:t>Records are kept in accordance with enterprise standards.</w:t>
            </w:r>
          </w:p>
        </w:tc>
      </w:tr>
    </w:tbl>
    <w:p w:rsidR="00965EB9" w:rsidP="00820D77">
      <w:pPr>
        <w:pStyle w:val="BodyText"/>
      </w:pPr>
    </w:p>
    <w:p w:rsidR="00965EB9" w:rsidP="00820D77">
      <w:pPr>
        <w:pStyle w:val="BodyText"/>
      </w:pPr>
    </w:p>
    <w:p w:rsidR="00000000" w:rsidRPr="00820D77" w:rsidP="00820D77">
      <w:pPr>
        <w:pStyle w:val="Heading1"/>
      </w:pPr>
      <w:bookmarkStart w:id="9" w:name="O_256879"/>
      <w:bookmarkEnd w:id="9"/>
      <w:r w:rsidRPr="00820D77">
        <w:t>Required Skills and Knowledge</w:t>
      </w:r>
    </w:p>
    <w:tbl>
      <w:tblPr>
        <w:tblW w:w="0" w:type="auto"/>
        <w:tblLayout w:type="fixed"/>
        <w:tblCellMar>
          <w:left w:w="62" w:type="dxa"/>
          <w:right w:w="62" w:type="dxa"/>
        </w:tblCellMar>
        <w:tblLook w:val="0000"/>
      </w:tblPr>
      <w:tblGrid>
        <w:gridCol w:w="8522"/>
      </w:tblGrid>
      <w:tr w:rsidTr="00965E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REQUIRED SKILLS AND KNOWLEDGE</w:t>
            </w:r>
          </w:p>
        </w:tc>
      </w:tr>
      <w:tr w:rsidTr="00965E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t>This section describes the skills and knowledge required for this unit.</w:t>
            </w:r>
          </w:p>
        </w:tc>
      </w:tr>
      <w:tr w:rsidTr="00965E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Required skills</w:t>
            </w:r>
          </w:p>
        </w:tc>
      </w:tr>
      <w:tr w:rsidTr="00965E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ListBullet"/>
            </w:pPr>
            <w:r w:rsidRPr="00820D77">
              <w:t>collect and analyse data</w:t>
            </w:r>
          </w:p>
          <w:p w:rsidR="00000000" w:rsidRPr="00820D77" w:rsidP="00820D77">
            <w:pPr>
              <w:pStyle w:val="ListBullet"/>
            </w:pPr>
            <w:r w:rsidRPr="00820D77">
              <w:t>interpret published research and historical records to identify acceptable media parameters</w:t>
            </w:r>
          </w:p>
          <w:p w:rsidR="00000000" w:rsidRPr="00820D77" w:rsidP="00820D77">
            <w:pPr>
              <w:pStyle w:val="ListBullet"/>
            </w:pPr>
            <w:r w:rsidRPr="00820D77">
              <w:t>interpret chemical labels</w:t>
            </w:r>
          </w:p>
          <w:p w:rsidR="00000000" w:rsidRPr="00820D77" w:rsidP="00820D77">
            <w:pPr>
              <w:pStyle w:val="ListBullet"/>
            </w:pPr>
            <w:r w:rsidRPr="00820D77">
              <w:t>record and store information</w:t>
            </w:r>
          </w:p>
          <w:p w:rsidR="00000000" w:rsidRPr="00820D77" w:rsidP="00820D77">
            <w:pPr>
              <w:pStyle w:val="ListBullet"/>
            </w:pPr>
            <w:r w:rsidRPr="00820D77">
              <w:t>weigh and measure volumes</w:t>
            </w:r>
          </w:p>
          <w:p w:rsidR="00000000" w:rsidRPr="00820D77" w:rsidP="00820D77">
            <w:pPr>
              <w:pStyle w:val="ListBullet"/>
            </w:pPr>
            <w:r w:rsidRPr="00820D77">
              <w:t>operate machinery</w:t>
            </w:r>
          </w:p>
          <w:p w:rsidR="00000000" w:rsidRPr="00820D77" w:rsidP="00820D77">
            <w:pPr>
              <w:pStyle w:val="ListBullet"/>
            </w:pPr>
            <w:r w:rsidRPr="00820D77">
              <w:t>co-ordinate own activities</w:t>
            </w:r>
          </w:p>
          <w:p w:rsidR="00000000" w:rsidRPr="00820D77" w:rsidP="00820D77">
            <w:pPr>
              <w:pStyle w:val="ListBullet"/>
            </w:pPr>
            <w:r w:rsidRPr="00820D77">
              <w:t>determine requirements and schedules of contractors and other work colleagues</w:t>
            </w:r>
          </w:p>
          <w:p w:rsidR="00000000" w:rsidRPr="00820D77" w:rsidP="00820D77">
            <w:pPr>
              <w:pStyle w:val="ListBullet"/>
            </w:pPr>
            <w:r w:rsidRPr="00820D77">
              <w:t>use oral communication skills/language competence to fulfil the job role as specified by the organisation, including questioning techniques, active lis</w:t>
            </w:r>
            <w:r w:rsidRPr="00820D77">
              <w:t>tening, clarifying information and consulting with supervisors as required</w:t>
            </w:r>
          </w:p>
          <w:p w:rsidR="00000000" w:rsidP="00820D77">
            <w:pPr>
              <w:pStyle w:val="ListBullet"/>
              <w:rPr>
                <w:lang w:val="en-NZ"/>
              </w:rPr>
            </w:pPr>
            <w:r w:rsidRPr="00820D77">
              <w:t>use interpersonal skills to work with and relate to people from a range of cultural, social and religious backgrounds and with a range of physical and mental abilities.</w:t>
            </w:r>
          </w:p>
        </w:tc>
      </w:tr>
      <w:tr w:rsidTr="00965E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Required kn</w:t>
            </w:r>
            <w:r w:rsidRPr="00820D77">
              <w:rPr>
                <w:rStyle w:val="SpecialBold"/>
              </w:rPr>
              <w:t>owledge</w:t>
            </w:r>
          </w:p>
        </w:tc>
      </w:tr>
      <w:tr w:rsidTr="00965E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ListBullet"/>
            </w:pPr>
            <w:r w:rsidRPr="00820D77">
              <w:t>requirements of a growing media</w:t>
            </w:r>
          </w:p>
          <w:p w:rsidR="00000000" w:rsidRPr="00820D77" w:rsidP="00820D77">
            <w:pPr>
              <w:pStyle w:val="ListBullet"/>
            </w:pPr>
            <w:r w:rsidRPr="00820D77">
              <w:t>ingredients used in the preparation of growing media</w:t>
            </w:r>
          </w:p>
          <w:p w:rsidR="00000000" w:rsidRPr="00820D77" w:rsidP="00820D77">
            <w:pPr>
              <w:pStyle w:val="ListBullet"/>
            </w:pPr>
            <w:r w:rsidRPr="00820D77">
              <w:t>properties of the various ingredients used in the preparation of the growing media</w:t>
            </w:r>
          </w:p>
          <w:p w:rsidR="00000000" w:rsidRPr="00820D77" w:rsidP="00820D77">
            <w:pPr>
              <w:pStyle w:val="ListBullet"/>
            </w:pPr>
            <w:r w:rsidRPr="00820D77">
              <w:t>physical, chemical and biological characteristics required of the media</w:t>
            </w:r>
          </w:p>
          <w:p w:rsidR="00000000" w:rsidRPr="00820D77" w:rsidP="00820D77">
            <w:pPr>
              <w:pStyle w:val="ListBullet"/>
            </w:pPr>
            <w:r w:rsidRPr="00820D77">
              <w:t>plant nutrition</w:t>
            </w:r>
          </w:p>
          <w:p w:rsidR="00000000" w:rsidRPr="00820D77" w:rsidP="00820D77">
            <w:pPr>
              <w:pStyle w:val="ListBullet"/>
            </w:pPr>
            <w:r w:rsidRPr="00820D77">
              <w:t>hygiene in the preparation and storage of the media</w:t>
            </w:r>
          </w:p>
          <w:p w:rsidR="00000000" w:rsidRPr="00820D77" w:rsidP="00820D77">
            <w:pPr>
              <w:pStyle w:val="ListBullet"/>
            </w:pPr>
            <w:r w:rsidRPr="00820D77">
              <w:t>alternative methods of incorporating ingredients into a growing media</w:t>
            </w:r>
          </w:p>
          <w:p w:rsidR="00000000" w:rsidRPr="00820D77" w:rsidP="00820D77">
            <w:pPr>
              <w:pStyle w:val="ListBullet"/>
            </w:pPr>
            <w:r w:rsidRPr="00820D77">
              <w:t>volume and weight determination</w:t>
            </w:r>
          </w:p>
          <w:p w:rsidR="00000000" w:rsidRPr="00820D77" w:rsidP="00820D77">
            <w:pPr>
              <w:pStyle w:val="ListBullet"/>
            </w:pPr>
            <w:r w:rsidRPr="00820D77">
              <w:t>OHS requirements in relation to chemical use.</w:t>
            </w:r>
          </w:p>
        </w:tc>
      </w:tr>
    </w:tbl>
    <w:p w:rsidR="00965EB9" w:rsidP="00820D77">
      <w:pPr>
        <w:pStyle w:val="BodyText"/>
      </w:pPr>
    </w:p>
    <w:p w:rsidR="00965EB9" w:rsidP="00820D77">
      <w:pPr>
        <w:pStyle w:val="BodyText"/>
      </w:pPr>
    </w:p>
    <w:p w:rsidR="00000000" w:rsidRPr="00820D77" w:rsidP="00820D77">
      <w:pPr>
        <w:pStyle w:val="AllowPageBreak"/>
      </w:pPr>
    </w:p>
    <w:p w:rsidR="00000000" w:rsidRPr="00820D77" w:rsidP="00820D77">
      <w:pPr>
        <w:pStyle w:val="Heading1"/>
      </w:pPr>
      <w:bookmarkStart w:id="10" w:name="O_240913"/>
      <w:bookmarkEnd w:id="10"/>
      <w:r w:rsidRPr="00820D77">
        <w:t>Evidence Guide</w:t>
      </w:r>
    </w:p>
    <w:tbl>
      <w:tblPr>
        <w:tblW w:w="9570" w:type="dxa"/>
        <w:tblLayout w:type="fixed"/>
        <w:tblCellMar>
          <w:left w:w="62" w:type="dxa"/>
          <w:right w:w="62" w:type="dxa"/>
        </w:tblCellMar>
        <w:tblLook w:val="0000"/>
      </w:tblPr>
      <w:tblGrid>
        <w:gridCol w:w="3908"/>
        <w:gridCol w:w="5662"/>
      </w:tblGrid>
      <w:tr w:rsidTr="00965E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EVIDENCE GUIDE</w:t>
            </w:r>
          </w:p>
        </w:tc>
      </w:tr>
      <w:tr w:rsidTr="00965E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t>The evidence guide provides advice on assessment and must be read in conjunction with the performance criteria, required skills and knowledge, range statement and the Assessment Guidelines for the Training Package.</w:t>
            </w:r>
          </w:p>
        </w:tc>
      </w:tr>
      <w:tr w:rsidTr="00965E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p>
        </w:tc>
      </w:tr>
      <w:tr w:rsidTr="00965E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r w:rsidRPr="00820D77">
              <w:t xml:space="preserve">The evidence required to demonstrate competency in this unit must be relevant to workplace operations and satisfy holistically all of the </w:t>
            </w:r>
            <w:r w:rsidRPr="00820D77">
              <w:t>requirements of the performance criteria and required skills and knowledge and include achievement of the following:</w:t>
            </w:r>
          </w:p>
          <w:p w:rsidR="00000000" w:rsidRPr="00820D77" w:rsidP="00820D77">
            <w:pPr>
              <w:pStyle w:val="ListBullet"/>
            </w:pPr>
            <w:r w:rsidRPr="00820D77">
              <w:t>confirm specifications of growing media</w:t>
            </w:r>
          </w:p>
          <w:p w:rsidR="00000000" w:rsidRPr="00820D77" w:rsidP="00820D77">
            <w:pPr>
              <w:pStyle w:val="ListBullet"/>
            </w:pPr>
            <w:r w:rsidRPr="00820D77">
              <w:t>prepare growing media</w:t>
            </w:r>
          </w:p>
          <w:p w:rsidR="00000000" w:rsidP="00820D77">
            <w:pPr>
              <w:pStyle w:val="ListBullet"/>
              <w:rPr>
                <w:lang w:val="en-NZ"/>
              </w:rPr>
            </w:pPr>
            <w:r w:rsidRPr="00820D77">
              <w:t>store growing media.</w:t>
            </w:r>
          </w:p>
        </w:tc>
      </w:tr>
      <w:tr w:rsidTr="00965E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r w:rsidRPr="00820D77">
              <w:t>Competency requires the application of work practices under work conditions.  Selection and use of resources for some worksites may differ due to the regional or enterprise circumstances.</w:t>
            </w:r>
          </w:p>
        </w:tc>
      </w:tr>
    </w:tbl>
    <w:p w:rsidR="00965EB9" w:rsidP="00820D77">
      <w:pPr>
        <w:pStyle w:val="BodyText"/>
      </w:pPr>
    </w:p>
    <w:p w:rsidR="00965EB9" w:rsidP="00820D77">
      <w:pPr>
        <w:pStyle w:val="BodyText"/>
      </w:pPr>
    </w:p>
    <w:p w:rsidR="00000000" w:rsidRPr="00820D77" w:rsidP="00820D77">
      <w:pPr>
        <w:pStyle w:val="Heading1"/>
      </w:pPr>
      <w:bookmarkStart w:id="11" w:name="O_248896"/>
      <w:bookmarkEnd w:id="11"/>
      <w:r w:rsidRPr="00820D77">
        <w:t>Range Statement</w:t>
      </w:r>
    </w:p>
    <w:tbl>
      <w:tblPr>
        <w:tblW w:w="0" w:type="auto"/>
        <w:tblLayout w:type="fixed"/>
        <w:tblCellMar>
          <w:left w:w="62" w:type="dxa"/>
          <w:right w:w="62" w:type="dxa"/>
        </w:tblCellMar>
        <w:tblLook w:val="0000"/>
      </w:tblPr>
      <w:tblGrid>
        <w:gridCol w:w="3501"/>
        <w:gridCol w:w="5021"/>
      </w:tblGrid>
      <w:tr w:rsidTr="00965E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RANGE STATEMENT</w:t>
            </w:r>
          </w:p>
        </w:tc>
      </w:tr>
      <w:tr w:rsidTr="00965E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t>The range st</w:t>
            </w:r>
            <w:r w:rsidRPr="00820D77">
              <w:t>atement relates to the unit of competency as a whole.</w:t>
            </w:r>
          </w:p>
        </w:tc>
      </w:tr>
      <w:tr w:rsidTr="00965EB9">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t>Ingredients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ListBullet"/>
            </w:pPr>
            <w:r w:rsidRPr="00820D77">
              <w:t>those for growing media production and the range of plant requirements.</w:t>
            </w:r>
          </w:p>
        </w:tc>
      </w:tr>
    </w:tbl>
    <w:p w:rsidR="00965EB9" w:rsidP="00820D77">
      <w:pPr>
        <w:pStyle w:val="BodyText"/>
      </w:pPr>
    </w:p>
    <w:p w:rsidR="00965EB9" w:rsidP="00820D77">
      <w:pPr>
        <w:pStyle w:val="BodyText"/>
      </w:pPr>
    </w:p>
    <w:p w:rsidR="00000000" w:rsidRPr="00820D77" w:rsidP="00820D77">
      <w:pPr>
        <w:pStyle w:val="Heading1"/>
      </w:pPr>
      <w:bookmarkStart w:id="12" w:name="O_190661"/>
      <w:bookmarkEnd w:id="12"/>
      <w:r w:rsidRPr="00820D77">
        <w:t>Unit Sector(s)</w:t>
      </w:r>
    </w:p>
    <w:tbl>
      <w:tblPr>
        <w:tblW w:w="0" w:type="auto"/>
        <w:tblLayout w:type="fixed"/>
        <w:tblCellMar>
          <w:left w:w="62" w:type="dxa"/>
          <w:right w:w="62" w:type="dxa"/>
        </w:tblCellMar>
        <w:tblLook w:val="0000"/>
      </w:tblPr>
      <w:tblGrid>
        <w:gridCol w:w="2626"/>
        <w:gridCol w:w="5896"/>
      </w:tblGrid>
      <w:tr w:rsidTr="00965EB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r w:rsidRPr="00820D77">
              <w:t>Soils and media</w:t>
            </w:r>
          </w:p>
        </w:tc>
      </w:tr>
    </w:tbl>
    <w:p w:rsidR="00965EB9" w:rsidP="00820D77">
      <w:pPr>
        <w:pStyle w:val="BodyText"/>
      </w:pPr>
    </w:p>
    <w:p w:rsidR="00965EB9" w:rsidP="00820D77">
      <w:pPr>
        <w:pStyle w:val="BodyText"/>
      </w:pPr>
    </w:p>
    <w:p w:rsidR="00000000" w:rsidRPr="00820D77" w:rsidP="00820D77">
      <w:pPr>
        <w:pStyle w:val="Heading1"/>
      </w:pPr>
      <w:bookmarkStart w:id="13" w:name="O_190658"/>
      <w:bookmarkEnd w:id="13"/>
      <w:r w:rsidRPr="00820D77">
        <w:t>Co-requisite units</w:t>
      </w:r>
    </w:p>
    <w:tbl>
      <w:tblPr>
        <w:tblW w:w="0" w:type="auto"/>
        <w:tblLayout w:type="fixed"/>
        <w:tblCellMar>
          <w:left w:w="62" w:type="dxa"/>
          <w:right w:w="62" w:type="dxa"/>
        </w:tblCellMar>
        <w:tblLook w:val="0000"/>
      </w:tblPr>
      <w:tblGrid>
        <w:gridCol w:w="2641"/>
        <w:gridCol w:w="1322"/>
        <w:gridCol w:w="4559"/>
      </w:tblGrid>
      <w:tr w:rsidTr="00965E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p>
        </w:tc>
      </w:tr>
      <w:tr w:rsidTr="00965E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p>
        </w:tc>
      </w:tr>
      <w:tr w:rsidTr="00965E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p>
        </w:tc>
      </w:tr>
    </w:tbl>
    <w:p w:rsidR="00965EB9" w:rsidP="00820D77">
      <w:pPr>
        <w:pStyle w:val="BodyText"/>
      </w:pPr>
    </w:p>
    <w:p w:rsidR="00965EB9" w:rsidP="00820D77">
      <w:pPr>
        <w:pStyle w:val="BodyText"/>
      </w:pPr>
    </w:p>
    <w:p w:rsidR="00000000" w:rsidRPr="00820D77" w:rsidP="00820D77">
      <w:pPr>
        <w:pStyle w:val="Heading1"/>
      </w:pPr>
      <w:bookmarkStart w:id="14" w:name="O_190660"/>
      <w:bookmarkEnd w:id="14"/>
      <w:r w:rsidRPr="00820D77">
        <w:t>Competency field</w:t>
      </w:r>
    </w:p>
    <w:tbl>
      <w:tblPr>
        <w:tblW w:w="0" w:type="auto"/>
        <w:tblLayout w:type="fixed"/>
        <w:tblCellMar>
          <w:left w:w="62" w:type="dxa"/>
          <w:right w:w="62" w:type="dxa"/>
        </w:tblCellMar>
        <w:tblLook w:val="0000"/>
      </w:tblPr>
      <w:tblGrid>
        <w:gridCol w:w="2784"/>
        <w:gridCol w:w="5738"/>
      </w:tblGrid>
      <w:tr w:rsidTr="00965E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D77">
            <w:pPr>
              <w:pStyle w:val="BodyText"/>
              <w:rPr>
                <w:lang w:val="en-NZ"/>
              </w:rPr>
            </w:pPr>
            <w:r w:rsidRPr="00820D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D77" w:rsidP="00820D77">
            <w:pPr>
              <w:pStyle w:val="BodyText"/>
            </w:pPr>
          </w:p>
        </w:tc>
      </w:tr>
    </w:tbl>
    <w:p w:rsidR="00965EB9" w:rsidP="00820D77">
      <w:pPr>
        <w:pStyle w:val="BodyText"/>
      </w:pPr>
    </w:p>
    <w:p w:rsidR="00965EB9" w:rsidP="00820D77">
      <w:pPr>
        <w:pStyle w:val="BodyText"/>
      </w:pPr>
    </w:p>
    <w:p w:rsidR="00000000" w:rsidRPr="00820D77" w:rsidP="00820D77"/>
    <w:sectPr w:rsidSect="00820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EB9" w:rsidP="00965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EB9" w:rsidP="00820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5EB9" w:rsidP="00820D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5EB9" w:rsidP="00820D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EB9" w:rsidP="00965E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EB9" w:rsidP="00820D77">
    <w:pPr>
      <w:pStyle w:val="Header"/>
      <w:framePr w:wrap="around"/>
    </w:pPr>
    <w:r>
      <w:fldChar w:fldCharType="begin"/>
    </w:r>
    <w:r>
      <w:instrText xml:space="preserve"> TITLE   \* MERGEFORMAT </w:instrText>
    </w:r>
    <w:r>
      <w:fldChar w:fldCharType="separate"/>
    </w:r>
    <w:r>
      <w:t>AHCSOL301A Prepare growing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5EB9" w:rsidP="00820D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BC74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C9F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D77"/>
    <w:pPr>
      <w:spacing w:before="360" w:after="60"/>
      <w:outlineLvl w:val="0"/>
    </w:pPr>
    <w:rPr>
      <w:sz w:val="32"/>
    </w:rPr>
  </w:style>
  <w:style w:type="paragraph" w:styleId="Heading2">
    <w:name w:val="heading 2"/>
    <w:basedOn w:val="HeadingBase"/>
    <w:next w:val="BodyText"/>
    <w:link w:val="Heading2Char"/>
    <w:qFormat/>
    <w:rsid w:val="00820D77"/>
    <w:pPr>
      <w:keepLines/>
      <w:spacing w:before="240" w:after="120"/>
      <w:outlineLvl w:val="1"/>
    </w:pPr>
    <w:rPr>
      <w:sz w:val="28"/>
      <w:szCs w:val="40"/>
    </w:rPr>
  </w:style>
  <w:style w:type="paragraph" w:styleId="Heading3">
    <w:name w:val="heading 3"/>
    <w:basedOn w:val="HeadingBase"/>
    <w:next w:val="BodyText"/>
    <w:link w:val="Heading3Char"/>
    <w:qFormat/>
    <w:rsid w:val="00820D77"/>
    <w:pPr>
      <w:spacing w:before="180" w:after="120"/>
      <w:outlineLvl w:val="2"/>
    </w:pPr>
    <w:rPr>
      <w:spacing w:val="-10"/>
      <w:kern w:val="32"/>
    </w:rPr>
  </w:style>
  <w:style w:type="paragraph" w:styleId="Heading4">
    <w:name w:val="heading 4"/>
    <w:basedOn w:val="HeadingBase"/>
    <w:next w:val="BodyText"/>
    <w:link w:val="Heading4Char"/>
    <w:qFormat/>
    <w:rsid w:val="00820D77"/>
    <w:pPr>
      <w:spacing w:before="160" w:after="120"/>
      <w:outlineLvl w:val="3"/>
    </w:pPr>
    <w:rPr>
      <w:sz w:val="22"/>
    </w:rPr>
  </w:style>
  <w:style w:type="paragraph" w:styleId="Heading5">
    <w:name w:val="heading 5"/>
    <w:basedOn w:val="HeadingBase"/>
    <w:next w:val="Normal"/>
    <w:link w:val="Heading5Char"/>
    <w:qFormat/>
    <w:rsid w:val="00820D77"/>
    <w:pPr>
      <w:spacing w:before="80"/>
      <w:outlineLvl w:val="4"/>
    </w:pPr>
    <w:rPr>
      <w:color w:val="918585"/>
      <w:sz w:val="20"/>
    </w:rPr>
  </w:style>
  <w:style w:type="paragraph" w:styleId="Heading6">
    <w:name w:val="heading 6"/>
    <w:basedOn w:val="HeadingBase"/>
    <w:next w:val="Normal"/>
    <w:link w:val="Heading6Char"/>
    <w:qFormat/>
    <w:rsid w:val="00820D77"/>
    <w:pPr>
      <w:spacing w:before="60"/>
      <w:outlineLvl w:val="5"/>
    </w:pPr>
    <w:rPr>
      <w:color w:val="918585"/>
      <w:sz w:val="20"/>
    </w:rPr>
  </w:style>
  <w:style w:type="paragraph" w:styleId="Heading7">
    <w:name w:val="heading 7"/>
    <w:basedOn w:val="Normal"/>
    <w:next w:val="Normal"/>
    <w:link w:val="Heading7Char"/>
    <w:qFormat/>
    <w:rsid w:val="00820D77"/>
    <w:pPr>
      <w:ind w:left="720"/>
      <w:outlineLvl w:val="6"/>
    </w:pPr>
    <w:rPr>
      <w:i/>
    </w:rPr>
  </w:style>
  <w:style w:type="paragraph" w:styleId="Heading8">
    <w:name w:val="heading 8"/>
    <w:basedOn w:val="Normal"/>
    <w:next w:val="Normal"/>
    <w:link w:val="Heading8Char"/>
    <w:qFormat/>
    <w:rsid w:val="00820D77"/>
    <w:pPr>
      <w:ind w:left="720"/>
      <w:outlineLvl w:val="7"/>
    </w:pPr>
    <w:rPr>
      <w:i/>
    </w:rPr>
  </w:style>
  <w:style w:type="paragraph" w:styleId="Heading9">
    <w:name w:val="heading 9"/>
    <w:basedOn w:val="Normal"/>
    <w:next w:val="Normal"/>
    <w:link w:val="Heading9Char"/>
    <w:qFormat/>
    <w:rsid w:val="00820D77"/>
    <w:pPr>
      <w:ind w:left="720"/>
      <w:outlineLvl w:val="8"/>
    </w:pPr>
    <w:rPr>
      <w:i/>
    </w:rPr>
  </w:style>
  <w:style w:type="character" w:default="1" w:styleId="DefaultParagraphFont">
    <w:name w:val="Default Paragraph Font"/>
    <w:uiPriority w:val="1"/>
    <w:unhideWhenUsed/>
    <w:rsid w:val="00820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77"/>
  </w:style>
  <w:style w:type="character" w:customStyle="1" w:styleId="Heading1Char">
    <w:name w:val="Heading 1 Char"/>
    <w:basedOn w:val="DefaultParagraphFont"/>
    <w:link w:val="Heading1"/>
    <w:rsid w:val="00820D77"/>
    <w:rPr>
      <w:rFonts w:ascii="Times New Roman" w:eastAsia="Times New Roman" w:hAnsi="Times New Roman" w:cs="Times New Roman"/>
      <w:b/>
      <w:sz w:val="32"/>
      <w:szCs w:val="20"/>
      <w:lang w:eastAsia="en-US"/>
    </w:rPr>
  </w:style>
  <w:style w:type="paragraph" w:styleId="BodyText">
    <w:name w:val="Body Text"/>
    <w:basedOn w:val="Normal"/>
    <w:link w:val="BodyTextChar"/>
    <w:rsid w:val="00820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D77"/>
    <w:rPr>
      <w:rFonts w:ascii="Times New Roman" w:eastAsia="Times New Roman" w:hAnsi="Times New Roman" w:cs="Times New Roman"/>
      <w:sz w:val="24"/>
      <w:lang w:val="en-US" w:eastAsia="en-US"/>
    </w:rPr>
  </w:style>
  <w:style w:type="paragraph" w:styleId="Footer">
    <w:name w:val="footer"/>
    <w:basedOn w:val="Normal"/>
    <w:link w:val="FooterChar"/>
    <w:rsid w:val="00820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77"/>
    <w:rPr>
      <w:rFonts w:ascii="Times New Roman" w:eastAsia="Times New Roman" w:hAnsi="Times New Roman" w:cs="Times New Roman"/>
      <w:sz w:val="16"/>
      <w:lang w:val="en-US" w:eastAsia="en-US"/>
    </w:rPr>
  </w:style>
  <w:style w:type="paragraph" w:styleId="List">
    <w:name w:val="List"/>
    <w:basedOn w:val="BodyText"/>
    <w:next w:val="BodyText"/>
    <w:rsid w:val="00820D77"/>
    <w:pPr>
      <w:tabs>
        <w:tab w:val="left" w:pos="340"/>
      </w:tabs>
      <w:spacing w:before="60" w:after="60"/>
      <w:ind w:left="340" w:hanging="340"/>
    </w:pPr>
  </w:style>
  <w:style w:type="paragraph" w:styleId="ListBullet">
    <w:name w:val="List Bullet"/>
    <w:basedOn w:val="List"/>
    <w:rsid w:val="00820D77"/>
    <w:pPr>
      <w:numPr>
        <w:numId w:val="12"/>
      </w:numPr>
      <w:tabs>
        <w:tab w:val="clear" w:pos="340"/>
      </w:tabs>
      <w:spacing w:before="40" w:after="40"/>
    </w:pPr>
  </w:style>
  <w:style w:type="character" w:customStyle="1" w:styleId="SpecialBold">
    <w:name w:val="Special Bold"/>
    <w:basedOn w:val="DefaultParagraphFont"/>
    <w:rsid w:val="00820D77"/>
    <w:rPr>
      <w:b/>
      <w:spacing w:val="0"/>
    </w:rPr>
  </w:style>
  <w:style w:type="paragraph" w:styleId="Header">
    <w:name w:val="header"/>
    <w:basedOn w:val="Normal"/>
    <w:link w:val="HeaderChar"/>
    <w:rsid w:val="00820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D77"/>
    <w:pPr>
      <w:spacing w:before="240" w:after="120"/>
      <w:outlineLvl w:val="0"/>
    </w:pPr>
    <w:rPr>
      <w:rFonts w:ascii="Times New Roman" w:hAnsi="Times New Roman"/>
      <w:b/>
      <w:sz w:val="28"/>
    </w:rPr>
  </w:style>
  <w:style w:type="paragraph" w:customStyle="1" w:styleId="AllowPageBreak">
    <w:name w:val="AllowPageBreak"/>
    <w:rsid w:val="00820D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D77"/>
    <w:pPr>
      <w:tabs>
        <w:tab w:val="left" w:pos="680"/>
      </w:tabs>
      <w:spacing w:before="60" w:after="60"/>
      <w:ind w:left="680" w:hanging="340"/>
    </w:pPr>
  </w:style>
  <w:style w:type="character" w:customStyle="1" w:styleId="Heading2Char">
    <w:name w:val="Heading 2 Char"/>
    <w:basedOn w:val="DefaultParagraphFont"/>
    <w:link w:val="Heading2"/>
    <w:rsid w:val="00820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D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D77"/>
    <w:rPr>
      <w:rFonts w:ascii="Courier New" w:eastAsia="Times New Roman" w:hAnsi="Courier New" w:cs="Times New Roman"/>
      <w:i/>
      <w:szCs w:val="20"/>
      <w:lang w:val="en-US" w:eastAsia="en-US"/>
    </w:rPr>
  </w:style>
  <w:style w:type="paragraph" w:customStyle="1" w:styleId="HeadingBase">
    <w:name w:val="Heading Base"/>
    <w:rsid w:val="00820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77"/>
    <w:pPr>
      <w:tabs>
        <w:tab w:val="right" w:leader="dot" w:pos="9072"/>
      </w:tabs>
      <w:ind w:left="567"/>
    </w:pPr>
    <w:rPr>
      <w:szCs w:val="22"/>
    </w:rPr>
  </w:style>
  <w:style w:type="paragraph" w:customStyle="1" w:styleId="TOCBase">
    <w:name w:val="TOC Base"/>
    <w:rsid w:val="00820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77"/>
    <w:pPr>
      <w:tabs>
        <w:tab w:val="right" w:leader="dot" w:pos="9072"/>
      </w:tabs>
      <w:spacing w:before="40" w:after="40"/>
      <w:ind w:left="284"/>
    </w:pPr>
    <w:rPr>
      <w:rFonts w:ascii="Times New Roman" w:hAnsi="Times New Roman"/>
    </w:rPr>
  </w:style>
  <w:style w:type="paragraph" w:styleId="TOC1">
    <w:name w:val="toc 1"/>
    <w:basedOn w:val="TOCBase"/>
    <w:next w:val="Normal"/>
    <w:rsid w:val="00820D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D77"/>
    <w:pPr>
      <w:spacing w:before="5040"/>
      <w:jc w:val="center"/>
    </w:pPr>
    <w:rPr>
      <w:sz w:val="48"/>
      <w:szCs w:val="72"/>
      <w:lang w:val="en-US"/>
    </w:rPr>
  </w:style>
  <w:style w:type="character" w:customStyle="1" w:styleId="TitleChar">
    <w:name w:val="Title Char"/>
    <w:basedOn w:val="DefaultParagraphFont"/>
    <w:link w:val="Title"/>
    <w:rsid w:val="00820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77"/>
    <w:pPr>
      <w:tabs>
        <w:tab w:val="left" w:pos="3600"/>
        <w:tab w:val="left" w:pos="3958"/>
      </w:tabs>
    </w:pPr>
  </w:style>
  <w:style w:type="paragraph" w:customStyle="1" w:styleId="Note">
    <w:name w:val="Note"/>
    <w:basedOn w:val="BodyText"/>
    <w:rsid w:val="00820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77"/>
    <w:pPr>
      <w:framePr w:wrap="auto" w:hAnchor="text" w:y="6049"/>
    </w:pPr>
    <w:rPr>
      <w:color w:val="000000"/>
      <w:sz w:val="40"/>
    </w:rPr>
  </w:style>
  <w:style w:type="paragraph" w:customStyle="1" w:styleId="TOCTitle">
    <w:name w:val="TOCTitle"/>
    <w:basedOn w:val="Heading1"/>
    <w:rsid w:val="00820D77"/>
    <w:pPr>
      <w:spacing w:after="240"/>
      <w:jc w:val="center"/>
      <w:outlineLvl w:val="9"/>
    </w:pPr>
    <w:rPr>
      <w:caps/>
    </w:rPr>
  </w:style>
  <w:style w:type="paragraph" w:customStyle="1" w:styleId="Version">
    <w:name w:val="Version"/>
    <w:rsid w:val="00820D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D77"/>
    <w:pPr>
      <w:numPr>
        <w:numId w:val="13"/>
      </w:numPr>
      <w:tabs>
        <w:tab w:val="clear" w:pos="680"/>
      </w:tabs>
    </w:pPr>
  </w:style>
  <w:style w:type="paragraph" w:styleId="Index1">
    <w:name w:val="index 1"/>
    <w:basedOn w:val="Normal"/>
    <w:next w:val="Normal"/>
    <w:semiHidden/>
    <w:rsid w:val="00820D77"/>
    <w:pPr>
      <w:keepNext w:val="0"/>
      <w:tabs>
        <w:tab w:val="right" w:pos="4176"/>
      </w:tabs>
      <w:ind w:left="198" w:hanging="198"/>
    </w:pPr>
    <w:rPr>
      <w:rFonts w:ascii="Garamond" w:hAnsi="Garamond"/>
    </w:rPr>
  </w:style>
  <w:style w:type="paragraph" w:styleId="IndexHeading">
    <w:name w:val="index heading"/>
    <w:basedOn w:val="Normal"/>
    <w:next w:val="Index1"/>
    <w:semiHidden/>
    <w:rsid w:val="00820D77"/>
    <w:pPr>
      <w:spacing w:before="120" w:after="120"/>
    </w:pPr>
    <w:rPr>
      <w:rFonts w:ascii="Arial" w:hAnsi="Arial"/>
      <w:b/>
      <w:color w:val="918585"/>
      <w:sz w:val="24"/>
    </w:rPr>
  </w:style>
  <w:style w:type="paragraph" w:customStyle="1" w:styleId="Chapter">
    <w:name w:val="Chapter"/>
    <w:basedOn w:val="Normal"/>
    <w:rsid w:val="00820D77"/>
    <w:pPr>
      <w:spacing w:before="240"/>
    </w:pPr>
    <w:rPr>
      <w:rFonts w:ascii="Times New Roman" w:hAnsi="Times New Roman"/>
      <w:smallCaps/>
      <w:spacing w:val="80"/>
      <w:sz w:val="28"/>
    </w:rPr>
  </w:style>
  <w:style w:type="paragraph" w:customStyle="1" w:styleId="InChapter">
    <w:name w:val="InChapter"/>
    <w:basedOn w:val="Heading3"/>
    <w:rsid w:val="00820D77"/>
    <w:pPr>
      <w:spacing w:after="240"/>
      <w:outlineLvl w:val="9"/>
    </w:pPr>
    <w:rPr>
      <w:noProof/>
    </w:rPr>
  </w:style>
  <w:style w:type="paragraph" w:styleId="Index2">
    <w:name w:val="index 2"/>
    <w:basedOn w:val="Normal"/>
    <w:next w:val="Normal"/>
    <w:semiHidden/>
    <w:rsid w:val="00820D77"/>
    <w:pPr>
      <w:tabs>
        <w:tab w:val="right" w:pos="4176"/>
      </w:tabs>
      <w:ind w:left="568" w:hanging="284"/>
    </w:pPr>
    <w:rPr>
      <w:rFonts w:ascii="Garamond" w:hAnsi="Garamond"/>
    </w:rPr>
  </w:style>
  <w:style w:type="paragraph" w:customStyle="1" w:styleId="Byline">
    <w:name w:val="Byline"/>
    <w:rsid w:val="00820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77"/>
    <w:pPr>
      <w:tabs>
        <w:tab w:val="clear" w:pos="3600"/>
        <w:tab w:val="clear" w:pos="3958"/>
      </w:tabs>
      <w:jc w:val="right"/>
    </w:pPr>
  </w:style>
  <w:style w:type="character" w:styleId="Emphasis">
    <w:name w:val="Emphasis"/>
    <w:basedOn w:val="DefaultParagraphFont"/>
    <w:qFormat/>
    <w:rsid w:val="00820D77"/>
    <w:rPr>
      <w:i/>
    </w:rPr>
  </w:style>
  <w:style w:type="paragraph" w:styleId="Caption">
    <w:name w:val="caption"/>
    <w:basedOn w:val="BodyText"/>
    <w:next w:val="Normal"/>
    <w:qFormat/>
    <w:rsid w:val="00820D77"/>
    <w:pPr>
      <w:framePr w:w="2268" w:hSpace="181" w:vSpace="181" w:wrap="around" w:vAnchor="text" w:hAnchor="page" w:x="1135" w:y="285" w:anchorLock="1"/>
    </w:pPr>
    <w:rPr>
      <w:i/>
    </w:rPr>
  </w:style>
  <w:style w:type="paragraph" w:customStyle="1" w:styleId="MiniTOCTitle">
    <w:name w:val="MiniTOCTitle"/>
    <w:basedOn w:val="Heading4"/>
    <w:rsid w:val="00820D77"/>
    <w:pPr>
      <w:spacing w:before="240"/>
      <w:outlineLvl w:val="9"/>
    </w:pPr>
    <w:rPr>
      <w:noProof/>
      <w:sz w:val="24"/>
    </w:rPr>
  </w:style>
  <w:style w:type="paragraph" w:customStyle="1" w:styleId="MiniTOCItem">
    <w:name w:val="MiniTOCItem"/>
    <w:basedOn w:val="ListBullet"/>
    <w:rsid w:val="00820D77"/>
    <w:pPr>
      <w:numPr>
        <w:numId w:val="0"/>
      </w:numPr>
      <w:tabs>
        <w:tab w:val="right" w:leader="dot" w:pos="6521"/>
      </w:tabs>
      <w:spacing w:before="0" w:after="0"/>
    </w:pPr>
  </w:style>
  <w:style w:type="paragraph" w:customStyle="1" w:styleId="TOFTitle">
    <w:name w:val="TOFTitle"/>
    <w:basedOn w:val="TOCTitle"/>
    <w:rsid w:val="00820D77"/>
  </w:style>
  <w:style w:type="paragraph" w:styleId="TableofFigures">
    <w:name w:val="table of figures"/>
    <w:basedOn w:val="Normal"/>
    <w:next w:val="Normal"/>
    <w:semiHidden/>
    <w:rsid w:val="00820D77"/>
    <w:pPr>
      <w:tabs>
        <w:tab w:val="right" w:leader="dot" w:pos="9072"/>
      </w:tabs>
      <w:ind w:left="970" w:hanging="403"/>
    </w:pPr>
    <w:rPr>
      <w:rFonts w:ascii="Times New Roman" w:hAnsi="Times New Roman"/>
      <w:b/>
    </w:rPr>
  </w:style>
  <w:style w:type="paragraph" w:styleId="ListNumber">
    <w:name w:val="List Number"/>
    <w:basedOn w:val="List"/>
    <w:rsid w:val="00820D77"/>
    <w:pPr>
      <w:numPr>
        <w:numId w:val="10"/>
      </w:numPr>
    </w:pPr>
  </w:style>
  <w:style w:type="character" w:customStyle="1" w:styleId="WingdingSymbols">
    <w:name w:val="Wingding Symbols"/>
    <w:rsid w:val="00820D77"/>
    <w:rPr>
      <w:rFonts w:ascii="Wingdings" w:hAnsi="Wingdings"/>
    </w:rPr>
  </w:style>
  <w:style w:type="paragraph" w:customStyle="1" w:styleId="TableHeading">
    <w:name w:val="Table Heading"/>
    <w:basedOn w:val="HeadingBase"/>
    <w:rsid w:val="00820D77"/>
    <w:pPr>
      <w:keepLines/>
      <w:pBdr>
        <w:bottom w:val="single" w:sz="6" w:space="1" w:color="918585"/>
      </w:pBdr>
      <w:spacing w:before="240"/>
    </w:pPr>
  </w:style>
  <w:style w:type="character" w:customStyle="1" w:styleId="HotSpot">
    <w:name w:val="HotSpot"/>
    <w:rsid w:val="00820D77"/>
    <w:rPr>
      <w:color w:val="0033CC"/>
      <w:u w:val="none"/>
    </w:rPr>
  </w:style>
  <w:style w:type="paragraph" w:customStyle="1" w:styleId="BodyTextRight">
    <w:name w:val="Body Text Right"/>
    <w:basedOn w:val="BodyText"/>
    <w:rsid w:val="00820D77"/>
    <w:pPr>
      <w:spacing w:before="0" w:after="0"/>
      <w:jc w:val="right"/>
    </w:pPr>
  </w:style>
  <w:style w:type="paragraph" w:styleId="Index3">
    <w:name w:val="index 3"/>
    <w:basedOn w:val="ListNumber2"/>
    <w:next w:val="Normal"/>
    <w:semiHidden/>
    <w:rsid w:val="00820D77"/>
    <w:pPr>
      <w:numPr>
        <w:numId w:val="0"/>
      </w:numPr>
      <w:tabs>
        <w:tab w:val="right" w:leader="dot" w:pos="4176"/>
      </w:tabs>
    </w:pPr>
  </w:style>
  <w:style w:type="paragraph" w:styleId="ListNumber2">
    <w:name w:val="List Number 2"/>
    <w:basedOn w:val="List2"/>
    <w:rsid w:val="00820D77"/>
    <w:pPr>
      <w:numPr>
        <w:numId w:val="9"/>
      </w:numPr>
      <w:tabs>
        <w:tab w:val="clear" w:pos="1060"/>
      </w:tabs>
    </w:pPr>
  </w:style>
  <w:style w:type="paragraph" w:customStyle="1" w:styleId="MarginNote">
    <w:name w:val="Margin Note"/>
    <w:basedOn w:val="BodyText"/>
    <w:rsid w:val="00820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D77"/>
    <w:rPr>
      <w:sz w:val="32"/>
    </w:rPr>
  </w:style>
  <w:style w:type="paragraph" w:customStyle="1" w:styleId="HeadingProcedure">
    <w:name w:val="Heading Procedure"/>
    <w:basedOn w:val="HeadingBase"/>
    <w:next w:val="Normal"/>
    <w:rsid w:val="00820D77"/>
    <w:pPr>
      <w:tabs>
        <w:tab w:val="left" w:pos="0"/>
      </w:tabs>
      <w:spacing w:before="120" w:after="60"/>
    </w:pPr>
    <w:rPr>
      <w:i/>
      <w:color w:val="918585"/>
      <w:sz w:val="22"/>
    </w:rPr>
  </w:style>
  <w:style w:type="paragraph" w:customStyle="1" w:styleId="TableBodyText">
    <w:name w:val="Table Body Text"/>
    <w:basedOn w:val="BodyText"/>
    <w:rsid w:val="00820D77"/>
    <w:pPr>
      <w:spacing w:before="60" w:after="60"/>
    </w:pPr>
  </w:style>
  <w:style w:type="paragraph" w:styleId="ListContinue">
    <w:name w:val="List Continue"/>
    <w:basedOn w:val="List"/>
    <w:rsid w:val="00820D77"/>
    <w:pPr>
      <w:ind w:firstLine="0"/>
    </w:pPr>
  </w:style>
  <w:style w:type="paragraph" w:customStyle="1" w:styleId="ListNote">
    <w:name w:val="List Note"/>
    <w:basedOn w:val="List"/>
    <w:rsid w:val="00820D77"/>
    <w:pPr>
      <w:pBdr>
        <w:top w:val="single" w:sz="6" w:space="2" w:color="918585"/>
        <w:bottom w:val="single" w:sz="6" w:space="2" w:color="918585"/>
      </w:pBdr>
      <w:tabs>
        <w:tab w:val="left" w:pos="1021"/>
      </w:tabs>
      <w:ind w:firstLine="0"/>
    </w:pPr>
  </w:style>
  <w:style w:type="paragraph" w:customStyle="1" w:styleId="Warning">
    <w:name w:val="Warning"/>
    <w:basedOn w:val="BodyText"/>
    <w:rsid w:val="00820D77"/>
    <w:pPr>
      <w:shd w:val="clear" w:color="auto" w:fill="D9D9D9"/>
      <w:tabs>
        <w:tab w:val="left" w:pos="992"/>
      </w:tabs>
      <w:ind w:left="119" w:right="119"/>
    </w:pPr>
    <w:rPr>
      <w:sz w:val="20"/>
    </w:rPr>
  </w:style>
  <w:style w:type="paragraph" w:customStyle="1" w:styleId="MarginIcons">
    <w:name w:val="Margin Icons"/>
    <w:basedOn w:val="BodyText"/>
    <w:rsid w:val="00820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77"/>
    <w:rPr>
      <w:rFonts w:ascii="Courier New" w:hAnsi="Courier New"/>
    </w:rPr>
  </w:style>
  <w:style w:type="paragraph" w:customStyle="1" w:styleId="NoteBullet">
    <w:name w:val="Note Bullet"/>
    <w:basedOn w:val="Note"/>
    <w:rsid w:val="00820D77"/>
    <w:pPr>
      <w:tabs>
        <w:tab w:val="clear" w:pos="680"/>
      </w:tabs>
      <w:spacing w:before="60" w:after="60"/>
    </w:pPr>
  </w:style>
  <w:style w:type="paragraph" w:customStyle="1" w:styleId="SubHeading2">
    <w:name w:val="SubHeading2"/>
    <w:basedOn w:val="HeadingBase"/>
    <w:rsid w:val="00820D77"/>
    <w:pPr>
      <w:spacing w:before="240" w:after="60"/>
    </w:pPr>
    <w:rPr>
      <w:sz w:val="20"/>
    </w:rPr>
  </w:style>
  <w:style w:type="paragraph" w:customStyle="1" w:styleId="SubHeading1">
    <w:name w:val="SubHeading1"/>
    <w:basedOn w:val="HeadingBase"/>
    <w:rsid w:val="00820D77"/>
    <w:pPr>
      <w:spacing w:before="240" w:after="60"/>
    </w:pPr>
    <w:rPr>
      <w:color w:val="918585"/>
      <w:sz w:val="22"/>
    </w:rPr>
  </w:style>
  <w:style w:type="paragraph" w:customStyle="1" w:styleId="SideHeading">
    <w:name w:val="Side Heading"/>
    <w:basedOn w:val="HeadingBase"/>
    <w:rsid w:val="00820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77"/>
    <w:pPr>
      <w:tabs>
        <w:tab w:val="num" w:pos="360"/>
      </w:tabs>
    </w:pPr>
  </w:style>
  <w:style w:type="paragraph" w:styleId="PlainText">
    <w:name w:val="Plain Text"/>
    <w:basedOn w:val="Normal"/>
    <w:link w:val="PlainTextChar"/>
    <w:rsid w:val="00820D77"/>
    <w:rPr>
      <w:sz w:val="20"/>
    </w:rPr>
  </w:style>
  <w:style w:type="character" w:customStyle="1" w:styleId="PlainTextChar">
    <w:name w:val="Plain Text Char"/>
    <w:basedOn w:val="DefaultParagraphFont"/>
    <w:link w:val="PlainText"/>
    <w:rsid w:val="00820D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D77"/>
    <w:rPr>
      <w:b/>
      <w:smallCaps/>
    </w:rPr>
  </w:style>
  <w:style w:type="paragraph" w:customStyle="1" w:styleId="TableListNumber">
    <w:name w:val="Table List Number"/>
    <w:basedOn w:val="ListNumber"/>
    <w:rsid w:val="00820D77"/>
    <w:pPr>
      <w:numPr>
        <w:numId w:val="0"/>
      </w:numPr>
    </w:pPr>
  </w:style>
  <w:style w:type="paragraph" w:styleId="TOC4">
    <w:name w:val="toc 4"/>
    <w:basedOn w:val="TOCBase"/>
    <w:next w:val="Normal"/>
    <w:semiHidden/>
    <w:rsid w:val="00820D77"/>
    <w:pPr>
      <w:tabs>
        <w:tab w:val="right" w:leader="dot" w:pos="9071"/>
      </w:tabs>
      <w:ind w:left="1701"/>
    </w:pPr>
  </w:style>
  <w:style w:type="paragraph" w:customStyle="1" w:styleId="ListAlpha">
    <w:name w:val="List Alpha"/>
    <w:basedOn w:val="List"/>
    <w:rsid w:val="00820D77"/>
    <w:pPr>
      <w:numPr>
        <w:numId w:val="8"/>
      </w:numPr>
    </w:pPr>
  </w:style>
  <w:style w:type="paragraph" w:customStyle="1" w:styleId="ListAlpha2">
    <w:name w:val="List Alpha 2"/>
    <w:basedOn w:val="List2"/>
    <w:rsid w:val="00820D77"/>
    <w:pPr>
      <w:numPr>
        <w:numId w:val="7"/>
      </w:numPr>
    </w:pPr>
  </w:style>
  <w:style w:type="paragraph" w:styleId="List3">
    <w:name w:val="List 3"/>
    <w:basedOn w:val="BodyText"/>
    <w:rsid w:val="00820D77"/>
    <w:pPr>
      <w:tabs>
        <w:tab w:val="left" w:pos="1021"/>
      </w:tabs>
      <w:spacing w:before="60" w:after="60"/>
      <w:ind w:left="1020" w:hanging="340"/>
    </w:pPr>
  </w:style>
  <w:style w:type="paragraph" w:styleId="List4">
    <w:name w:val="List 4"/>
    <w:basedOn w:val="BodyText"/>
    <w:rsid w:val="00820D77"/>
    <w:pPr>
      <w:tabs>
        <w:tab w:val="left" w:pos="1361"/>
      </w:tabs>
      <w:spacing w:before="60" w:after="60"/>
      <w:ind w:left="1361" w:hanging="340"/>
    </w:pPr>
  </w:style>
  <w:style w:type="paragraph" w:styleId="List5">
    <w:name w:val="List 5"/>
    <w:basedOn w:val="BodyText"/>
    <w:rsid w:val="00820D77"/>
    <w:pPr>
      <w:tabs>
        <w:tab w:val="left" w:pos="1701"/>
      </w:tabs>
      <w:spacing w:before="60" w:after="60"/>
      <w:ind w:left="1701" w:hanging="340"/>
    </w:pPr>
  </w:style>
  <w:style w:type="paragraph" w:styleId="ListBullet3">
    <w:name w:val="List Bullet 3"/>
    <w:basedOn w:val="List3"/>
    <w:rsid w:val="00820D77"/>
    <w:pPr>
      <w:numPr>
        <w:numId w:val="14"/>
      </w:numPr>
      <w:tabs>
        <w:tab w:val="clear" w:pos="1021"/>
      </w:tabs>
      <w:ind w:left="1037" w:hanging="357"/>
    </w:pPr>
  </w:style>
  <w:style w:type="paragraph" w:styleId="ListBullet4">
    <w:name w:val="List Bullet 4"/>
    <w:basedOn w:val="List4"/>
    <w:rsid w:val="00820D77"/>
    <w:pPr>
      <w:numPr>
        <w:numId w:val="2"/>
      </w:numPr>
    </w:pPr>
  </w:style>
  <w:style w:type="paragraph" w:styleId="ListBullet5">
    <w:name w:val="List Bullet 5"/>
    <w:basedOn w:val="List5"/>
    <w:rsid w:val="00820D77"/>
    <w:pPr>
      <w:numPr>
        <w:numId w:val="3"/>
      </w:numPr>
    </w:pPr>
  </w:style>
  <w:style w:type="paragraph" w:styleId="ListContinue2">
    <w:name w:val="List Continue 2"/>
    <w:basedOn w:val="List2"/>
    <w:rsid w:val="00820D77"/>
    <w:pPr>
      <w:ind w:firstLine="0"/>
    </w:pPr>
  </w:style>
  <w:style w:type="paragraph" w:styleId="ListContinue3">
    <w:name w:val="List Continue 3"/>
    <w:basedOn w:val="List3"/>
    <w:rsid w:val="00820D77"/>
    <w:pPr>
      <w:ind w:left="1021" w:firstLine="0"/>
    </w:pPr>
  </w:style>
  <w:style w:type="paragraph" w:styleId="ListContinue4">
    <w:name w:val="List Continue 4"/>
    <w:basedOn w:val="List4"/>
    <w:rsid w:val="00820D77"/>
    <w:pPr>
      <w:ind w:firstLine="0"/>
    </w:pPr>
  </w:style>
  <w:style w:type="paragraph" w:styleId="ListContinue5">
    <w:name w:val="List Continue 5"/>
    <w:basedOn w:val="List5"/>
    <w:rsid w:val="00820D77"/>
    <w:pPr>
      <w:ind w:firstLine="0"/>
    </w:pPr>
  </w:style>
  <w:style w:type="paragraph" w:styleId="ListNumber3">
    <w:name w:val="List Number 3"/>
    <w:basedOn w:val="List3"/>
    <w:rsid w:val="00820D77"/>
    <w:pPr>
      <w:numPr>
        <w:numId w:val="4"/>
      </w:numPr>
    </w:pPr>
  </w:style>
  <w:style w:type="paragraph" w:styleId="ListNumber4">
    <w:name w:val="List Number 4"/>
    <w:basedOn w:val="List4"/>
    <w:rsid w:val="00820D77"/>
    <w:pPr>
      <w:numPr>
        <w:numId w:val="5"/>
      </w:numPr>
    </w:pPr>
  </w:style>
  <w:style w:type="paragraph" w:styleId="ListNumber5">
    <w:name w:val="List Number 5"/>
    <w:basedOn w:val="List5"/>
    <w:rsid w:val="00820D77"/>
    <w:pPr>
      <w:numPr>
        <w:numId w:val="6"/>
      </w:numPr>
    </w:pPr>
  </w:style>
  <w:style w:type="paragraph" w:styleId="BlockText">
    <w:name w:val="Block Text"/>
    <w:basedOn w:val="Normal"/>
    <w:rsid w:val="00820D77"/>
    <w:pPr>
      <w:spacing w:after="120"/>
      <w:ind w:left="1440" w:right="1440"/>
    </w:pPr>
  </w:style>
  <w:style w:type="character" w:customStyle="1" w:styleId="Subscript">
    <w:name w:val="Subscript"/>
    <w:basedOn w:val="DefaultParagraphFont"/>
    <w:rsid w:val="00820D77"/>
    <w:rPr>
      <w:sz w:val="16"/>
      <w:vertAlign w:val="subscript"/>
    </w:rPr>
  </w:style>
  <w:style w:type="character" w:customStyle="1" w:styleId="Superscript">
    <w:name w:val="Superscript"/>
    <w:basedOn w:val="DefaultParagraphFont"/>
    <w:rsid w:val="00820D77"/>
    <w:rPr>
      <w:sz w:val="16"/>
      <w:vertAlign w:val="superscript"/>
    </w:rPr>
  </w:style>
  <w:style w:type="character" w:customStyle="1" w:styleId="Symbols">
    <w:name w:val="Symbols"/>
    <w:basedOn w:val="DefaultParagraphFont"/>
    <w:rsid w:val="00820D77"/>
    <w:rPr>
      <w:rFonts w:ascii="Symbol" w:hAnsi="Symbol"/>
    </w:rPr>
  </w:style>
  <w:style w:type="character" w:customStyle="1" w:styleId="MenuOptions">
    <w:name w:val="Menu Options"/>
    <w:basedOn w:val="DefaultParagraphFont"/>
    <w:rsid w:val="00820D77"/>
    <w:rPr>
      <w:rFonts w:ascii="Arial Narrow" w:hAnsi="Arial Narrow"/>
      <w:smallCaps/>
    </w:rPr>
  </w:style>
  <w:style w:type="character" w:customStyle="1" w:styleId="Buttons">
    <w:name w:val="Buttons"/>
    <w:basedOn w:val="DefaultParagraphFont"/>
    <w:rsid w:val="00820D77"/>
    <w:rPr>
      <w:b/>
    </w:rPr>
  </w:style>
  <w:style w:type="character" w:customStyle="1" w:styleId="Underlined">
    <w:name w:val="Underlined"/>
    <w:basedOn w:val="DefaultParagraphFont"/>
    <w:rsid w:val="00820D77"/>
    <w:rPr>
      <w:u w:val="single"/>
    </w:rPr>
  </w:style>
  <w:style w:type="paragraph" w:customStyle="1" w:styleId="TableBodyTextRight">
    <w:name w:val="Table Body Text Right"/>
    <w:basedOn w:val="TableBodyText"/>
    <w:rsid w:val="00820D77"/>
    <w:pPr>
      <w:widowControl w:val="0"/>
      <w:autoSpaceDE w:val="0"/>
      <w:autoSpaceDN w:val="0"/>
      <w:adjustRightInd w:val="0"/>
      <w:jc w:val="right"/>
    </w:pPr>
    <w:rPr>
      <w:rFonts w:cs="Arial"/>
      <w:szCs w:val="18"/>
    </w:rPr>
  </w:style>
  <w:style w:type="paragraph" w:customStyle="1" w:styleId="CopyrightText">
    <w:name w:val="Copyright Text"/>
    <w:basedOn w:val="BodyText"/>
    <w:rsid w:val="00820D77"/>
    <w:rPr>
      <w:sz w:val="18"/>
    </w:rPr>
  </w:style>
  <w:style w:type="paragraph" w:customStyle="1" w:styleId="BodySmallRight">
    <w:name w:val="Body Small Right"/>
    <w:basedOn w:val="BodyTextRight"/>
    <w:rsid w:val="00820D77"/>
    <w:rPr>
      <w:sz w:val="18"/>
      <w:szCs w:val="18"/>
    </w:rPr>
  </w:style>
  <w:style w:type="paragraph" w:customStyle="1" w:styleId="MarginEdition">
    <w:name w:val="Margin Edition"/>
    <w:basedOn w:val="MarginNote"/>
    <w:rsid w:val="00820D77"/>
    <w:pPr>
      <w:spacing w:before="0" w:after="0"/>
    </w:pPr>
    <w:rPr>
      <w:rFonts w:ascii="Times New Roman" w:hAnsi="Times New Roman"/>
      <w:color w:val="999999"/>
    </w:rPr>
  </w:style>
  <w:style w:type="paragraph" w:customStyle="1" w:styleId="Spacer">
    <w:name w:val="Spacer"/>
    <w:basedOn w:val="Normal"/>
    <w:rsid w:val="00820D77"/>
    <w:rPr>
      <w:sz w:val="2"/>
      <w:szCs w:val="2"/>
    </w:rPr>
  </w:style>
  <w:style w:type="character" w:customStyle="1" w:styleId="Small">
    <w:name w:val="Small"/>
    <w:basedOn w:val="DefaultParagraphFont"/>
    <w:rsid w:val="00820D77"/>
    <w:rPr>
      <w:sz w:val="16"/>
    </w:rPr>
  </w:style>
  <w:style w:type="paragraph" w:customStyle="1" w:styleId="WideTable">
    <w:name w:val="Wide Table"/>
    <w:basedOn w:val="Normal"/>
    <w:rsid w:val="00820D77"/>
    <w:pPr>
      <w:ind w:left="-1418"/>
    </w:pPr>
    <w:rPr>
      <w:sz w:val="2"/>
      <w:szCs w:val="2"/>
    </w:rPr>
  </w:style>
  <w:style w:type="character" w:styleId="PageNumber">
    <w:name w:val="page number"/>
    <w:basedOn w:val="DefaultParagraphFont"/>
    <w:rsid w:val="00820D77"/>
  </w:style>
  <w:style w:type="paragraph" w:styleId="Quote">
    <w:name w:val="Quote"/>
    <w:basedOn w:val="Heading1"/>
    <w:link w:val="QuoteChar"/>
    <w:qFormat/>
    <w:rsid w:val="00820D77"/>
    <w:rPr>
      <w:b w:val="0"/>
      <w:sz w:val="72"/>
      <w:szCs w:val="72"/>
      <w:lang w:val="en-NZ"/>
    </w:rPr>
  </w:style>
  <w:style w:type="character" w:customStyle="1" w:styleId="QuoteChar">
    <w:name w:val="Quote Char"/>
    <w:basedOn w:val="DefaultParagraphFont"/>
    <w:link w:val="Quote"/>
    <w:rsid w:val="00820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77"/>
    <w:pPr>
      <w:pageBreakBefore/>
    </w:pPr>
  </w:style>
  <w:style w:type="paragraph" w:customStyle="1" w:styleId="Border">
    <w:name w:val="Border"/>
    <w:basedOn w:val="Normal"/>
    <w:qFormat/>
    <w:rsid w:val="00820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77"/>
    <w:rPr>
      <w:b/>
      <w:bCs/>
      <w:i/>
      <w:iCs/>
      <w:color w:val="auto"/>
    </w:rPr>
  </w:style>
  <w:style w:type="paragraph" w:styleId="IntenseQuote">
    <w:name w:val="Intense Quote"/>
    <w:basedOn w:val="Normal"/>
    <w:next w:val="Normal"/>
    <w:link w:val="IntenseQuoteChar"/>
    <w:uiPriority w:val="30"/>
    <w:qFormat/>
    <w:rsid w:val="00820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D77"/>
    <w:rPr>
      <w:smallCaps/>
      <w:color w:val="auto"/>
      <w:u w:val="single"/>
    </w:rPr>
  </w:style>
  <w:style w:type="character" w:styleId="IntenseReference">
    <w:name w:val="Intense Reference"/>
    <w:basedOn w:val="DefaultParagraphFont"/>
    <w:uiPriority w:val="32"/>
    <w:qFormat/>
    <w:rsid w:val="00820D77"/>
    <w:rPr>
      <w:b/>
      <w:bCs/>
      <w:smallCaps/>
      <w:color w:val="auto"/>
      <w:spacing w:val="5"/>
      <w:u w:val="single"/>
    </w:rPr>
  </w:style>
  <w:style w:type="paragraph" w:customStyle="1" w:styleId="2ColumnHeading">
    <w:name w:val="2Column Heading"/>
    <w:basedOn w:val="BodyText"/>
    <w:qFormat/>
    <w:rsid w:val="00820D77"/>
    <w:pPr>
      <w:spacing w:after="60"/>
      <w:ind w:left="-2268"/>
    </w:pPr>
    <w:rPr>
      <w:b/>
    </w:rPr>
  </w:style>
  <w:style w:type="paragraph" w:customStyle="1" w:styleId="Heading1TOC">
    <w:name w:val="Heading1 TOC"/>
    <w:basedOn w:val="Normal"/>
    <w:qFormat/>
    <w:rsid w:val="00820D77"/>
    <w:pPr>
      <w:spacing w:before="240" w:after="120"/>
    </w:pPr>
    <w:rPr>
      <w:rFonts w:ascii="Times New Roman" w:hAnsi="Times New Roman"/>
      <w:b/>
      <w:sz w:val="32"/>
    </w:rPr>
  </w:style>
  <w:style w:type="paragraph" w:customStyle="1" w:styleId="Heading2TOC">
    <w:name w:val="Heading2 TOC"/>
    <w:basedOn w:val="Normal"/>
    <w:qFormat/>
    <w:rsid w:val="00820D77"/>
    <w:pPr>
      <w:spacing w:before="240" w:after="60"/>
    </w:pPr>
    <w:rPr>
      <w:rFonts w:ascii="Times New Roman" w:hAnsi="Times New Roman"/>
      <w:b/>
      <w:sz w:val="28"/>
    </w:rPr>
  </w:style>
  <w:style w:type="character" w:customStyle="1" w:styleId="Underline">
    <w:name w:val="Underline"/>
    <w:basedOn w:val="DefaultParagraphFont"/>
    <w:qFormat/>
    <w:rsid w:val="00820D77"/>
    <w:rPr>
      <w:u w:val="single"/>
    </w:rPr>
  </w:style>
  <w:style w:type="character" w:customStyle="1" w:styleId="BoldandItalics">
    <w:name w:val="Bold and Italics"/>
    <w:qFormat/>
    <w:rsid w:val="00820D77"/>
    <w:rPr>
      <w:b/>
      <w:i/>
      <w:u w:val="none"/>
    </w:rPr>
  </w:style>
  <w:style w:type="paragraph" w:styleId="BalloonText">
    <w:name w:val="Balloon Text"/>
    <w:basedOn w:val="Normal"/>
    <w:link w:val="BalloonTextChar"/>
    <w:rsid w:val="00820D77"/>
    <w:rPr>
      <w:rFonts w:ascii="Tahoma" w:hAnsi="Tahoma" w:cs="Tahoma"/>
      <w:sz w:val="16"/>
      <w:szCs w:val="16"/>
    </w:rPr>
  </w:style>
  <w:style w:type="character" w:customStyle="1" w:styleId="BalloonTextChar">
    <w:name w:val="Balloon Text Char"/>
    <w:basedOn w:val="DefaultParagraphFont"/>
    <w:link w:val="BalloonText"/>
    <w:rsid w:val="00820D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D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694</Words>
  <Characters>4313</Characters>
  <Application>Microsoft Office Word</Application>
  <DocSecurity>0</DocSecurity>
  <Lines>177</Lines>
  <Paragraphs>87</Paragraphs>
  <ScaleCrop>false</ScaleCrop>
  <Company>Author-it Software Corporation Ltd.</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AHCSOL301A Prepare growing media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