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7F1" w:rsidP="009467F1">
      <w:pPr>
        <w:pStyle w:val="Title"/>
      </w:pPr>
      <w:r>
        <w:fldChar w:fldCharType="begin"/>
      </w:r>
      <w:r>
        <w:instrText xml:space="preserve"> TITLE   \* MERGEFORMAT </w:instrText>
      </w:r>
      <w:r>
        <w:fldChar w:fldCharType="separate"/>
      </w:r>
      <w:r>
        <w:t>AHCSHG307A Plan and prepare for alpaca shearing</w:t>
      </w:r>
      <w:r>
        <w:fldChar w:fldCharType="end"/>
      </w:r>
    </w:p>
    <w:p w:rsidR="009467F1" w:rsidP="009467F1">
      <w:pPr>
        <w:pStyle w:val="Version"/>
        <w:sectPr w:rsidSect="00F356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6ED" w:rsidP="00F356ED">
      <w:pPr>
        <w:pStyle w:val="SuperHeading"/>
      </w:pPr>
      <w:r w:rsidRPr="00F356ED">
        <w:t>AHCSHG307A Plan and prepare for alpaca shearing</w:t>
      </w:r>
    </w:p>
    <w:p w:rsidR="00000000" w:rsidRPr="00F356ED" w:rsidP="00F356ED">
      <w:pPr>
        <w:pStyle w:val="Heading1"/>
      </w:pPr>
      <w:bookmarkStart w:id="1" w:name="O_268207"/>
      <w:bookmarkEnd w:id="1"/>
      <w:r w:rsidRPr="00F356ED">
        <w:t>Modification History</w:t>
      </w:r>
    </w:p>
    <w:p w:rsidR="00000000" w:rsidRPr="00F356ED" w:rsidP="00F356ED">
      <w:pPr>
        <w:pStyle w:val="BodyText"/>
      </w:pPr>
      <w:r w:rsidRPr="00F356ED">
        <w:t>Not Applicable</w:t>
      </w:r>
    </w:p>
    <w:p w:rsidR="00000000" w:rsidRPr="00F356ED" w:rsidP="00F356ED">
      <w:pPr>
        <w:pStyle w:val="AllowPageBreak"/>
      </w:pPr>
    </w:p>
    <w:p w:rsidR="00000000" w:rsidRPr="00F356ED" w:rsidP="00F356ED">
      <w:pPr>
        <w:pStyle w:val="Heading1"/>
      </w:pPr>
      <w:bookmarkStart w:id="2" w:name="O_190592"/>
      <w:bookmarkEnd w:id="2"/>
      <w:r w:rsidRPr="00F356ED">
        <w:t>Unit Descriptor</w:t>
      </w:r>
    </w:p>
    <w:tbl>
      <w:tblPr>
        <w:tblW w:w="0" w:type="auto"/>
        <w:tblLayout w:type="fixed"/>
        <w:tblCellMar>
          <w:left w:w="62" w:type="dxa"/>
          <w:right w:w="62" w:type="dxa"/>
        </w:tblCellMar>
        <w:tblLook w:val="0000"/>
      </w:tblPr>
      <w:tblGrid>
        <w:gridCol w:w="2669"/>
        <w:gridCol w:w="5853"/>
      </w:tblGrid>
      <w:tr w:rsidTr="009467F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t>This unit covers the preparation involved prior to alpaca shearing and defines the standard required to</w:t>
            </w:r>
            <w:r w:rsidRPr="00F356ED">
              <w:t>:  develop a shearing work plan;  ensure that all required planning and preparation for shearing are completed;  set up facilities for alpaca shearing;  arrange employment and communicate with shearers and shed staff;  work safely with and around alpacas a</w:t>
            </w:r>
            <w:r w:rsidRPr="00F356ED">
              <w:t>ccording to established work plan.</w:t>
            </w:r>
          </w:p>
        </w:tc>
      </w:tr>
    </w:tbl>
    <w:p w:rsidR="009467F1" w:rsidP="00F356ED">
      <w:pPr>
        <w:pStyle w:val="BodyText"/>
      </w:pPr>
    </w:p>
    <w:p w:rsidR="009467F1" w:rsidP="00F356ED">
      <w:pPr>
        <w:pStyle w:val="BodyText"/>
      </w:pPr>
    </w:p>
    <w:p w:rsidR="00000000" w:rsidRPr="00F356ED" w:rsidP="00F356ED">
      <w:pPr>
        <w:pStyle w:val="Heading1"/>
      </w:pPr>
      <w:bookmarkStart w:id="3" w:name="O_190596"/>
      <w:bookmarkEnd w:id="3"/>
      <w:r w:rsidRPr="00F356ED">
        <w:t>Application of the Unit</w:t>
      </w:r>
    </w:p>
    <w:tbl>
      <w:tblPr>
        <w:tblW w:w="0" w:type="auto"/>
        <w:tblLayout w:type="fixed"/>
        <w:tblCellMar>
          <w:left w:w="62" w:type="dxa"/>
          <w:right w:w="62" w:type="dxa"/>
        </w:tblCellMar>
        <w:tblLook w:val="0000"/>
      </w:tblPr>
      <w:tblGrid>
        <w:gridCol w:w="2756"/>
        <w:gridCol w:w="5766"/>
      </w:tblGrid>
      <w:tr w:rsidTr="009467F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t xml:space="preserve">This unit applies to an alpaca stud farm owner or employee who will either be shearing the stud's animal fleece or working with a specialist </w:t>
            </w:r>
            <w:r w:rsidRPr="00F356ED">
              <w:t>shearer.  Work will be carried out under minimal or no supervision according to a work plan.</w:t>
            </w:r>
          </w:p>
        </w:tc>
      </w:tr>
    </w:tbl>
    <w:p w:rsidR="009467F1" w:rsidP="00F356ED">
      <w:pPr>
        <w:pStyle w:val="BodyText"/>
      </w:pPr>
    </w:p>
    <w:p w:rsidR="009467F1" w:rsidP="00F356ED">
      <w:pPr>
        <w:pStyle w:val="BodyText"/>
      </w:pPr>
    </w:p>
    <w:p w:rsidR="00000000" w:rsidRPr="00F356ED" w:rsidP="00F356ED">
      <w:pPr>
        <w:pStyle w:val="Heading1"/>
      </w:pPr>
      <w:bookmarkStart w:id="4" w:name="O_276467"/>
      <w:bookmarkEnd w:id="4"/>
      <w:r w:rsidRPr="00F356ED">
        <w:t>Licensing/Regulatory Information</w:t>
      </w:r>
    </w:p>
    <w:p w:rsidR="00000000" w:rsidRPr="00F356ED" w:rsidP="00F356ED">
      <w:pPr>
        <w:pStyle w:val="BodyText"/>
      </w:pPr>
      <w:r w:rsidRPr="00F356ED">
        <w:t>Not Applicable</w:t>
      </w:r>
    </w:p>
    <w:p w:rsidR="00000000" w:rsidRPr="00F356ED" w:rsidP="00F356ED">
      <w:pPr>
        <w:pStyle w:val="AllowPageBreak"/>
      </w:pPr>
    </w:p>
    <w:p w:rsidR="00000000" w:rsidRPr="00F356ED" w:rsidP="00F356ED">
      <w:pPr>
        <w:pStyle w:val="Heading1"/>
      </w:pPr>
      <w:bookmarkStart w:id="5" w:name="O_190594"/>
      <w:bookmarkEnd w:id="5"/>
      <w:r w:rsidRPr="00F356ED">
        <w:t>Pre-Requisites</w:t>
      </w:r>
    </w:p>
    <w:tbl>
      <w:tblPr>
        <w:tblW w:w="0" w:type="auto"/>
        <w:tblLayout w:type="fixed"/>
        <w:tblCellMar>
          <w:left w:w="62" w:type="dxa"/>
          <w:right w:w="62" w:type="dxa"/>
        </w:tblCellMar>
        <w:tblLook w:val="0000"/>
      </w:tblPr>
      <w:tblGrid>
        <w:gridCol w:w="2775"/>
        <w:gridCol w:w="1295"/>
        <w:gridCol w:w="4452"/>
      </w:tblGrid>
      <w:tr w:rsidTr="009467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p>
        </w:tc>
      </w:tr>
      <w:tr w:rsidTr="009467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p>
        </w:tc>
      </w:tr>
      <w:tr w:rsidTr="009467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p>
        </w:tc>
      </w:tr>
    </w:tbl>
    <w:p w:rsidR="009467F1" w:rsidP="00F356ED">
      <w:pPr>
        <w:pStyle w:val="BodyText"/>
      </w:pPr>
    </w:p>
    <w:p w:rsidR="009467F1" w:rsidP="00F356ED">
      <w:pPr>
        <w:pStyle w:val="BodyText"/>
      </w:pPr>
    </w:p>
    <w:p w:rsidR="00000000" w:rsidRPr="00F356ED" w:rsidP="00F356ED">
      <w:pPr>
        <w:pStyle w:val="Heading1"/>
      </w:pPr>
      <w:bookmarkStart w:id="6" w:name="O_190593"/>
      <w:bookmarkEnd w:id="6"/>
      <w:r w:rsidRPr="00F356ED">
        <w:t>Employability Skills Information</w:t>
      </w:r>
    </w:p>
    <w:tbl>
      <w:tblPr>
        <w:tblW w:w="0" w:type="auto"/>
        <w:tblLayout w:type="fixed"/>
        <w:tblCellMar>
          <w:left w:w="62" w:type="dxa"/>
          <w:right w:w="62" w:type="dxa"/>
        </w:tblCellMar>
        <w:tblLook w:val="0000"/>
      </w:tblPr>
      <w:tblGrid>
        <w:gridCol w:w="2802"/>
        <w:gridCol w:w="5720"/>
      </w:tblGrid>
      <w:tr w:rsidTr="009467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t>This unit contains employability skills.</w:t>
            </w:r>
          </w:p>
        </w:tc>
      </w:tr>
    </w:tbl>
    <w:p w:rsidR="009467F1" w:rsidP="00F356ED">
      <w:pPr>
        <w:pStyle w:val="BodyText"/>
      </w:pPr>
    </w:p>
    <w:p w:rsidR="009467F1" w:rsidP="00F356ED">
      <w:pPr>
        <w:pStyle w:val="BodyText"/>
      </w:pPr>
    </w:p>
    <w:p w:rsidR="00000000" w:rsidRPr="00F356ED" w:rsidP="00F356ED">
      <w:pPr>
        <w:pStyle w:val="Heading1"/>
      </w:pPr>
      <w:bookmarkStart w:id="7" w:name="O_286253"/>
      <w:bookmarkEnd w:id="7"/>
      <w:r w:rsidRPr="00F356ED">
        <w:t>Elements and Performance Criteria Pre-Content</w:t>
      </w:r>
    </w:p>
    <w:p w:rsidR="00000000" w:rsidRPr="00F356ED" w:rsidP="00F356ED">
      <w:pPr>
        <w:pStyle w:val="BodyText"/>
      </w:pPr>
      <w:r w:rsidRPr="00F356ED">
        <w:t>Not Applicable</w:t>
      </w:r>
    </w:p>
    <w:p w:rsidR="00000000" w:rsidRPr="00F356ED" w:rsidP="00F356ED">
      <w:pPr>
        <w:pStyle w:val="AllowPageBreak"/>
      </w:pPr>
    </w:p>
    <w:p w:rsidR="00000000" w:rsidRPr="00F356ED" w:rsidP="00F356ED">
      <w:pPr>
        <w:pStyle w:val="Heading1"/>
      </w:pPr>
      <w:bookmarkStart w:id="8" w:name="O_232920"/>
      <w:bookmarkEnd w:id="8"/>
      <w:r w:rsidRPr="00F356ED">
        <w:t>Elements and Performance Criteria</w:t>
      </w:r>
    </w:p>
    <w:tbl>
      <w:tblPr>
        <w:tblW w:w="0" w:type="auto"/>
        <w:tblLayout w:type="fixed"/>
        <w:tblCellMar>
          <w:left w:w="62" w:type="dxa"/>
          <w:right w:w="62" w:type="dxa"/>
        </w:tblCellMar>
        <w:tblLook w:val="0000"/>
      </w:tblPr>
      <w:tblGrid>
        <w:gridCol w:w="2553"/>
        <w:gridCol w:w="5969"/>
      </w:tblGrid>
      <w:tr w:rsidTr="009467F1">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PERFORMANCE CRITERIA</w:t>
            </w:r>
          </w:p>
        </w:tc>
      </w:tr>
      <w:tr w:rsidTr="009467F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p>
        </w:tc>
      </w:tr>
      <w:tr w:rsidTr="009467F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List"/>
              <w:rPr>
                <w:lang w:val="en-NZ"/>
              </w:rPr>
            </w:pPr>
            <w:r w:rsidRPr="00F356ED">
              <w:t>1.</w:t>
            </w:r>
            <w:r w:rsidRPr="00F356ED">
              <w:tab/>
              <w:t>Complete work contracts for shearers and shed staff</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2"/>
            </w:pPr>
            <w:r w:rsidRPr="00F356ED">
              <w:t>1.1.</w:t>
            </w:r>
            <w:r w:rsidRPr="00F356ED">
              <w:tab/>
              <w:t>Arrangements are made in advance to obtain shearing services.</w:t>
            </w:r>
          </w:p>
          <w:p w:rsidR="00000000" w:rsidRPr="00F356ED" w:rsidP="00F356ED">
            <w:pPr>
              <w:pStyle w:val="List2"/>
            </w:pPr>
            <w:r w:rsidRPr="00F356ED">
              <w:t>1.2.</w:t>
            </w:r>
            <w:r w:rsidRPr="00F356ED">
              <w:tab/>
              <w:t>Terms and conditions of employment or engagement are agreed and checked against the award or other accepted arrangements.</w:t>
            </w:r>
          </w:p>
          <w:p w:rsidR="00000000" w:rsidP="00F356ED">
            <w:pPr>
              <w:pStyle w:val="List2"/>
              <w:rPr>
                <w:lang w:val="en-NZ"/>
              </w:rPr>
            </w:pPr>
            <w:r w:rsidRPr="00F356ED">
              <w:t>1.3.</w:t>
            </w:r>
            <w:r w:rsidRPr="00F356ED">
              <w:tab/>
              <w:t>Where employment is arranged, employment terms and conditions are written into an employment contract and are signed by employer and employees.</w:t>
            </w:r>
          </w:p>
        </w:tc>
      </w:tr>
      <w:tr w:rsidTr="009467F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List"/>
              <w:rPr>
                <w:lang w:val="en-NZ"/>
              </w:rPr>
            </w:pPr>
            <w:r w:rsidRPr="00F356ED">
              <w:t>2.</w:t>
            </w:r>
            <w:r w:rsidRPr="00F356ED">
              <w:tab/>
              <w:t>Develop work plan for shearing day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2"/>
            </w:pPr>
            <w:r w:rsidRPr="00F356ED">
              <w:t>2.1.</w:t>
            </w:r>
            <w:r w:rsidRPr="00F356ED">
              <w:tab/>
              <w:t>Shearing work plan is discussed, developed, agreed and document</w:t>
            </w:r>
            <w:r w:rsidRPr="00F356ED">
              <w:t>ed with shearing team.</w:t>
            </w:r>
          </w:p>
          <w:p w:rsidR="00000000" w:rsidRPr="00F356ED" w:rsidP="00F356ED">
            <w:pPr>
              <w:pStyle w:val="List2"/>
            </w:pPr>
            <w:r w:rsidRPr="00F356ED">
              <w:t>2.2.</w:t>
            </w:r>
            <w:r w:rsidRPr="00F356ED">
              <w:tab/>
              <w:t>Occupational Health and Safety (OHS) hazards relevant to the preparation and conduct of shearing are identified and documented in work plan and appropriate action is taken to minimise risks.</w:t>
            </w:r>
          </w:p>
          <w:p w:rsidR="00000000" w:rsidRPr="00F356ED" w:rsidP="00F356ED">
            <w:pPr>
              <w:pStyle w:val="List2"/>
            </w:pPr>
            <w:r w:rsidRPr="00F356ED">
              <w:t>2.3.</w:t>
            </w:r>
            <w:r w:rsidRPr="00F356ED">
              <w:tab/>
              <w:t>Work is carried out according to</w:t>
            </w:r>
            <w:r w:rsidRPr="00F356ED">
              <w:t xml:space="preserve"> work plan.</w:t>
            </w:r>
          </w:p>
          <w:p w:rsidR="00000000" w:rsidP="00F356ED">
            <w:pPr>
              <w:pStyle w:val="List2"/>
              <w:rPr>
                <w:lang w:val="en-NZ"/>
              </w:rPr>
            </w:pPr>
            <w:r w:rsidRPr="00F356ED">
              <w:t>2.4.</w:t>
            </w:r>
            <w:r w:rsidRPr="00F356ED">
              <w:tab/>
              <w:t>Work plan is reviewed with shearing team and any required improvements are noted for future action.</w:t>
            </w:r>
          </w:p>
        </w:tc>
      </w:tr>
      <w:tr w:rsidTr="009467F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List"/>
              <w:rPr>
                <w:lang w:val="en-NZ"/>
              </w:rPr>
            </w:pPr>
            <w:r w:rsidRPr="00F356ED">
              <w:t>3.</w:t>
            </w:r>
            <w:r w:rsidRPr="00F356ED">
              <w:tab/>
              <w:t>Check shearing equipment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2"/>
            </w:pPr>
            <w:r w:rsidRPr="00F356ED">
              <w:t>3.1.</w:t>
            </w:r>
            <w:r w:rsidRPr="00F356ED">
              <w:tab/>
              <w:t>Work plan is used to identify and obtain all equipment and supplies necessary for shearing.</w:t>
            </w:r>
          </w:p>
          <w:p w:rsidR="00000000" w:rsidP="00F356ED">
            <w:pPr>
              <w:pStyle w:val="List2"/>
              <w:rPr>
                <w:lang w:val="en-NZ"/>
              </w:rPr>
            </w:pPr>
            <w:r w:rsidRPr="00F356ED">
              <w:t>3.2.</w:t>
            </w:r>
            <w:r w:rsidRPr="00F356ED">
              <w:tab/>
              <w:t>Equipmen</w:t>
            </w:r>
            <w:r w:rsidRPr="00F356ED">
              <w:t>t required for shearing is checked and prepared according to enterprise procedures to ensure it is clean, set up and functioning correctly.</w:t>
            </w:r>
          </w:p>
        </w:tc>
      </w:tr>
      <w:tr w:rsidTr="009467F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List"/>
              <w:rPr>
                <w:lang w:val="en-NZ"/>
              </w:rPr>
            </w:pPr>
            <w:r w:rsidRPr="00F356ED">
              <w:t>4.</w:t>
            </w:r>
            <w:r w:rsidRPr="00F356ED">
              <w:tab/>
              <w:t>Ensure shed and yards are prepared for shearing</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2"/>
            </w:pPr>
            <w:r w:rsidRPr="00F356ED">
              <w:t>4.1.</w:t>
            </w:r>
            <w:r w:rsidRPr="00F356ED">
              <w:tab/>
              <w:t xml:space="preserve">Shearing shed is checked and cleaned prior to commencement </w:t>
            </w:r>
            <w:r w:rsidRPr="00F356ED">
              <w:t>of shearing, ensuring enterprise quality standards.</w:t>
            </w:r>
          </w:p>
          <w:p w:rsidR="00000000" w:rsidRPr="00F356ED" w:rsidP="00F356ED">
            <w:pPr>
              <w:pStyle w:val="List2"/>
            </w:pPr>
            <w:r w:rsidRPr="00F356ED">
              <w:t>4.2.</w:t>
            </w:r>
            <w:r w:rsidRPr="00F356ED">
              <w:tab/>
              <w:t>Yards are checked and cleaned prior to commencement of shearing, ensuring enterprise quality standards.</w:t>
            </w:r>
          </w:p>
          <w:p w:rsidR="00000000" w:rsidRPr="00F356ED" w:rsidP="00F356ED">
            <w:pPr>
              <w:pStyle w:val="List2"/>
            </w:pPr>
            <w:r w:rsidRPr="00F356ED">
              <w:t>4.3.</w:t>
            </w:r>
            <w:r w:rsidRPr="00F356ED">
              <w:tab/>
            </w:r>
            <w:r w:rsidRPr="00F356ED">
              <w:t>Sources of alpaca fibre contamination are removed according to enterprise and industry quality standards.</w:t>
            </w:r>
          </w:p>
          <w:p w:rsidR="00000000" w:rsidP="00F356ED">
            <w:pPr>
              <w:pStyle w:val="List2"/>
              <w:rPr>
                <w:lang w:val="en-NZ"/>
              </w:rPr>
            </w:pPr>
            <w:r w:rsidRPr="00F356ED">
              <w:t>4.4.</w:t>
            </w:r>
            <w:r w:rsidRPr="00F356ED">
              <w:tab/>
              <w:t>Safety hazards are reported to fibre grower or shed manager.</w:t>
            </w:r>
          </w:p>
        </w:tc>
      </w:tr>
      <w:tr w:rsidTr="009467F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List"/>
              <w:rPr>
                <w:lang w:val="en-NZ"/>
              </w:rPr>
            </w:pPr>
            <w:r w:rsidRPr="00F356ED">
              <w:t>5.</w:t>
            </w:r>
            <w:r w:rsidRPr="00F356ED">
              <w:tab/>
              <w:t>Pen up alpacas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2"/>
            </w:pPr>
            <w:r w:rsidRPr="00F356ED">
              <w:t>5.1.</w:t>
            </w:r>
            <w:r w:rsidRPr="00F356ED">
              <w:tab/>
              <w:t>Alpacas are moved according to shearing sequence, and OHS, a</w:t>
            </w:r>
            <w:r w:rsidRPr="00F356ED">
              <w:t>nimal welfare and enterprise requirements.</w:t>
            </w:r>
          </w:p>
          <w:p w:rsidR="00000000" w:rsidRPr="00F356ED" w:rsidP="00F356ED">
            <w:pPr>
              <w:pStyle w:val="List2"/>
            </w:pPr>
            <w:r w:rsidRPr="00F356ED">
              <w:t>5.2.</w:t>
            </w:r>
            <w:r w:rsidRPr="00F356ED">
              <w:tab/>
              <w:t>Alpacas are penned by mobs, according to work plan.</w:t>
            </w:r>
          </w:p>
          <w:p w:rsidR="00000000" w:rsidRPr="00F356ED" w:rsidP="00F356ED">
            <w:pPr>
              <w:pStyle w:val="List2"/>
            </w:pPr>
            <w:r w:rsidRPr="00F356ED">
              <w:t>5.3.</w:t>
            </w:r>
            <w:r w:rsidRPr="00F356ED">
              <w:tab/>
              <w:t>Pen density is determined to avoid crushing, trampling or soiling of alpaca fibre.</w:t>
            </w:r>
          </w:p>
          <w:p w:rsidR="00000000" w:rsidRPr="00F356ED" w:rsidP="00F356ED">
            <w:pPr>
              <w:pStyle w:val="List2"/>
            </w:pPr>
            <w:r w:rsidRPr="00F356ED">
              <w:t>5.4.</w:t>
            </w:r>
            <w:r w:rsidRPr="00F356ED">
              <w:tab/>
              <w:t>Gates are secured to prevent mixing of mobs or escape of alpaca</w:t>
            </w:r>
            <w:r w:rsidRPr="00F356ED">
              <w:t>s.</w:t>
            </w:r>
          </w:p>
          <w:p w:rsidR="00000000" w:rsidRPr="00F356ED" w:rsidP="00F356ED">
            <w:pPr>
              <w:pStyle w:val="List2"/>
            </w:pPr>
            <w:r w:rsidRPr="00F356ED">
              <w:t>5.5.</w:t>
            </w:r>
            <w:r w:rsidRPr="00F356ED">
              <w:tab/>
              <w:t>Alpaca numbers are monitored in holding pens to ensure continuous supply to shearer.</w:t>
            </w:r>
          </w:p>
          <w:p w:rsidR="00000000" w:rsidRPr="00F356ED" w:rsidP="00F356ED">
            <w:pPr>
              <w:pStyle w:val="List2"/>
            </w:pPr>
            <w:r w:rsidRPr="00F356ED">
              <w:t>5.6.</w:t>
            </w:r>
            <w:r w:rsidRPr="00F356ED">
              <w:tab/>
              <w:t>Pens are monitored to maintain alpaca in standing position to avoid soiling of alpaca fibre.</w:t>
            </w:r>
          </w:p>
        </w:tc>
      </w:tr>
    </w:tbl>
    <w:p w:rsidR="009467F1" w:rsidP="00F356ED">
      <w:pPr>
        <w:pStyle w:val="BodyText"/>
      </w:pPr>
    </w:p>
    <w:p w:rsidR="009467F1" w:rsidP="00F356ED">
      <w:pPr>
        <w:pStyle w:val="BodyText"/>
      </w:pPr>
    </w:p>
    <w:p w:rsidR="00000000" w:rsidRPr="00F356ED" w:rsidP="00F356ED">
      <w:pPr>
        <w:pStyle w:val="Heading1"/>
      </w:pPr>
      <w:bookmarkStart w:id="9" w:name="O_256870"/>
      <w:bookmarkEnd w:id="9"/>
      <w:r w:rsidRPr="00F356ED">
        <w:t>Required Skills and Knowledge</w:t>
      </w:r>
    </w:p>
    <w:tbl>
      <w:tblPr>
        <w:tblW w:w="0" w:type="auto"/>
        <w:tblLayout w:type="fixed"/>
        <w:tblCellMar>
          <w:left w:w="62" w:type="dxa"/>
          <w:right w:w="62" w:type="dxa"/>
        </w:tblCellMar>
        <w:tblLook w:val="0000"/>
      </w:tblPr>
      <w:tblGrid>
        <w:gridCol w:w="8522"/>
      </w:tblGrid>
      <w:tr w:rsidTr="009467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REQUIRED SKILLS AND KNOWLEDGE</w:t>
            </w:r>
          </w:p>
        </w:tc>
      </w:tr>
      <w:tr w:rsidTr="009467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t>This section describes the skills and knowledge required for this unit.</w:t>
            </w:r>
          </w:p>
        </w:tc>
      </w:tr>
      <w:tr w:rsidTr="009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Required skills</w:t>
            </w:r>
          </w:p>
        </w:tc>
      </w:tr>
      <w:tr w:rsidTr="009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Bullet"/>
            </w:pPr>
            <w:r w:rsidRPr="00F356ED">
              <w:t>carrying out cleaning and decontamination of pens and shearing shed to industry standards</w:t>
            </w:r>
          </w:p>
          <w:p w:rsidR="00000000" w:rsidRPr="00F356ED" w:rsidP="00F356ED">
            <w:pPr>
              <w:pStyle w:val="ListBullet"/>
            </w:pPr>
            <w:r w:rsidRPr="00F356ED">
              <w:t>moving alpacas according to OHS, animal welfare and enterprise requirements</w:t>
            </w:r>
          </w:p>
          <w:p w:rsidR="00000000" w:rsidRPr="00F356ED" w:rsidP="00F356ED">
            <w:pPr>
              <w:pStyle w:val="ListBullet"/>
            </w:pPr>
            <w:r w:rsidRPr="00F356ED">
              <w:t>mustering and drafting alpacas into pens according to enterprise and industry standards</w:t>
            </w:r>
          </w:p>
          <w:p w:rsidR="00000000" w:rsidRPr="00F356ED" w:rsidP="00F356ED">
            <w:pPr>
              <w:pStyle w:val="ListBullet"/>
            </w:pPr>
            <w:r w:rsidRPr="00F356ED">
              <w:t>operating any necessary equipment to industry standards</w:t>
            </w:r>
          </w:p>
          <w:p w:rsidR="00000000" w:rsidRPr="00F356ED" w:rsidP="00F356ED">
            <w:pPr>
              <w:pStyle w:val="ListBullet"/>
            </w:pPr>
            <w:r w:rsidRPr="00F356ED">
              <w:t>using industry-accepted alpaca handl</w:t>
            </w:r>
            <w:r w:rsidRPr="00F356ED">
              <w:t>ing techniques</w:t>
            </w:r>
          </w:p>
          <w:p w:rsidR="00000000" w:rsidRPr="00F356ED" w:rsidP="00F356ED">
            <w:pPr>
              <w:pStyle w:val="ListBullet"/>
            </w:pPr>
            <w:r w:rsidRPr="00F356ED">
              <w:t>using safe and environmentally responsible workplace practices</w:t>
            </w:r>
          </w:p>
          <w:p w:rsidR="00000000" w:rsidRPr="00F356ED" w:rsidP="00F356ED">
            <w:pPr>
              <w:pStyle w:val="ListBullet"/>
            </w:pPr>
            <w:r w:rsidRPr="00F356ED">
              <w:t>use literacy skills to read, interpret and follow organisational policies and procedures, follow sequenced written instructions, record accurately and legible information collect</w:t>
            </w:r>
            <w:r w:rsidRPr="00F356ED">
              <w:t>ed and select and apply procedures for a range of tasks</w:t>
            </w:r>
          </w:p>
          <w:p w:rsidR="00000000" w:rsidRPr="00F356ED" w:rsidP="00F356ED">
            <w:pPr>
              <w:pStyle w:val="ListBullet"/>
            </w:pPr>
            <w:r w:rsidRPr="00F356ED">
              <w:t>use oral communication skills/language competence to fulfil the job role as specified by the organisation, including questioning techniques, active listening, clarifying information and consulting with supervisors as required</w:t>
            </w:r>
          </w:p>
          <w:p w:rsidR="00000000" w:rsidRPr="00F356ED" w:rsidP="00F356ED">
            <w:pPr>
              <w:pStyle w:val="ListBullet"/>
            </w:pPr>
            <w:r w:rsidRPr="00F356ED">
              <w:t>use numeracy skills to estimat</w:t>
            </w:r>
            <w:r w:rsidRPr="00F356ED">
              <w:t>e, calculate and record routine workplace measures</w:t>
            </w:r>
          </w:p>
          <w:p w:rsidR="00000000" w:rsidP="00F356ED">
            <w:pPr>
              <w:pStyle w:val="ListBullet"/>
              <w:rPr>
                <w:lang w:val="en-NZ"/>
              </w:rPr>
            </w:pPr>
            <w:r w:rsidRPr="00F356ED">
              <w:t>use interpersonal skills to work with and relate to people from a range of cultural, social and religious backgrounds and with a range of physical and mental abilities.</w:t>
            </w:r>
          </w:p>
        </w:tc>
      </w:tr>
      <w:tr w:rsidTr="009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Required knowledge</w:t>
            </w:r>
          </w:p>
        </w:tc>
      </w:tr>
      <w:tr w:rsidTr="009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Bullet"/>
            </w:pPr>
            <w:r w:rsidRPr="00F356ED">
              <w:t>Alpaca Industr</w:t>
            </w:r>
            <w:r w:rsidRPr="00F356ED">
              <w:t>y Best Practice Standards for Harvesting of Alpaca Fibre</w:t>
            </w:r>
          </w:p>
          <w:p w:rsidR="00000000" w:rsidRPr="00F356ED" w:rsidP="00F356ED">
            <w:pPr>
              <w:pStyle w:val="ListBullet"/>
            </w:pPr>
            <w:r w:rsidRPr="00F356ED">
              <w:t>elements of effective and appropriate alpaca shearing work plans</w:t>
            </w:r>
          </w:p>
          <w:p w:rsidR="00000000" w:rsidRPr="00F356ED" w:rsidP="00F356ED">
            <w:pPr>
              <w:pStyle w:val="ListBullet"/>
            </w:pPr>
            <w:r w:rsidRPr="00F356ED">
              <w:t>equipment requirements for alpaca shearing</w:t>
            </w:r>
          </w:p>
          <w:p w:rsidR="00000000" w:rsidRPr="00F356ED" w:rsidP="00F356ED">
            <w:pPr>
              <w:pStyle w:val="ListBullet"/>
            </w:pPr>
            <w:r w:rsidRPr="00F356ED">
              <w:t>how to clean and decontaminate sheds and pens</w:t>
            </w:r>
          </w:p>
          <w:p w:rsidR="00000000" w:rsidRPr="00F356ED" w:rsidP="00F356ED">
            <w:pPr>
              <w:pStyle w:val="ListBullet"/>
            </w:pPr>
            <w:r w:rsidRPr="00F356ED">
              <w:t xml:space="preserve">industry-accepted alpaca handling and moving </w:t>
            </w:r>
            <w:r w:rsidRPr="00F356ED">
              <w:t>techniques</w:t>
            </w:r>
          </w:p>
          <w:p w:rsidR="00000000" w:rsidRPr="00F356ED" w:rsidP="00F356ED">
            <w:pPr>
              <w:pStyle w:val="ListBullet"/>
            </w:pPr>
            <w:r w:rsidRPr="00F356ED">
              <w:t>personal protective equipment and when and how it should be used</w:t>
            </w:r>
          </w:p>
          <w:p w:rsidR="00000000" w:rsidRPr="00F356ED" w:rsidP="00F356ED">
            <w:pPr>
              <w:pStyle w:val="ListBullet"/>
            </w:pPr>
            <w:r w:rsidRPr="00F356ED">
              <w:t>relevant industry awards and conditions</w:t>
            </w:r>
          </w:p>
          <w:p w:rsidR="00000000" w:rsidRPr="00F356ED" w:rsidP="00F356ED">
            <w:pPr>
              <w:pStyle w:val="ListBullet"/>
            </w:pPr>
            <w:r w:rsidRPr="00F356ED">
              <w:t>relevant state and territory legislation regulations and codes of practice with regard to workplace OHS.</w:t>
            </w:r>
          </w:p>
          <w:p w:rsidR="00000000" w:rsidRPr="00F356ED" w:rsidP="00F356ED">
            <w:pPr>
              <w:pStyle w:val="ListBullet"/>
            </w:pPr>
            <w:r w:rsidRPr="00F356ED">
              <w:t>animal welfare requirements under t</w:t>
            </w:r>
            <w:r w:rsidRPr="00F356ED">
              <w:t>he code of practice.</w:t>
            </w:r>
          </w:p>
        </w:tc>
      </w:tr>
    </w:tbl>
    <w:p w:rsidR="009467F1" w:rsidP="00F356ED">
      <w:pPr>
        <w:pStyle w:val="BodyText"/>
      </w:pPr>
    </w:p>
    <w:p w:rsidR="009467F1" w:rsidP="00F356ED">
      <w:pPr>
        <w:pStyle w:val="BodyText"/>
      </w:pPr>
    </w:p>
    <w:p w:rsidR="00000000" w:rsidRPr="00F356ED" w:rsidP="00F356ED">
      <w:pPr>
        <w:pStyle w:val="AllowPageBreak"/>
      </w:pPr>
    </w:p>
    <w:p w:rsidR="00000000" w:rsidRPr="00F356ED" w:rsidP="00F356ED">
      <w:pPr>
        <w:pStyle w:val="Heading1"/>
      </w:pPr>
      <w:bookmarkStart w:id="10" w:name="O_240904"/>
      <w:bookmarkEnd w:id="10"/>
      <w:r w:rsidRPr="00F356ED">
        <w:t>Evidence Guide</w:t>
      </w:r>
    </w:p>
    <w:tbl>
      <w:tblPr>
        <w:tblW w:w="9570" w:type="dxa"/>
        <w:tblLayout w:type="fixed"/>
        <w:tblCellMar>
          <w:left w:w="62" w:type="dxa"/>
          <w:right w:w="62" w:type="dxa"/>
        </w:tblCellMar>
        <w:tblLook w:val="0000"/>
      </w:tblPr>
      <w:tblGrid>
        <w:gridCol w:w="3908"/>
        <w:gridCol w:w="5662"/>
      </w:tblGrid>
      <w:tr w:rsidTr="009467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EVIDENCE GUIDE</w:t>
            </w:r>
          </w:p>
        </w:tc>
      </w:tr>
      <w:tr w:rsidTr="009467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t xml:space="preserve">The evidence guide provides advice on assessment and must be read in conjunction with the performance criteria, required skills and knowledge, </w:t>
            </w:r>
            <w:r w:rsidRPr="00F356ED">
              <w:t>range statement and the Assessment Guidelines for the Training Package.</w:t>
            </w:r>
          </w:p>
        </w:tc>
      </w:tr>
      <w:tr w:rsidTr="00946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p>
        </w:tc>
      </w:tr>
      <w:tr w:rsidTr="00946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F356ED" w:rsidP="00F356ED">
            <w:pPr>
              <w:pStyle w:val="ListBullet"/>
            </w:pPr>
            <w:r w:rsidRPr="00F356ED">
              <w:t>develop a shearing work plan</w:t>
            </w:r>
          </w:p>
          <w:p w:rsidR="00000000" w:rsidRPr="00F356ED" w:rsidP="00F356ED">
            <w:pPr>
              <w:pStyle w:val="ListBullet"/>
            </w:pPr>
            <w:r w:rsidRPr="00F356ED">
              <w:t>ensure that all required planning and preparation for shearing are completed</w:t>
            </w:r>
          </w:p>
          <w:p w:rsidR="00000000" w:rsidRPr="00F356ED" w:rsidP="00F356ED">
            <w:pPr>
              <w:pStyle w:val="ListBullet"/>
            </w:pPr>
            <w:r w:rsidRPr="00F356ED">
              <w:t>set up facilities for alpaca shearing</w:t>
            </w:r>
          </w:p>
          <w:p w:rsidR="00000000" w:rsidRPr="00F356ED" w:rsidP="00F356ED">
            <w:pPr>
              <w:pStyle w:val="ListBullet"/>
            </w:pPr>
            <w:r w:rsidRPr="00F356ED">
              <w:t>arrange employment and communicate with shearers and shed staff</w:t>
            </w:r>
          </w:p>
          <w:p w:rsidR="00000000" w:rsidP="00F356ED">
            <w:pPr>
              <w:pStyle w:val="ListBullet"/>
              <w:rPr>
                <w:lang w:val="en-NZ"/>
              </w:rPr>
            </w:pPr>
            <w:r w:rsidRPr="00F356ED">
              <w:t>work safely with and around alpacas according to</w:t>
            </w:r>
            <w:r w:rsidRPr="00F356ED">
              <w:t xml:space="preserve"> established work plan.</w:t>
            </w:r>
          </w:p>
        </w:tc>
      </w:tr>
      <w:tr w:rsidTr="00946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t>Competency requires the application of work practices under work conditions.  Selection and use of resources for some worksites may differ due to the regional or enterprise circumsta</w:t>
            </w:r>
            <w:r w:rsidRPr="00F356ED">
              <w:t>nces.</w:t>
            </w:r>
          </w:p>
        </w:tc>
      </w:tr>
    </w:tbl>
    <w:p w:rsidR="009467F1" w:rsidP="00F356ED">
      <w:pPr>
        <w:pStyle w:val="BodyText"/>
      </w:pPr>
    </w:p>
    <w:p w:rsidR="009467F1" w:rsidP="00F356ED">
      <w:pPr>
        <w:pStyle w:val="BodyText"/>
      </w:pPr>
    </w:p>
    <w:p w:rsidR="00000000" w:rsidRPr="00F356ED" w:rsidP="00F356ED">
      <w:pPr>
        <w:pStyle w:val="Heading1"/>
      </w:pPr>
      <w:bookmarkStart w:id="11" w:name="O_248887"/>
      <w:bookmarkEnd w:id="11"/>
      <w:r w:rsidRPr="00F356ED">
        <w:t>Range Statement</w:t>
      </w:r>
    </w:p>
    <w:tbl>
      <w:tblPr>
        <w:tblW w:w="0" w:type="auto"/>
        <w:tblLayout w:type="fixed"/>
        <w:tblCellMar>
          <w:left w:w="62" w:type="dxa"/>
          <w:right w:w="62" w:type="dxa"/>
        </w:tblCellMar>
        <w:tblLook w:val="0000"/>
      </w:tblPr>
      <w:tblGrid>
        <w:gridCol w:w="3512"/>
        <w:gridCol w:w="5010"/>
      </w:tblGrid>
      <w:tr w:rsidTr="009467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RANGE STATEMENT</w:t>
            </w:r>
          </w:p>
        </w:tc>
      </w:tr>
      <w:tr w:rsidTr="009467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t>The range statement relates to the unit of competency as a whole.</w:t>
            </w:r>
          </w:p>
        </w:tc>
      </w:tr>
      <w:tr w:rsidTr="009467F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t>Shearing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ListBullet"/>
            </w:pPr>
            <w:r w:rsidRPr="00F356ED">
              <w:t>all strains and classes of alpacas.</w:t>
            </w:r>
          </w:p>
        </w:tc>
      </w:tr>
    </w:tbl>
    <w:p w:rsidR="009467F1" w:rsidP="00F356ED">
      <w:pPr>
        <w:pStyle w:val="BodyText"/>
      </w:pPr>
    </w:p>
    <w:p w:rsidR="009467F1" w:rsidP="00F356ED">
      <w:pPr>
        <w:pStyle w:val="BodyText"/>
      </w:pPr>
    </w:p>
    <w:p w:rsidR="00000000" w:rsidRPr="00F356ED" w:rsidP="00F356ED">
      <w:pPr>
        <w:pStyle w:val="Heading1"/>
      </w:pPr>
      <w:bookmarkStart w:id="12" w:name="O_190598"/>
      <w:bookmarkEnd w:id="12"/>
      <w:r w:rsidRPr="00F356ED">
        <w:t>Unit Sector(s)</w:t>
      </w:r>
    </w:p>
    <w:tbl>
      <w:tblPr>
        <w:tblW w:w="0" w:type="auto"/>
        <w:tblLayout w:type="fixed"/>
        <w:tblCellMar>
          <w:left w:w="62" w:type="dxa"/>
          <w:right w:w="62" w:type="dxa"/>
        </w:tblCellMar>
        <w:tblLook w:val="0000"/>
      </w:tblPr>
      <w:tblGrid>
        <w:gridCol w:w="2614"/>
        <w:gridCol w:w="5908"/>
      </w:tblGrid>
      <w:tr w:rsidTr="009467F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r w:rsidRPr="00F356ED">
              <w:t>Shearing</w:t>
            </w:r>
          </w:p>
        </w:tc>
      </w:tr>
    </w:tbl>
    <w:p w:rsidR="009467F1" w:rsidP="00F356ED">
      <w:pPr>
        <w:pStyle w:val="BodyText"/>
      </w:pPr>
    </w:p>
    <w:p w:rsidR="009467F1" w:rsidP="00F356ED">
      <w:pPr>
        <w:pStyle w:val="BodyText"/>
      </w:pPr>
    </w:p>
    <w:p w:rsidR="00000000" w:rsidRPr="00F356ED" w:rsidP="00F356ED">
      <w:pPr>
        <w:pStyle w:val="Heading1"/>
      </w:pPr>
      <w:bookmarkStart w:id="13" w:name="O_190595"/>
      <w:bookmarkEnd w:id="13"/>
      <w:r w:rsidRPr="00F356ED">
        <w:t>Co-requisite units</w:t>
      </w:r>
    </w:p>
    <w:tbl>
      <w:tblPr>
        <w:tblW w:w="0" w:type="auto"/>
        <w:tblLayout w:type="fixed"/>
        <w:tblCellMar>
          <w:left w:w="62" w:type="dxa"/>
          <w:right w:w="62" w:type="dxa"/>
        </w:tblCellMar>
        <w:tblLook w:val="0000"/>
      </w:tblPr>
      <w:tblGrid>
        <w:gridCol w:w="2641"/>
        <w:gridCol w:w="1322"/>
        <w:gridCol w:w="4559"/>
      </w:tblGrid>
      <w:tr w:rsidTr="009467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p>
        </w:tc>
      </w:tr>
      <w:tr w:rsidTr="009467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p>
        </w:tc>
      </w:tr>
      <w:tr w:rsidTr="009467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p>
        </w:tc>
      </w:tr>
    </w:tbl>
    <w:p w:rsidR="009467F1" w:rsidP="00F356ED">
      <w:pPr>
        <w:pStyle w:val="BodyText"/>
      </w:pPr>
    </w:p>
    <w:p w:rsidR="009467F1" w:rsidP="00F356ED">
      <w:pPr>
        <w:pStyle w:val="BodyText"/>
      </w:pPr>
    </w:p>
    <w:p w:rsidR="00000000" w:rsidRPr="00F356ED" w:rsidP="00F356ED">
      <w:pPr>
        <w:pStyle w:val="Heading1"/>
      </w:pPr>
      <w:bookmarkStart w:id="14" w:name="O_190597"/>
      <w:bookmarkEnd w:id="14"/>
      <w:r w:rsidRPr="00F356ED">
        <w:t>Competency field</w:t>
      </w:r>
    </w:p>
    <w:tbl>
      <w:tblPr>
        <w:tblW w:w="0" w:type="auto"/>
        <w:tblLayout w:type="fixed"/>
        <w:tblCellMar>
          <w:left w:w="62" w:type="dxa"/>
          <w:right w:w="62" w:type="dxa"/>
        </w:tblCellMar>
        <w:tblLook w:val="0000"/>
      </w:tblPr>
      <w:tblGrid>
        <w:gridCol w:w="2784"/>
        <w:gridCol w:w="5738"/>
      </w:tblGrid>
      <w:tr w:rsidTr="009467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6ED">
            <w:pPr>
              <w:pStyle w:val="BodyText"/>
              <w:rPr>
                <w:lang w:val="en-NZ"/>
              </w:rPr>
            </w:pPr>
            <w:r w:rsidRPr="00F356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6ED" w:rsidP="00F356ED">
            <w:pPr>
              <w:pStyle w:val="BodyText"/>
            </w:pPr>
          </w:p>
        </w:tc>
      </w:tr>
    </w:tbl>
    <w:p w:rsidR="009467F1" w:rsidP="00F356ED">
      <w:pPr>
        <w:pStyle w:val="BodyText"/>
      </w:pPr>
    </w:p>
    <w:p w:rsidR="009467F1" w:rsidP="00F356ED">
      <w:pPr>
        <w:pStyle w:val="BodyText"/>
      </w:pPr>
    </w:p>
    <w:p w:rsidR="00000000" w:rsidRPr="00F356ED" w:rsidP="00F356ED"/>
    <w:sectPr w:rsidSect="00F356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7F1" w:rsidP="00946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F1" w:rsidP="00F35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67F1" w:rsidP="00F356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67F1" w:rsidP="00F356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7F1" w:rsidP="009467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F1" w:rsidP="00F356ED">
    <w:pPr>
      <w:pStyle w:val="Header"/>
      <w:framePr w:wrap="around"/>
    </w:pPr>
    <w:r>
      <w:fldChar w:fldCharType="begin"/>
    </w:r>
    <w:r>
      <w:instrText xml:space="preserve"> TITLE   \* MERGEFORMAT </w:instrText>
    </w:r>
    <w:r>
      <w:fldChar w:fldCharType="separate"/>
    </w:r>
    <w:r>
      <w:t>AHCSHG307A Plan and prepare for alpaca shearing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67F1" w:rsidP="00F356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302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46C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6ED"/>
    <w:pPr>
      <w:spacing w:before="360" w:after="60"/>
      <w:outlineLvl w:val="0"/>
    </w:pPr>
    <w:rPr>
      <w:sz w:val="32"/>
    </w:rPr>
  </w:style>
  <w:style w:type="paragraph" w:styleId="Heading2">
    <w:name w:val="heading 2"/>
    <w:basedOn w:val="HeadingBase"/>
    <w:next w:val="BodyText"/>
    <w:link w:val="Heading2Char"/>
    <w:qFormat/>
    <w:rsid w:val="00F356ED"/>
    <w:pPr>
      <w:keepLines/>
      <w:spacing w:before="240" w:after="120"/>
      <w:outlineLvl w:val="1"/>
    </w:pPr>
    <w:rPr>
      <w:sz w:val="28"/>
      <w:szCs w:val="40"/>
    </w:rPr>
  </w:style>
  <w:style w:type="paragraph" w:styleId="Heading3">
    <w:name w:val="heading 3"/>
    <w:basedOn w:val="HeadingBase"/>
    <w:next w:val="BodyText"/>
    <w:link w:val="Heading3Char"/>
    <w:qFormat/>
    <w:rsid w:val="00F356ED"/>
    <w:pPr>
      <w:spacing w:before="180" w:after="120"/>
      <w:outlineLvl w:val="2"/>
    </w:pPr>
    <w:rPr>
      <w:spacing w:val="-10"/>
      <w:kern w:val="32"/>
    </w:rPr>
  </w:style>
  <w:style w:type="paragraph" w:styleId="Heading4">
    <w:name w:val="heading 4"/>
    <w:basedOn w:val="HeadingBase"/>
    <w:next w:val="BodyText"/>
    <w:link w:val="Heading4Char"/>
    <w:qFormat/>
    <w:rsid w:val="00F356ED"/>
    <w:pPr>
      <w:spacing w:before="160" w:after="120"/>
      <w:outlineLvl w:val="3"/>
    </w:pPr>
    <w:rPr>
      <w:sz w:val="22"/>
    </w:rPr>
  </w:style>
  <w:style w:type="paragraph" w:styleId="Heading5">
    <w:name w:val="heading 5"/>
    <w:basedOn w:val="HeadingBase"/>
    <w:next w:val="Normal"/>
    <w:link w:val="Heading5Char"/>
    <w:qFormat/>
    <w:rsid w:val="00F356ED"/>
    <w:pPr>
      <w:spacing w:before="80"/>
      <w:outlineLvl w:val="4"/>
    </w:pPr>
    <w:rPr>
      <w:color w:val="918585"/>
      <w:sz w:val="20"/>
    </w:rPr>
  </w:style>
  <w:style w:type="paragraph" w:styleId="Heading6">
    <w:name w:val="heading 6"/>
    <w:basedOn w:val="HeadingBase"/>
    <w:next w:val="Normal"/>
    <w:link w:val="Heading6Char"/>
    <w:qFormat/>
    <w:rsid w:val="00F356ED"/>
    <w:pPr>
      <w:spacing w:before="60"/>
      <w:outlineLvl w:val="5"/>
    </w:pPr>
    <w:rPr>
      <w:color w:val="918585"/>
      <w:sz w:val="20"/>
    </w:rPr>
  </w:style>
  <w:style w:type="paragraph" w:styleId="Heading7">
    <w:name w:val="heading 7"/>
    <w:basedOn w:val="Normal"/>
    <w:next w:val="Normal"/>
    <w:link w:val="Heading7Char"/>
    <w:qFormat/>
    <w:rsid w:val="00F356ED"/>
    <w:pPr>
      <w:ind w:left="720"/>
      <w:outlineLvl w:val="6"/>
    </w:pPr>
    <w:rPr>
      <w:i/>
    </w:rPr>
  </w:style>
  <w:style w:type="paragraph" w:styleId="Heading8">
    <w:name w:val="heading 8"/>
    <w:basedOn w:val="Normal"/>
    <w:next w:val="Normal"/>
    <w:link w:val="Heading8Char"/>
    <w:qFormat/>
    <w:rsid w:val="00F356ED"/>
    <w:pPr>
      <w:ind w:left="720"/>
      <w:outlineLvl w:val="7"/>
    </w:pPr>
    <w:rPr>
      <w:i/>
    </w:rPr>
  </w:style>
  <w:style w:type="paragraph" w:styleId="Heading9">
    <w:name w:val="heading 9"/>
    <w:basedOn w:val="Normal"/>
    <w:next w:val="Normal"/>
    <w:link w:val="Heading9Char"/>
    <w:qFormat/>
    <w:rsid w:val="00F356ED"/>
    <w:pPr>
      <w:ind w:left="720"/>
      <w:outlineLvl w:val="8"/>
    </w:pPr>
    <w:rPr>
      <w:i/>
    </w:rPr>
  </w:style>
  <w:style w:type="character" w:default="1" w:styleId="DefaultParagraphFont">
    <w:name w:val="Default Paragraph Font"/>
    <w:uiPriority w:val="1"/>
    <w:unhideWhenUsed/>
    <w:rsid w:val="00F35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6ED"/>
  </w:style>
  <w:style w:type="character" w:customStyle="1" w:styleId="Heading1Char">
    <w:name w:val="Heading 1 Char"/>
    <w:basedOn w:val="DefaultParagraphFont"/>
    <w:link w:val="Heading1"/>
    <w:rsid w:val="00F356ED"/>
    <w:rPr>
      <w:rFonts w:ascii="Times New Roman" w:eastAsia="Times New Roman" w:hAnsi="Times New Roman" w:cs="Times New Roman"/>
      <w:b/>
      <w:sz w:val="32"/>
      <w:szCs w:val="20"/>
      <w:lang w:eastAsia="en-US"/>
    </w:rPr>
  </w:style>
  <w:style w:type="paragraph" w:styleId="BodyText">
    <w:name w:val="Body Text"/>
    <w:basedOn w:val="Normal"/>
    <w:link w:val="BodyTextChar"/>
    <w:rsid w:val="00F356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6ED"/>
    <w:rPr>
      <w:rFonts w:ascii="Times New Roman" w:eastAsia="Times New Roman" w:hAnsi="Times New Roman" w:cs="Times New Roman"/>
      <w:sz w:val="24"/>
      <w:lang w:val="en-US" w:eastAsia="en-US"/>
    </w:rPr>
  </w:style>
  <w:style w:type="paragraph" w:styleId="Footer">
    <w:name w:val="footer"/>
    <w:basedOn w:val="Normal"/>
    <w:link w:val="FooterChar"/>
    <w:rsid w:val="00F35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6ED"/>
    <w:rPr>
      <w:rFonts w:ascii="Times New Roman" w:eastAsia="Times New Roman" w:hAnsi="Times New Roman" w:cs="Times New Roman"/>
      <w:sz w:val="16"/>
      <w:lang w:val="en-US" w:eastAsia="en-US"/>
    </w:rPr>
  </w:style>
  <w:style w:type="paragraph" w:styleId="List">
    <w:name w:val="List"/>
    <w:basedOn w:val="BodyText"/>
    <w:next w:val="BodyText"/>
    <w:rsid w:val="00F356ED"/>
    <w:pPr>
      <w:tabs>
        <w:tab w:val="left" w:pos="340"/>
      </w:tabs>
      <w:spacing w:before="60" w:after="60"/>
      <w:ind w:left="340" w:hanging="340"/>
    </w:pPr>
  </w:style>
  <w:style w:type="paragraph" w:styleId="ListBullet">
    <w:name w:val="List Bullet"/>
    <w:basedOn w:val="List"/>
    <w:rsid w:val="00F356ED"/>
    <w:pPr>
      <w:numPr>
        <w:numId w:val="12"/>
      </w:numPr>
      <w:tabs>
        <w:tab w:val="clear" w:pos="340"/>
      </w:tabs>
      <w:spacing w:before="40" w:after="40"/>
    </w:pPr>
  </w:style>
  <w:style w:type="character" w:customStyle="1" w:styleId="SpecialBold">
    <w:name w:val="Special Bold"/>
    <w:basedOn w:val="DefaultParagraphFont"/>
    <w:rsid w:val="00F356ED"/>
    <w:rPr>
      <w:b/>
      <w:spacing w:val="0"/>
    </w:rPr>
  </w:style>
  <w:style w:type="paragraph" w:styleId="Header">
    <w:name w:val="header"/>
    <w:basedOn w:val="Normal"/>
    <w:link w:val="HeaderChar"/>
    <w:rsid w:val="00F35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6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56ED"/>
    <w:pPr>
      <w:spacing w:before="240" w:after="120"/>
      <w:outlineLvl w:val="0"/>
    </w:pPr>
    <w:rPr>
      <w:rFonts w:ascii="Times New Roman" w:hAnsi="Times New Roman"/>
      <w:b/>
      <w:sz w:val="28"/>
    </w:rPr>
  </w:style>
  <w:style w:type="paragraph" w:customStyle="1" w:styleId="AllowPageBreak">
    <w:name w:val="AllowPageBreak"/>
    <w:rsid w:val="00F356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56ED"/>
    <w:pPr>
      <w:tabs>
        <w:tab w:val="left" w:pos="680"/>
      </w:tabs>
      <w:spacing w:before="60" w:after="60"/>
      <w:ind w:left="680" w:hanging="340"/>
    </w:pPr>
  </w:style>
  <w:style w:type="character" w:customStyle="1" w:styleId="Heading2Char">
    <w:name w:val="Heading 2 Char"/>
    <w:basedOn w:val="DefaultParagraphFont"/>
    <w:link w:val="Heading2"/>
    <w:rsid w:val="00F35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6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6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6ED"/>
    <w:rPr>
      <w:rFonts w:ascii="Courier New" w:eastAsia="Times New Roman" w:hAnsi="Courier New" w:cs="Times New Roman"/>
      <w:i/>
      <w:szCs w:val="20"/>
      <w:lang w:val="en-US" w:eastAsia="en-US"/>
    </w:rPr>
  </w:style>
  <w:style w:type="paragraph" w:customStyle="1" w:styleId="HeadingBase">
    <w:name w:val="Heading Base"/>
    <w:rsid w:val="00F35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6ED"/>
    <w:pPr>
      <w:tabs>
        <w:tab w:val="right" w:leader="dot" w:pos="9072"/>
      </w:tabs>
      <w:ind w:left="567"/>
    </w:pPr>
    <w:rPr>
      <w:szCs w:val="22"/>
    </w:rPr>
  </w:style>
  <w:style w:type="paragraph" w:customStyle="1" w:styleId="TOCBase">
    <w:name w:val="TOC Base"/>
    <w:rsid w:val="00F35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6ED"/>
    <w:pPr>
      <w:tabs>
        <w:tab w:val="right" w:leader="dot" w:pos="9072"/>
      </w:tabs>
      <w:spacing w:before="40" w:after="40"/>
      <w:ind w:left="284"/>
    </w:pPr>
    <w:rPr>
      <w:rFonts w:ascii="Times New Roman" w:hAnsi="Times New Roman"/>
    </w:rPr>
  </w:style>
  <w:style w:type="paragraph" w:styleId="TOC1">
    <w:name w:val="toc 1"/>
    <w:basedOn w:val="TOCBase"/>
    <w:next w:val="Normal"/>
    <w:rsid w:val="00F356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6ED"/>
    <w:pPr>
      <w:spacing w:before="5040"/>
      <w:jc w:val="center"/>
    </w:pPr>
    <w:rPr>
      <w:sz w:val="48"/>
      <w:szCs w:val="72"/>
      <w:lang w:val="en-US"/>
    </w:rPr>
  </w:style>
  <w:style w:type="character" w:customStyle="1" w:styleId="TitleChar">
    <w:name w:val="Title Char"/>
    <w:basedOn w:val="DefaultParagraphFont"/>
    <w:link w:val="Title"/>
    <w:rsid w:val="00F35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6ED"/>
    <w:pPr>
      <w:tabs>
        <w:tab w:val="left" w:pos="3600"/>
        <w:tab w:val="left" w:pos="3958"/>
      </w:tabs>
    </w:pPr>
  </w:style>
  <w:style w:type="paragraph" w:customStyle="1" w:styleId="Note">
    <w:name w:val="Note"/>
    <w:basedOn w:val="BodyText"/>
    <w:rsid w:val="00F35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6ED"/>
    <w:pPr>
      <w:framePr w:wrap="auto" w:hAnchor="text" w:y="6049"/>
    </w:pPr>
    <w:rPr>
      <w:color w:val="000000"/>
      <w:sz w:val="40"/>
    </w:rPr>
  </w:style>
  <w:style w:type="paragraph" w:customStyle="1" w:styleId="TOCTitle">
    <w:name w:val="TOCTitle"/>
    <w:basedOn w:val="Heading1"/>
    <w:rsid w:val="00F356ED"/>
    <w:pPr>
      <w:spacing w:after="240"/>
      <w:jc w:val="center"/>
      <w:outlineLvl w:val="9"/>
    </w:pPr>
    <w:rPr>
      <w:caps/>
    </w:rPr>
  </w:style>
  <w:style w:type="paragraph" w:customStyle="1" w:styleId="Version">
    <w:name w:val="Version"/>
    <w:rsid w:val="00F356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6ED"/>
    <w:pPr>
      <w:numPr>
        <w:numId w:val="13"/>
      </w:numPr>
      <w:tabs>
        <w:tab w:val="clear" w:pos="680"/>
      </w:tabs>
    </w:pPr>
  </w:style>
  <w:style w:type="paragraph" w:styleId="Index1">
    <w:name w:val="index 1"/>
    <w:basedOn w:val="Normal"/>
    <w:next w:val="Normal"/>
    <w:semiHidden/>
    <w:rsid w:val="00F356ED"/>
    <w:pPr>
      <w:keepNext w:val="0"/>
      <w:tabs>
        <w:tab w:val="right" w:pos="4176"/>
      </w:tabs>
      <w:ind w:left="198" w:hanging="198"/>
    </w:pPr>
    <w:rPr>
      <w:rFonts w:ascii="Garamond" w:hAnsi="Garamond"/>
    </w:rPr>
  </w:style>
  <w:style w:type="paragraph" w:styleId="IndexHeading">
    <w:name w:val="index heading"/>
    <w:basedOn w:val="Normal"/>
    <w:next w:val="Index1"/>
    <w:semiHidden/>
    <w:rsid w:val="00F356ED"/>
    <w:pPr>
      <w:spacing w:before="120" w:after="120"/>
    </w:pPr>
    <w:rPr>
      <w:rFonts w:ascii="Arial" w:hAnsi="Arial"/>
      <w:b/>
      <w:color w:val="918585"/>
      <w:sz w:val="24"/>
    </w:rPr>
  </w:style>
  <w:style w:type="paragraph" w:customStyle="1" w:styleId="Chapter">
    <w:name w:val="Chapter"/>
    <w:basedOn w:val="Normal"/>
    <w:rsid w:val="00F356ED"/>
    <w:pPr>
      <w:spacing w:before="240"/>
    </w:pPr>
    <w:rPr>
      <w:rFonts w:ascii="Times New Roman" w:hAnsi="Times New Roman"/>
      <w:smallCaps/>
      <w:spacing w:val="80"/>
      <w:sz w:val="28"/>
    </w:rPr>
  </w:style>
  <w:style w:type="paragraph" w:customStyle="1" w:styleId="InChapter">
    <w:name w:val="InChapter"/>
    <w:basedOn w:val="Heading3"/>
    <w:rsid w:val="00F356ED"/>
    <w:pPr>
      <w:spacing w:after="240"/>
      <w:outlineLvl w:val="9"/>
    </w:pPr>
    <w:rPr>
      <w:noProof/>
    </w:rPr>
  </w:style>
  <w:style w:type="paragraph" w:styleId="Index2">
    <w:name w:val="index 2"/>
    <w:basedOn w:val="Normal"/>
    <w:next w:val="Normal"/>
    <w:semiHidden/>
    <w:rsid w:val="00F356ED"/>
    <w:pPr>
      <w:tabs>
        <w:tab w:val="right" w:pos="4176"/>
      </w:tabs>
      <w:ind w:left="568" w:hanging="284"/>
    </w:pPr>
    <w:rPr>
      <w:rFonts w:ascii="Garamond" w:hAnsi="Garamond"/>
    </w:rPr>
  </w:style>
  <w:style w:type="paragraph" w:customStyle="1" w:styleId="Byline">
    <w:name w:val="Byline"/>
    <w:rsid w:val="00F35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6ED"/>
    <w:pPr>
      <w:tabs>
        <w:tab w:val="clear" w:pos="3600"/>
        <w:tab w:val="clear" w:pos="3958"/>
      </w:tabs>
      <w:jc w:val="right"/>
    </w:pPr>
  </w:style>
  <w:style w:type="character" w:styleId="Emphasis">
    <w:name w:val="Emphasis"/>
    <w:basedOn w:val="DefaultParagraphFont"/>
    <w:qFormat/>
    <w:rsid w:val="00F356ED"/>
    <w:rPr>
      <w:i/>
    </w:rPr>
  </w:style>
  <w:style w:type="paragraph" w:styleId="Caption">
    <w:name w:val="caption"/>
    <w:basedOn w:val="BodyText"/>
    <w:next w:val="Normal"/>
    <w:qFormat/>
    <w:rsid w:val="00F356ED"/>
    <w:pPr>
      <w:framePr w:w="2268" w:hSpace="181" w:vSpace="181" w:wrap="around" w:vAnchor="text" w:hAnchor="page" w:x="1135" w:y="285" w:anchorLock="1"/>
    </w:pPr>
    <w:rPr>
      <w:i/>
    </w:rPr>
  </w:style>
  <w:style w:type="paragraph" w:customStyle="1" w:styleId="MiniTOCTitle">
    <w:name w:val="MiniTOCTitle"/>
    <w:basedOn w:val="Heading4"/>
    <w:rsid w:val="00F356ED"/>
    <w:pPr>
      <w:spacing w:before="240"/>
      <w:outlineLvl w:val="9"/>
    </w:pPr>
    <w:rPr>
      <w:noProof/>
      <w:sz w:val="24"/>
    </w:rPr>
  </w:style>
  <w:style w:type="paragraph" w:customStyle="1" w:styleId="MiniTOCItem">
    <w:name w:val="MiniTOCItem"/>
    <w:basedOn w:val="ListBullet"/>
    <w:rsid w:val="00F356ED"/>
    <w:pPr>
      <w:numPr>
        <w:numId w:val="0"/>
      </w:numPr>
      <w:tabs>
        <w:tab w:val="right" w:leader="dot" w:pos="6521"/>
      </w:tabs>
      <w:spacing w:before="0" w:after="0"/>
    </w:pPr>
  </w:style>
  <w:style w:type="paragraph" w:customStyle="1" w:styleId="TOFTitle">
    <w:name w:val="TOFTitle"/>
    <w:basedOn w:val="TOCTitle"/>
    <w:rsid w:val="00F356ED"/>
  </w:style>
  <w:style w:type="paragraph" w:styleId="TableofFigures">
    <w:name w:val="table of figures"/>
    <w:basedOn w:val="Normal"/>
    <w:next w:val="Normal"/>
    <w:semiHidden/>
    <w:rsid w:val="00F356ED"/>
    <w:pPr>
      <w:tabs>
        <w:tab w:val="right" w:leader="dot" w:pos="9072"/>
      </w:tabs>
      <w:ind w:left="970" w:hanging="403"/>
    </w:pPr>
    <w:rPr>
      <w:rFonts w:ascii="Times New Roman" w:hAnsi="Times New Roman"/>
      <w:b/>
    </w:rPr>
  </w:style>
  <w:style w:type="paragraph" w:styleId="ListNumber">
    <w:name w:val="List Number"/>
    <w:basedOn w:val="List"/>
    <w:rsid w:val="00F356ED"/>
    <w:pPr>
      <w:numPr>
        <w:numId w:val="10"/>
      </w:numPr>
    </w:pPr>
  </w:style>
  <w:style w:type="character" w:customStyle="1" w:styleId="WingdingSymbols">
    <w:name w:val="Wingding Symbols"/>
    <w:rsid w:val="00F356ED"/>
    <w:rPr>
      <w:rFonts w:ascii="Wingdings" w:hAnsi="Wingdings"/>
    </w:rPr>
  </w:style>
  <w:style w:type="paragraph" w:customStyle="1" w:styleId="TableHeading">
    <w:name w:val="Table Heading"/>
    <w:basedOn w:val="HeadingBase"/>
    <w:rsid w:val="00F356ED"/>
    <w:pPr>
      <w:keepLines/>
      <w:pBdr>
        <w:bottom w:val="single" w:sz="6" w:space="1" w:color="918585"/>
      </w:pBdr>
      <w:spacing w:before="240"/>
    </w:pPr>
  </w:style>
  <w:style w:type="character" w:customStyle="1" w:styleId="HotSpot">
    <w:name w:val="HotSpot"/>
    <w:rsid w:val="00F356ED"/>
    <w:rPr>
      <w:color w:val="0033CC"/>
      <w:u w:val="none"/>
    </w:rPr>
  </w:style>
  <w:style w:type="paragraph" w:customStyle="1" w:styleId="BodyTextRight">
    <w:name w:val="Body Text Right"/>
    <w:basedOn w:val="BodyText"/>
    <w:rsid w:val="00F356ED"/>
    <w:pPr>
      <w:spacing w:before="0" w:after="0"/>
      <w:jc w:val="right"/>
    </w:pPr>
  </w:style>
  <w:style w:type="paragraph" w:styleId="Index3">
    <w:name w:val="index 3"/>
    <w:basedOn w:val="ListNumber2"/>
    <w:next w:val="Normal"/>
    <w:semiHidden/>
    <w:rsid w:val="00F356ED"/>
    <w:pPr>
      <w:numPr>
        <w:numId w:val="0"/>
      </w:numPr>
      <w:tabs>
        <w:tab w:val="right" w:leader="dot" w:pos="4176"/>
      </w:tabs>
    </w:pPr>
  </w:style>
  <w:style w:type="paragraph" w:styleId="ListNumber2">
    <w:name w:val="List Number 2"/>
    <w:basedOn w:val="List2"/>
    <w:rsid w:val="00F356ED"/>
    <w:pPr>
      <w:numPr>
        <w:numId w:val="9"/>
      </w:numPr>
      <w:tabs>
        <w:tab w:val="clear" w:pos="1060"/>
      </w:tabs>
    </w:pPr>
  </w:style>
  <w:style w:type="paragraph" w:customStyle="1" w:styleId="MarginNote">
    <w:name w:val="Margin Note"/>
    <w:basedOn w:val="BodyText"/>
    <w:rsid w:val="00F35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6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6ED"/>
    <w:rPr>
      <w:sz w:val="32"/>
    </w:rPr>
  </w:style>
  <w:style w:type="paragraph" w:customStyle="1" w:styleId="HeadingProcedure">
    <w:name w:val="Heading Procedure"/>
    <w:basedOn w:val="HeadingBase"/>
    <w:next w:val="Normal"/>
    <w:rsid w:val="00F356ED"/>
    <w:pPr>
      <w:tabs>
        <w:tab w:val="left" w:pos="0"/>
      </w:tabs>
      <w:spacing w:before="120" w:after="60"/>
    </w:pPr>
    <w:rPr>
      <w:i/>
      <w:color w:val="918585"/>
      <w:sz w:val="22"/>
    </w:rPr>
  </w:style>
  <w:style w:type="paragraph" w:customStyle="1" w:styleId="TableBodyText">
    <w:name w:val="Table Body Text"/>
    <w:basedOn w:val="BodyText"/>
    <w:rsid w:val="00F356ED"/>
    <w:pPr>
      <w:spacing w:before="60" w:after="60"/>
    </w:pPr>
  </w:style>
  <w:style w:type="paragraph" w:styleId="ListContinue">
    <w:name w:val="List Continue"/>
    <w:basedOn w:val="List"/>
    <w:rsid w:val="00F356ED"/>
    <w:pPr>
      <w:ind w:firstLine="0"/>
    </w:pPr>
  </w:style>
  <w:style w:type="paragraph" w:customStyle="1" w:styleId="ListNote">
    <w:name w:val="List Note"/>
    <w:basedOn w:val="List"/>
    <w:rsid w:val="00F356ED"/>
    <w:pPr>
      <w:pBdr>
        <w:top w:val="single" w:sz="6" w:space="2" w:color="918585"/>
        <w:bottom w:val="single" w:sz="6" w:space="2" w:color="918585"/>
      </w:pBdr>
      <w:tabs>
        <w:tab w:val="left" w:pos="1021"/>
      </w:tabs>
      <w:ind w:firstLine="0"/>
    </w:pPr>
  </w:style>
  <w:style w:type="paragraph" w:customStyle="1" w:styleId="Warning">
    <w:name w:val="Warning"/>
    <w:basedOn w:val="BodyText"/>
    <w:rsid w:val="00F356ED"/>
    <w:pPr>
      <w:shd w:val="clear" w:color="auto" w:fill="D9D9D9"/>
      <w:tabs>
        <w:tab w:val="left" w:pos="992"/>
      </w:tabs>
      <w:ind w:left="119" w:right="119"/>
    </w:pPr>
    <w:rPr>
      <w:sz w:val="20"/>
    </w:rPr>
  </w:style>
  <w:style w:type="paragraph" w:customStyle="1" w:styleId="MarginIcons">
    <w:name w:val="Margin Icons"/>
    <w:basedOn w:val="BodyText"/>
    <w:rsid w:val="00F35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6ED"/>
    <w:rPr>
      <w:rFonts w:ascii="Courier New" w:hAnsi="Courier New"/>
    </w:rPr>
  </w:style>
  <w:style w:type="paragraph" w:customStyle="1" w:styleId="NoteBullet">
    <w:name w:val="Note Bullet"/>
    <w:basedOn w:val="Note"/>
    <w:rsid w:val="00F356ED"/>
    <w:pPr>
      <w:tabs>
        <w:tab w:val="clear" w:pos="680"/>
      </w:tabs>
      <w:spacing w:before="60" w:after="60"/>
    </w:pPr>
  </w:style>
  <w:style w:type="paragraph" w:customStyle="1" w:styleId="SubHeading2">
    <w:name w:val="SubHeading2"/>
    <w:basedOn w:val="HeadingBase"/>
    <w:rsid w:val="00F356ED"/>
    <w:pPr>
      <w:spacing w:before="240" w:after="60"/>
    </w:pPr>
    <w:rPr>
      <w:sz w:val="20"/>
    </w:rPr>
  </w:style>
  <w:style w:type="paragraph" w:customStyle="1" w:styleId="SubHeading1">
    <w:name w:val="SubHeading1"/>
    <w:basedOn w:val="HeadingBase"/>
    <w:rsid w:val="00F356ED"/>
    <w:pPr>
      <w:spacing w:before="240" w:after="60"/>
    </w:pPr>
    <w:rPr>
      <w:color w:val="918585"/>
      <w:sz w:val="22"/>
    </w:rPr>
  </w:style>
  <w:style w:type="paragraph" w:customStyle="1" w:styleId="SideHeading">
    <w:name w:val="Side Heading"/>
    <w:basedOn w:val="HeadingBase"/>
    <w:rsid w:val="00F35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6ED"/>
    <w:pPr>
      <w:tabs>
        <w:tab w:val="num" w:pos="360"/>
      </w:tabs>
    </w:pPr>
  </w:style>
  <w:style w:type="paragraph" w:styleId="PlainText">
    <w:name w:val="Plain Text"/>
    <w:basedOn w:val="Normal"/>
    <w:link w:val="PlainTextChar"/>
    <w:rsid w:val="00F356ED"/>
    <w:rPr>
      <w:sz w:val="20"/>
    </w:rPr>
  </w:style>
  <w:style w:type="character" w:customStyle="1" w:styleId="PlainTextChar">
    <w:name w:val="Plain Text Char"/>
    <w:basedOn w:val="DefaultParagraphFont"/>
    <w:link w:val="PlainText"/>
    <w:rsid w:val="00F356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56ED"/>
    <w:rPr>
      <w:b/>
      <w:smallCaps/>
    </w:rPr>
  </w:style>
  <w:style w:type="paragraph" w:customStyle="1" w:styleId="TableListNumber">
    <w:name w:val="Table List Number"/>
    <w:basedOn w:val="ListNumber"/>
    <w:rsid w:val="00F356ED"/>
    <w:pPr>
      <w:numPr>
        <w:numId w:val="0"/>
      </w:numPr>
    </w:pPr>
  </w:style>
  <w:style w:type="paragraph" w:styleId="TOC4">
    <w:name w:val="toc 4"/>
    <w:basedOn w:val="TOCBase"/>
    <w:next w:val="Normal"/>
    <w:semiHidden/>
    <w:rsid w:val="00F356ED"/>
    <w:pPr>
      <w:tabs>
        <w:tab w:val="right" w:leader="dot" w:pos="9071"/>
      </w:tabs>
      <w:ind w:left="1701"/>
    </w:pPr>
  </w:style>
  <w:style w:type="paragraph" w:customStyle="1" w:styleId="ListAlpha">
    <w:name w:val="List Alpha"/>
    <w:basedOn w:val="List"/>
    <w:rsid w:val="00F356ED"/>
    <w:pPr>
      <w:numPr>
        <w:numId w:val="8"/>
      </w:numPr>
    </w:pPr>
  </w:style>
  <w:style w:type="paragraph" w:customStyle="1" w:styleId="ListAlpha2">
    <w:name w:val="List Alpha 2"/>
    <w:basedOn w:val="List2"/>
    <w:rsid w:val="00F356ED"/>
    <w:pPr>
      <w:numPr>
        <w:numId w:val="7"/>
      </w:numPr>
    </w:pPr>
  </w:style>
  <w:style w:type="paragraph" w:styleId="List3">
    <w:name w:val="List 3"/>
    <w:basedOn w:val="BodyText"/>
    <w:rsid w:val="00F356ED"/>
    <w:pPr>
      <w:tabs>
        <w:tab w:val="left" w:pos="1021"/>
      </w:tabs>
      <w:spacing w:before="60" w:after="60"/>
      <w:ind w:left="1020" w:hanging="340"/>
    </w:pPr>
  </w:style>
  <w:style w:type="paragraph" w:styleId="List4">
    <w:name w:val="List 4"/>
    <w:basedOn w:val="BodyText"/>
    <w:rsid w:val="00F356ED"/>
    <w:pPr>
      <w:tabs>
        <w:tab w:val="left" w:pos="1361"/>
      </w:tabs>
      <w:spacing w:before="60" w:after="60"/>
      <w:ind w:left="1361" w:hanging="340"/>
    </w:pPr>
  </w:style>
  <w:style w:type="paragraph" w:styleId="List5">
    <w:name w:val="List 5"/>
    <w:basedOn w:val="BodyText"/>
    <w:rsid w:val="00F356ED"/>
    <w:pPr>
      <w:tabs>
        <w:tab w:val="left" w:pos="1701"/>
      </w:tabs>
      <w:spacing w:before="60" w:after="60"/>
      <w:ind w:left="1701" w:hanging="340"/>
    </w:pPr>
  </w:style>
  <w:style w:type="paragraph" w:styleId="ListBullet3">
    <w:name w:val="List Bullet 3"/>
    <w:basedOn w:val="List3"/>
    <w:rsid w:val="00F356ED"/>
    <w:pPr>
      <w:numPr>
        <w:numId w:val="14"/>
      </w:numPr>
      <w:tabs>
        <w:tab w:val="clear" w:pos="1021"/>
      </w:tabs>
      <w:ind w:left="1037" w:hanging="357"/>
    </w:pPr>
  </w:style>
  <w:style w:type="paragraph" w:styleId="ListBullet4">
    <w:name w:val="List Bullet 4"/>
    <w:basedOn w:val="List4"/>
    <w:rsid w:val="00F356ED"/>
    <w:pPr>
      <w:numPr>
        <w:numId w:val="2"/>
      </w:numPr>
    </w:pPr>
  </w:style>
  <w:style w:type="paragraph" w:styleId="ListBullet5">
    <w:name w:val="List Bullet 5"/>
    <w:basedOn w:val="List5"/>
    <w:rsid w:val="00F356ED"/>
    <w:pPr>
      <w:numPr>
        <w:numId w:val="3"/>
      </w:numPr>
    </w:pPr>
  </w:style>
  <w:style w:type="paragraph" w:styleId="ListContinue2">
    <w:name w:val="List Continue 2"/>
    <w:basedOn w:val="List2"/>
    <w:rsid w:val="00F356ED"/>
    <w:pPr>
      <w:ind w:firstLine="0"/>
    </w:pPr>
  </w:style>
  <w:style w:type="paragraph" w:styleId="ListContinue3">
    <w:name w:val="List Continue 3"/>
    <w:basedOn w:val="List3"/>
    <w:rsid w:val="00F356ED"/>
    <w:pPr>
      <w:ind w:left="1021" w:firstLine="0"/>
    </w:pPr>
  </w:style>
  <w:style w:type="paragraph" w:styleId="ListContinue4">
    <w:name w:val="List Continue 4"/>
    <w:basedOn w:val="List4"/>
    <w:rsid w:val="00F356ED"/>
    <w:pPr>
      <w:ind w:firstLine="0"/>
    </w:pPr>
  </w:style>
  <w:style w:type="paragraph" w:styleId="ListContinue5">
    <w:name w:val="List Continue 5"/>
    <w:basedOn w:val="List5"/>
    <w:rsid w:val="00F356ED"/>
    <w:pPr>
      <w:ind w:firstLine="0"/>
    </w:pPr>
  </w:style>
  <w:style w:type="paragraph" w:styleId="ListNumber3">
    <w:name w:val="List Number 3"/>
    <w:basedOn w:val="List3"/>
    <w:rsid w:val="00F356ED"/>
    <w:pPr>
      <w:numPr>
        <w:numId w:val="4"/>
      </w:numPr>
    </w:pPr>
  </w:style>
  <w:style w:type="paragraph" w:styleId="ListNumber4">
    <w:name w:val="List Number 4"/>
    <w:basedOn w:val="List4"/>
    <w:rsid w:val="00F356ED"/>
    <w:pPr>
      <w:numPr>
        <w:numId w:val="5"/>
      </w:numPr>
    </w:pPr>
  </w:style>
  <w:style w:type="paragraph" w:styleId="ListNumber5">
    <w:name w:val="List Number 5"/>
    <w:basedOn w:val="List5"/>
    <w:rsid w:val="00F356ED"/>
    <w:pPr>
      <w:numPr>
        <w:numId w:val="6"/>
      </w:numPr>
    </w:pPr>
  </w:style>
  <w:style w:type="paragraph" w:styleId="BlockText">
    <w:name w:val="Block Text"/>
    <w:basedOn w:val="Normal"/>
    <w:rsid w:val="00F356ED"/>
    <w:pPr>
      <w:spacing w:after="120"/>
      <w:ind w:left="1440" w:right="1440"/>
    </w:pPr>
  </w:style>
  <w:style w:type="character" w:customStyle="1" w:styleId="Subscript">
    <w:name w:val="Subscript"/>
    <w:basedOn w:val="DefaultParagraphFont"/>
    <w:rsid w:val="00F356ED"/>
    <w:rPr>
      <w:sz w:val="16"/>
      <w:vertAlign w:val="subscript"/>
    </w:rPr>
  </w:style>
  <w:style w:type="character" w:customStyle="1" w:styleId="Superscript">
    <w:name w:val="Superscript"/>
    <w:basedOn w:val="DefaultParagraphFont"/>
    <w:rsid w:val="00F356ED"/>
    <w:rPr>
      <w:sz w:val="16"/>
      <w:vertAlign w:val="superscript"/>
    </w:rPr>
  </w:style>
  <w:style w:type="character" w:customStyle="1" w:styleId="Symbols">
    <w:name w:val="Symbols"/>
    <w:basedOn w:val="DefaultParagraphFont"/>
    <w:rsid w:val="00F356ED"/>
    <w:rPr>
      <w:rFonts w:ascii="Symbol" w:hAnsi="Symbol"/>
    </w:rPr>
  </w:style>
  <w:style w:type="character" w:customStyle="1" w:styleId="MenuOptions">
    <w:name w:val="Menu Options"/>
    <w:basedOn w:val="DefaultParagraphFont"/>
    <w:rsid w:val="00F356ED"/>
    <w:rPr>
      <w:rFonts w:ascii="Arial Narrow" w:hAnsi="Arial Narrow"/>
      <w:smallCaps/>
    </w:rPr>
  </w:style>
  <w:style w:type="character" w:customStyle="1" w:styleId="Buttons">
    <w:name w:val="Buttons"/>
    <w:basedOn w:val="DefaultParagraphFont"/>
    <w:rsid w:val="00F356ED"/>
    <w:rPr>
      <w:b/>
    </w:rPr>
  </w:style>
  <w:style w:type="character" w:customStyle="1" w:styleId="Underlined">
    <w:name w:val="Underlined"/>
    <w:basedOn w:val="DefaultParagraphFont"/>
    <w:rsid w:val="00F356ED"/>
    <w:rPr>
      <w:u w:val="single"/>
    </w:rPr>
  </w:style>
  <w:style w:type="paragraph" w:customStyle="1" w:styleId="TableBodyTextRight">
    <w:name w:val="Table Body Text Right"/>
    <w:basedOn w:val="TableBodyText"/>
    <w:rsid w:val="00F356ED"/>
    <w:pPr>
      <w:widowControl w:val="0"/>
      <w:autoSpaceDE w:val="0"/>
      <w:autoSpaceDN w:val="0"/>
      <w:adjustRightInd w:val="0"/>
      <w:jc w:val="right"/>
    </w:pPr>
    <w:rPr>
      <w:rFonts w:cs="Arial"/>
      <w:szCs w:val="18"/>
    </w:rPr>
  </w:style>
  <w:style w:type="paragraph" w:customStyle="1" w:styleId="CopyrightText">
    <w:name w:val="Copyright Text"/>
    <w:basedOn w:val="BodyText"/>
    <w:rsid w:val="00F356ED"/>
    <w:rPr>
      <w:sz w:val="18"/>
    </w:rPr>
  </w:style>
  <w:style w:type="paragraph" w:customStyle="1" w:styleId="BodySmallRight">
    <w:name w:val="Body Small Right"/>
    <w:basedOn w:val="BodyTextRight"/>
    <w:rsid w:val="00F356ED"/>
    <w:rPr>
      <w:sz w:val="18"/>
      <w:szCs w:val="18"/>
    </w:rPr>
  </w:style>
  <w:style w:type="paragraph" w:customStyle="1" w:styleId="MarginEdition">
    <w:name w:val="Margin Edition"/>
    <w:basedOn w:val="MarginNote"/>
    <w:rsid w:val="00F356ED"/>
    <w:pPr>
      <w:spacing w:before="0" w:after="0"/>
    </w:pPr>
    <w:rPr>
      <w:rFonts w:ascii="Times New Roman" w:hAnsi="Times New Roman"/>
      <w:color w:val="999999"/>
    </w:rPr>
  </w:style>
  <w:style w:type="paragraph" w:customStyle="1" w:styleId="Spacer">
    <w:name w:val="Spacer"/>
    <w:basedOn w:val="Normal"/>
    <w:rsid w:val="00F356ED"/>
    <w:rPr>
      <w:sz w:val="2"/>
      <w:szCs w:val="2"/>
    </w:rPr>
  </w:style>
  <w:style w:type="character" w:customStyle="1" w:styleId="Small">
    <w:name w:val="Small"/>
    <w:basedOn w:val="DefaultParagraphFont"/>
    <w:rsid w:val="00F356ED"/>
    <w:rPr>
      <w:sz w:val="16"/>
    </w:rPr>
  </w:style>
  <w:style w:type="paragraph" w:customStyle="1" w:styleId="WideTable">
    <w:name w:val="Wide Table"/>
    <w:basedOn w:val="Normal"/>
    <w:rsid w:val="00F356ED"/>
    <w:pPr>
      <w:ind w:left="-1418"/>
    </w:pPr>
    <w:rPr>
      <w:sz w:val="2"/>
      <w:szCs w:val="2"/>
    </w:rPr>
  </w:style>
  <w:style w:type="character" w:styleId="PageNumber">
    <w:name w:val="page number"/>
    <w:basedOn w:val="DefaultParagraphFont"/>
    <w:rsid w:val="00F356ED"/>
  </w:style>
  <w:style w:type="paragraph" w:styleId="Quote">
    <w:name w:val="Quote"/>
    <w:basedOn w:val="Heading1"/>
    <w:link w:val="QuoteChar"/>
    <w:qFormat/>
    <w:rsid w:val="00F356ED"/>
    <w:rPr>
      <w:b w:val="0"/>
      <w:sz w:val="72"/>
      <w:szCs w:val="72"/>
      <w:lang w:val="en-NZ"/>
    </w:rPr>
  </w:style>
  <w:style w:type="character" w:customStyle="1" w:styleId="QuoteChar">
    <w:name w:val="Quote Char"/>
    <w:basedOn w:val="DefaultParagraphFont"/>
    <w:link w:val="Quote"/>
    <w:rsid w:val="00F35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6ED"/>
    <w:pPr>
      <w:pageBreakBefore/>
    </w:pPr>
  </w:style>
  <w:style w:type="paragraph" w:customStyle="1" w:styleId="Border">
    <w:name w:val="Border"/>
    <w:basedOn w:val="Normal"/>
    <w:qFormat/>
    <w:rsid w:val="00F35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6ED"/>
    <w:rPr>
      <w:b/>
      <w:bCs/>
      <w:i/>
      <w:iCs/>
      <w:color w:val="auto"/>
    </w:rPr>
  </w:style>
  <w:style w:type="paragraph" w:styleId="IntenseQuote">
    <w:name w:val="Intense Quote"/>
    <w:basedOn w:val="Normal"/>
    <w:next w:val="Normal"/>
    <w:link w:val="IntenseQuoteChar"/>
    <w:uiPriority w:val="30"/>
    <w:qFormat/>
    <w:rsid w:val="00F35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6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56ED"/>
    <w:rPr>
      <w:smallCaps/>
      <w:color w:val="auto"/>
      <w:u w:val="single"/>
    </w:rPr>
  </w:style>
  <w:style w:type="character" w:styleId="IntenseReference">
    <w:name w:val="Intense Reference"/>
    <w:basedOn w:val="DefaultParagraphFont"/>
    <w:uiPriority w:val="32"/>
    <w:qFormat/>
    <w:rsid w:val="00F356ED"/>
    <w:rPr>
      <w:b/>
      <w:bCs/>
      <w:smallCaps/>
      <w:color w:val="auto"/>
      <w:spacing w:val="5"/>
      <w:u w:val="single"/>
    </w:rPr>
  </w:style>
  <w:style w:type="paragraph" w:customStyle="1" w:styleId="2ColumnHeading">
    <w:name w:val="2Column Heading"/>
    <w:basedOn w:val="BodyText"/>
    <w:qFormat/>
    <w:rsid w:val="00F356ED"/>
    <w:pPr>
      <w:spacing w:after="60"/>
      <w:ind w:left="-2268"/>
    </w:pPr>
    <w:rPr>
      <w:b/>
    </w:rPr>
  </w:style>
  <w:style w:type="paragraph" w:customStyle="1" w:styleId="Heading1TOC">
    <w:name w:val="Heading1 TOC"/>
    <w:basedOn w:val="Normal"/>
    <w:qFormat/>
    <w:rsid w:val="00F356ED"/>
    <w:pPr>
      <w:spacing w:before="240" w:after="120"/>
    </w:pPr>
    <w:rPr>
      <w:rFonts w:ascii="Times New Roman" w:hAnsi="Times New Roman"/>
      <w:b/>
      <w:sz w:val="32"/>
    </w:rPr>
  </w:style>
  <w:style w:type="paragraph" w:customStyle="1" w:styleId="Heading2TOC">
    <w:name w:val="Heading2 TOC"/>
    <w:basedOn w:val="Normal"/>
    <w:qFormat/>
    <w:rsid w:val="00F356ED"/>
    <w:pPr>
      <w:spacing w:before="240" w:after="60"/>
    </w:pPr>
    <w:rPr>
      <w:rFonts w:ascii="Times New Roman" w:hAnsi="Times New Roman"/>
      <w:b/>
      <w:sz w:val="28"/>
    </w:rPr>
  </w:style>
  <w:style w:type="character" w:customStyle="1" w:styleId="Underline">
    <w:name w:val="Underline"/>
    <w:basedOn w:val="DefaultParagraphFont"/>
    <w:qFormat/>
    <w:rsid w:val="00F356ED"/>
    <w:rPr>
      <w:u w:val="single"/>
    </w:rPr>
  </w:style>
  <w:style w:type="character" w:customStyle="1" w:styleId="BoldandItalics">
    <w:name w:val="Bold and Italics"/>
    <w:qFormat/>
    <w:rsid w:val="00F356ED"/>
    <w:rPr>
      <w:b/>
      <w:i/>
      <w:u w:val="none"/>
    </w:rPr>
  </w:style>
  <w:style w:type="paragraph" w:styleId="BalloonText">
    <w:name w:val="Balloon Text"/>
    <w:basedOn w:val="Normal"/>
    <w:link w:val="BalloonTextChar"/>
    <w:rsid w:val="00F356ED"/>
    <w:rPr>
      <w:rFonts w:ascii="Tahoma" w:hAnsi="Tahoma" w:cs="Tahoma"/>
      <w:sz w:val="16"/>
      <w:szCs w:val="16"/>
    </w:rPr>
  </w:style>
  <w:style w:type="character" w:customStyle="1" w:styleId="BalloonTextChar">
    <w:name w:val="Balloon Text Char"/>
    <w:basedOn w:val="DefaultParagraphFont"/>
    <w:link w:val="BalloonText"/>
    <w:rsid w:val="00F356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6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6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948</Words>
  <Characters>5605</Characters>
  <Application>Microsoft Office Word</Application>
  <DocSecurity>0</DocSecurity>
  <Lines>209</Lines>
  <Paragraphs>96</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AHCSHG307A Plan and prepare for alpaca shearing</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2012-05-26T13:18:00Z</dcterms:created>
  <dcterms:modified xsi:type="dcterms:W3CDTF">2012-05-26T13:18:00Z</dcterms:modified>
</cp:coreProperties>
</file>