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48CF" w:rsidP="003848CF">
      <w:pPr>
        <w:pStyle w:val="Title"/>
      </w:pPr>
      <w:r>
        <w:fldChar w:fldCharType="begin"/>
      </w:r>
      <w:r>
        <w:instrText xml:space="preserve"> TITLE   \* MERGEFORMAT </w:instrText>
      </w:r>
      <w:r>
        <w:fldChar w:fldCharType="separate"/>
      </w:r>
      <w:r>
        <w:t>AHCSHG207A Shear goats</w:t>
      </w:r>
      <w:r>
        <w:fldChar w:fldCharType="end"/>
      </w:r>
    </w:p>
    <w:p w:rsidR="003848CF" w:rsidP="003848CF">
      <w:pPr>
        <w:pStyle w:val="Version"/>
        <w:sectPr w:rsidSect="00E268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689B" w:rsidP="00E2689B">
      <w:pPr>
        <w:pStyle w:val="SuperHeading"/>
      </w:pPr>
      <w:r w:rsidRPr="00E2689B">
        <w:t>AHCSHG207A Shear goats</w:t>
      </w:r>
    </w:p>
    <w:p w:rsidR="00000000" w:rsidRPr="00E2689B" w:rsidP="00E2689B">
      <w:pPr>
        <w:pStyle w:val="Heading1"/>
      </w:pPr>
      <w:bookmarkStart w:id="1" w:name="O_268198"/>
      <w:bookmarkEnd w:id="1"/>
      <w:r w:rsidRPr="00E2689B">
        <w:t>Modification History</w:t>
      </w:r>
    </w:p>
    <w:p w:rsidR="00000000" w:rsidRPr="00E2689B" w:rsidP="00E2689B">
      <w:pPr>
        <w:pStyle w:val="BodyText"/>
      </w:pPr>
      <w:r w:rsidRPr="00E2689B">
        <w:t>Not Applicable</w:t>
      </w:r>
    </w:p>
    <w:p w:rsidR="00000000" w:rsidRPr="00E2689B" w:rsidP="00E2689B">
      <w:pPr>
        <w:pStyle w:val="AllowPageBreak"/>
      </w:pPr>
    </w:p>
    <w:p w:rsidR="00000000" w:rsidRPr="00E2689B" w:rsidP="00E2689B">
      <w:pPr>
        <w:pStyle w:val="Heading1"/>
      </w:pPr>
      <w:bookmarkStart w:id="2" w:name="O_190529"/>
      <w:bookmarkEnd w:id="2"/>
      <w:r w:rsidRPr="00E2689B">
        <w:t>Unit Descriptor</w:t>
      </w:r>
    </w:p>
    <w:tbl>
      <w:tblPr>
        <w:tblW w:w="0" w:type="auto"/>
        <w:tblLayout w:type="fixed"/>
        <w:tblCellMar>
          <w:left w:w="62" w:type="dxa"/>
          <w:right w:w="62" w:type="dxa"/>
        </w:tblCellMar>
        <w:tblLook w:val="0000"/>
      </w:tblPr>
      <w:tblGrid>
        <w:gridCol w:w="2667"/>
        <w:gridCol w:w="5855"/>
      </w:tblGrid>
      <w:tr w:rsidTr="003848CF">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9B">
            <w:pPr>
              <w:pStyle w:val="BodyText"/>
              <w:rPr>
                <w:lang w:val="en-NZ"/>
              </w:rPr>
            </w:pPr>
            <w:r w:rsidRPr="00E2689B">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89B" w:rsidP="00E2689B">
            <w:pPr>
              <w:pStyle w:val="BodyText"/>
            </w:pPr>
            <w:r w:rsidRPr="00E2689B">
              <w:t>This unit covers the process of catching, handling and shearing goats and defines the standard required to:  load and prepare ha</w:t>
            </w:r>
            <w:r w:rsidRPr="00E2689B">
              <w:t>ndpiece and ensure combs and cutters are sharp;  catch goat and move into position for shearing;  shear goats using industry accepted methods and procedures;  avoid damage to goats and fleece;  recognise problem and diseased goats and apply treatments;  av</w:t>
            </w:r>
            <w:r w:rsidRPr="00E2689B">
              <w:t>oid contamination in the fibre and assist in keeping stained fibre separate;  disengage handpiece and release goat after shearing.</w:t>
            </w:r>
          </w:p>
        </w:tc>
      </w:tr>
    </w:tbl>
    <w:p w:rsidR="003848CF" w:rsidP="00E2689B">
      <w:pPr>
        <w:pStyle w:val="BodyText"/>
      </w:pPr>
    </w:p>
    <w:p w:rsidR="003848CF" w:rsidP="00E2689B">
      <w:pPr>
        <w:pStyle w:val="BodyText"/>
      </w:pPr>
    </w:p>
    <w:p w:rsidR="00000000" w:rsidRPr="00E2689B" w:rsidP="00E2689B">
      <w:pPr>
        <w:pStyle w:val="Heading1"/>
      </w:pPr>
      <w:bookmarkStart w:id="3" w:name="O_190533"/>
      <w:bookmarkEnd w:id="3"/>
      <w:r w:rsidRPr="00E2689B">
        <w:t>Application of the Unit</w:t>
      </w:r>
    </w:p>
    <w:tbl>
      <w:tblPr>
        <w:tblW w:w="0" w:type="auto"/>
        <w:tblLayout w:type="fixed"/>
        <w:tblCellMar>
          <w:left w:w="62" w:type="dxa"/>
          <w:right w:w="62" w:type="dxa"/>
        </w:tblCellMar>
        <w:tblLook w:val="0000"/>
      </w:tblPr>
      <w:tblGrid>
        <w:gridCol w:w="2755"/>
        <w:gridCol w:w="5767"/>
      </w:tblGrid>
      <w:tr w:rsidTr="003848CF">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9B">
            <w:pPr>
              <w:pStyle w:val="BodyText"/>
              <w:rPr>
                <w:lang w:val="en-NZ"/>
              </w:rPr>
            </w:pPr>
            <w:r w:rsidRPr="00E2689B">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89B" w:rsidP="00E2689B">
            <w:pPr>
              <w:pStyle w:val="BodyText"/>
            </w:pPr>
            <w:r w:rsidRPr="00E2689B">
              <w:t>This unit applies to the processes involved with shearing goats and is usually conducted within established routines, methods and procedures.</w:t>
            </w:r>
          </w:p>
        </w:tc>
      </w:tr>
    </w:tbl>
    <w:p w:rsidR="003848CF" w:rsidP="00E2689B">
      <w:pPr>
        <w:pStyle w:val="BodyText"/>
      </w:pPr>
    </w:p>
    <w:p w:rsidR="003848CF" w:rsidP="00E2689B">
      <w:pPr>
        <w:pStyle w:val="BodyText"/>
      </w:pPr>
    </w:p>
    <w:p w:rsidR="00000000" w:rsidRPr="00E2689B" w:rsidP="00E2689B">
      <w:pPr>
        <w:pStyle w:val="Heading1"/>
      </w:pPr>
      <w:bookmarkStart w:id="4" w:name="O_276458"/>
      <w:bookmarkEnd w:id="4"/>
      <w:r w:rsidRPr="00E2689B">
        <w:t>Licensing/Regulatory Information</w:t>
      </w:r>
    </w:p>
    <w:p w:rsidR="00000000" w:rsidRPr="00E2689B" w:rsidP="00E2689B">
      <w:pPr>
        <w:pStyle w:val="BodyText"/>
      </w:pPr>
      <w:r w:rsidRPr="00E2689B">
        <w:t>Not Applicable</w:t>
      </w:r>
    </w:p>
    <w:p w:rsidR="00000000" w:rsidRPr="00E2689B" w:rsidP="00E2689B">
      <w:pPr>
        <w:pStyle w:val="AllowPageBreak"/>
      </w:pPr>
    </w:p>
    <w:p w:rsidR="00000000" w:rsidRPr="00E2689B" w:rsidP="00E2689B">
      <w:pPr>
        <w:pStyle w:val="Heading1"/>
      </w:pPr>
      <w:bookmarkStart w:id="5" w:name="O_190531"/>
      <w:bookmarkEnd w:id="5"/>
      <w:r w:rsidRPr="00E2689B">
        <w:t>Pre-Requisites</w:t>
      </w:r>
    </w:p>
    <w:tbl>
      <w:tblPr>
        <w:tblW w:w="0" w:type="auto"/>
        <w:tblLayout w:type="fixed"/>
        <w:tblCellMar>
          <w:left w:w="62" w:type="dxa"/>
          <w:right w:w="62" w:type="dxa"/>
        </w:tblCellMar>
        <w:tblLook w:val="0000"/>
      </w:tblPr>
      <w:tblGrid>
        <w:gridCol w:w="2775"/>
        <w:gridCol w:w="1295"/>
        <w:gridCol w:w="4452"/>
      </w:tblGrid>
      <w:tr w:rsidTr="003848C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9B">
            <w:pPr>
              <w:pStyle w:val="BodyText"/>
              <w:rPr>
                <w:lang w:val="en-NZ"/>
              </w:rPr>
            </w:pPr>
            <w:r w:rsidRPr="00E2689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9B">
            <w:pPr>
              <w:pStyle w:val="BodyText"/>
              <w:rPr>
                <w:lang w:val="en-NZ"/>
              </w:rPr>
            </w:pPr>
          </w:p>
        </w:tc>
      </w:tr>
      <w:tr w:rsidTr="003848C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9B">
            <w:pPr>
              <w:pStyle w:val="BodyText"/>
              <w:rPr>
                <w:lang w:val="en-NZ"/>
              </w:rPr>
            </w:pPr>
          </w:p>
        </w:tc>
      </w:tr>
      <w:tr w:rsidTr="003848C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89B" w:rsidP="00E2689B">
            <w:pPr>
              <w:pStyle w:val="BodyText"/>
            </w:pPr>
          </w:p>
        </w:tc>
      </w:tr>
    </w:tbl>
    <w:p w:rsidR="003848CF" w:rsidP="00E2689B">
      <w:pPr>
        <w:pStyle w:val="BodyText"/>
      </w:pPr>
    </w:p>
    <w:p w:rsidR="003848CF" w:rsidP="00E2689B">
      <w:pPr>
        <w:pStyle w:val="BodyText"/>
      </w:pPr>
    </w:p>
    <w:p w:rsidR="00000000" w:rsidRPr="00E2689B" w:rsidP="00E2689B">
      <w:pPr>
        <w:pStyle w:val="Heading1"/>
      </w:pPr>
      <w:bookmarkStart w:id="6" w:name="O_190530"/>
      <w:bookmarkEnd w:id="6"/>
      <w:r w:rsidRPr="00E2689B">
        <w:t>Employability Skills Information</w:t>
      </w:r>
    </w:p>
    <w:tbl>
      <w:tblPr>
        <w:tblW w:w="0" w:type="auto"/>
        <w:tblLayout w:type="fixed"/>
        <w:tblCellMar>
          <w:left w:w="62" w:type="dxa"/>
          <w:right w:w="62" w:type="dxa"/>
        </w:tblCellMar>
        <w:tblLook w:val="0000"/>
      </w:tblPr>
      <w:tblGrid>
        <w:gridCol w:w="2802"/>
        <w:gridCol w:w="5720"/>
      </w:tblGrid>
      <w:tr w:rsidTr="003848C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9B">
            <w:pPr>
              <w:pStyle w:val="BodyText"/>
              <w:rPr>
                <w:lang w:val="en-NZ"/>
              </w:rPr>
            </w:pPr>
            <w:r w:rsidRPr="00E2689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89B" w:rsidP="00E2689B">
            <w:pPr>
              <w:pStyle w:val="BodyText"/>
            </w:pPr>
            <w:r w:rsidRPr="00E2689B">
              <w:t>This unit contains employability skills.</w:t>
            </w:r>
          </w:p>
        </w:tc>
      </w:tr>
    </w:tbl>
    <w:p w:rsidR="003848CF" w:rsidP="00E2689B">
      <w:pPr>
        <w:pStyle w:val="BodyText"/>
      </w:pPr>
    </w:p>
    <w:p w:rsidR="003848CF" w:rsidP="00E2689B">
      <w:pPr>
        <w:pStyle w:val="BodyText"/>
      </w:pPr>
    </w:p>
    <w:p w:rsidR="00000000" w:rsidRPr="00E2689B" w:rsidP="00E2689B">
      <w:pPr>
        <w:pStyle w:val="Heading1"/>
      </w:pPr>
      <w:bookmarkStart w:id="7" w:name="O_286244"/>
      <w:bookmarkEnd w:id="7"/>
      <w:r w:rsidRPr="00E2689B">
        <w:t>Elements and Performance Criteria Pre-Content</w:t>
      </w:r>
    </w:p>
    <w:p w:rsidR="00000000" w:rsidRPr="00E2689B" w:rsidP="00E2689B">
      <w:pPr>
        <w:pStyle w:val="BodyText"/>
      </w:pPr>
      <w:r w:rsidRPr="00E2689B">
        <w:t>Not Applicable</w:t>
      </w:r>
    </w:p>
    <w:p w:rsidR="00000000" w:rsidRPr="00E2689B" w:rsidP="00E2689B">
      <w:pPr>
        <w:pStyle w:val="AllowPageBreak"/>
      </w:pPr>
    </w:p>
    <w:p w:rsidR="00000000" w:rsidRPr="00E2689B" w:rsidP="00E2689B">
      <w:pPr>
        <w:pStyle w:val="Heading1"/>
      </w:pPr>
      <w:bookmarkStart w:id="8" w:name="O_232911"/>
      <w:bookmarkEnd w:id="8"/>
      <w:r w:rsidRPr="00E2689B">
        <w:t>Elements and Performance Criteria</w:t>
      </w:r>
    </w:p>
    <w:tbl>
      <w:tblPr>
        <w:tblW w:w="0" w:type="auto"/>
        <w:tblLayout w:type="fixed"/>
        <w:tblCellMar>
          <w:left w:w="62" w:type="dxa"/>
          <w:right w:w="62" w:type="dxa"/>
        </w:tblCellMar>
        <w:tblLook w:val="0000"/>
      </w:tblPr>
      <w:tblGrid>
        <w:gridCol w:w="2556"/>
        <w:gridCol w:w="5966"/>
      </w:tblGrid>
      <w:tr w:rsidTr="003848CF">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89B" w:rsidP="00E2689B">
            <w:pPr>
              <w:pStyle w:val="BodyText"/>
            </w:pPr>
            <w:r w:rsidRPr="00E2689B">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9B">
            <w:pPr>
              <w:pStyle w:val="BodyText"/>
              <w:rPr>
                <w:lang w:val="en-NZ"/>
              </w:rPr>
            </w:pPr>
            <w:r w:rsidRPr="00E2689B">
              <w:rPr>
                <w:rStyle w:val="SpecialBold"/>
              </w:rPr>
              <w:t>PERFORMANCE CRITERIA</w:t>
            </w:r>
          </w:p>
        </w:tc>
      </w:tr>
      <w:tr w:rsidTr="003848CF">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9B">
            <w:pPr>
              <w:pStyle w:val="BodyText"/>
              <w:rPr>
                <w:lang w:val="en-NZ"/>
              </w:rPr>
            </w:pPr>
          </w:p>
        </w:tc>
      </w:tr>
      <w:tr w:rsidTr="003848CF">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9B">
            <w:pPr>
              <w:pStyle w:val="List"/>
              <w:rPr>
                <w:lang w:val="en-NZ"/>
              </w:rPr>
            </w:pPr>
            <w:r w:rsidRPr="00E2689B">
              <w:t>1.</w:t>
            </w:r>
            <w:r w:rsidRPr="00E2689B">
              <w:tab/>
              <w:t>Prepare for shearing</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89B" w:rsidP="00E2689B">
            <w:pPr>
              <w:pStyle w:val="List2"/>
            </w:pPr>
            <w:r w:rsidRPr="00E2689B">
              <w:t>1.1.</w:t>
            </w:r>
            <w:r w:rsidRPr="00E2689B">
              <w:tab/>
              <w:t>Shearing equipment is checked for correct operation prior to shearing session.</w:t>
            </w:r>
          </w:p>
          <w:p w:rsidR="00000000" w:rsidRPr="00E2689B" w:rsidP="00E2689B">
            <w:pPr>
              <w:pStyle w:val="List2"/>
            </w:pPr>
            <w:r w:rsidRPr="00E2689B">
              <w:t>1.2.</w:t>
            </w:r>
            <w:r w:rsidRPr="00E2689B">
              <w:tab/>
            </w:r>
            <w:r w:rsidRPr="00E2689B">
              <w:t>Goats to be shorn are identified, caught and moved according to Occupational Health and Safety (OHS), animal welfare and enterprise requirements.</w:t>
            </w:r>
          </w:p>
          <w:p w:rsidR="00000000" w:rsidRPr="00E2689B" w:rsidP="00E2689B">
            <w:pPr>
              <w:pStyle w:val="List2"/>
            </w:pPr>
            <w:r w:rsidRPr="00E2689B">
              <w:t>1.3.</w:t>
            </w:r>
            <w:r w:rsidRPr="00E2689B">
              <w:tab/>
              <w:t>Goats are positioned for shearing according to industry agreed shearing methods.</w:t>
            </w:r>
          </w:p>
          <w:p w:rsidR="00000000" w:rsidRPr="00E2689B" w:rsidP="00E2689B">
            <w:pPr>
              <w:pStyle w:val="List2"/>
            </w:pPr>
            <w:r w:rsidRPr="00E2689B">
              <w:t>1.4.</w:t>
            </w:r>
            <w:r w:rsidRPr="00E2689B">
              <w:tab/>
              <w:t>Potential and exist</w:t>
            </w:r>
            <w:r w:rsidRPr="00E2689B">
              <w:t>ing hazards in the workplace are identified, assessed and controlled according to OHS requirements.</w:t>
            </w:r>
          </w:p>
          <w:p w:rsidR="00000000" w:rsidP="00E2689B">
            <w:pPr>
              <w:pStyle w:val="List2"/>
              <w:rPr>
                <w:lang w:val="en-NZ"/>
              </w:rPr>
            </w:pPr>
            <w:r w:rsidRPr="00E2689B">
              <w:t>1.5.</w:t>
            </w:r>
            <w:r w:rsidRPr="00E2689B">
              <w:tab/>
              <w:t>Suitable personal protective equipment is selected, used and maintained according to OHS and enterprise requirements.</w:t>
            </w:r>
          </w:p>
        </w:tc>
      </w:tr>
      <w:tr w:rsidTr="003848CF">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9B">
            <w:pPr>
              <w:pStyle w:val="List"/>
              <w:rPr>
                <w:lang w:val="en-NZ"/>
              </w:rPr>
            </w:pPr>
            <w:r w:rsidRPr="00E2689B">
              <w:t>2.</w:t>
            </w:r>
            <w:r w:rsidRPr="00E2689B">
              <w:tab/>
              <w:t>Perform shearing operations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89B" w:rsidP="00E2689B">
            <w:pPr>
              <w:pStyle w:val="List2"/>
            </w:pPr>
            <w:r w:rsidRPr="00E2689B">
              <w:t>2</w:t>
            </w:r>
            <w:r w:rsidRPr="00E2689B">
              <w:t>.1.</w:t>
            </w:r>
            <w:r w:rsidRPr="00E2689B">
              <w:tab/>
              <w:t>Shearing equipment is prepared in readiness for shearing operations.</w:t>
            </w:r>
          </w:p>
          <w:p w:rsidR="00000000" w:rsidRPr="00E2689B" w:rsidP="00E2689B">
            <w:pPr>
              <w:pStyle w:val="List2"/>
            </w:pPr>
            <w:r w:rsidRPr="00E2689B">
              <w:t>2.2.</w:t>
            </w:r>
            <w:r w:rsidRPr="00E2689B">
              <w:tab/>
              <w:t>Goats are shorn using identified positions according to industry standards.</w:t>
            </w:r>
          </w:p>
          <w:p w:rsidR="00000000" w:rsidRPr="00E2689B" w:rsidP="00E2689B">
            <w:pPr>
              <w:pStyle w:val="List2"/>
            </w:pPr>
            <w:r w:rsidRPr="00E2689B">
              <w:t>2.3.</w:t>
            </w:r>
            <w:r w:rsidRPr="00E2689B">
              <w:tab/>
              <w:t>Shearing methods ensure that damage to the goat and fleece is minimised and that the volume of sh</w:t>
            </w:r>
            <w:r w:rsidRPr="00E2689B">
              <w:t>earing meets enterprise requirements.</w:t>
            </w:r>
          </w:p>
          <w:p w:rsidR="00000000" w:rsidP="00E2689B">
            <w:pPr>
              <w:pStyle w:val="List2"/>
              <w:rPr>
                <w:lang w:val="en-NZ"/>
              </w:rPr>
            </w:pPr>
            <w:r w:rsidRPr="00E2689B">
              <w:t>2.4.</w:t>
            </w:r>
            <w:r w:rsidRPr="00E2689B">
              <w:tab/>
              <w:t>Safe and humane handling techniques are used at all times according to OHS and animal welfare requirements.</w:t>
            </w:r>
          </w:p>
        </w:tc>
      </w:tr>
      <w:tr w:rsidTr="003848CF">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9B">
            <w:pPr>
              <w:pStyle w:val="List"/>
              <w:rPr>
                <w:lang w:val="en-NZ"/>
              </w:rPr>
            </w:pPr>
            <w:r w:rsidRPr="00E2689B">
              <w:t>3.</w:t>
            </w:r>
            <w:r w:rsidRPr="00E2689B">
              <w:tab/>
              <w:t>Respond to complications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89B" w:rsidP="00E2689B">
            <w:pPr>
              <w:pStyle w:val="List2"/>
            </w:pPr>
            <w:r w:rsidRPr="00E2689B">
              <w:t>3.1.</w:t>
            </w:r>
            <w:r w:rsidRPr="00E2689B">
              <w:tab/>
              <w:t xml:space="preserve">Contamination is identified during shearing operations and reported to </w:t>
            </w:r>
            <w:r w:rsidRPr="00E2689B">
              <w:t>owner according to enterprise requirements.</w:t>
            </w:r>
          </w:p>
          <w:p w:rsidR="00000000" w:rsidRPr="00E2689B" w:rsidP="00E2689B">
            <w:pPr>
              <w:pStyle w:val="List2"/>
            </w:pPr>
            <w:r w:rsidRPr="00E2689B">
              <w:t>3.2.</w:t>
            </w:r>
            <w:r w:rsidRPr="00E2689B">
              <w:tab/>
              <w:t>Cuts to goats are treated according to industry standards and animal welfare requirements.</w:t>
            </w:r>
          </w:p>
          <w:p w:rsidR="00000000" w:rsidP="00E2689B">
            <w:pPr>
              <w:pStyle w:val="List2"/>
              <w:rPr>
                <w:lang w:val="en-NZ"/>
              </w:rPr>
            </w:pPr>
            <w:r w:rsidRPr="00E2689B">
              <w:t>3.3.</w:t>
            </w:r>
            <w:r w:rsidRPr="00E2689B">
              <w:tab/>
              <w:t>Problem goats are identified and reported according to industry and enterprise requirements.</w:t>
            </w:r>
          </w:p>
        </w:tc>
      </w:tr>
      <w:tr w:rsidTr="003848CF">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9B">
            <w:pPr>
              <w:pStyle w:val="List"/>
              <w:rPr>
                <w:lang w:val="en-NZ"/>
              </w:rPr>
            </w:pPr>
            <w:r w:rsidRPr="00E2689B">
              <w:t>4.</w:t>
            </w:r>
            <w:r w:rsidRPr="00E2689B">
              <w:tab/>
            </w:r>
            <w:r w:rsidRPr="00E2689B">
              <w:t>Complete shearing operation</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89B" w:rsidP="00E2689B">
            <w:pPr>
              <w:pStyle w:val="List2"/>
            </w:pPr>
            <w:r w:rsidRPr="00E2689B">
              <w:t>4.1.</w:t>
            </w:r>
            <w:r w:rsidRPr="00E2689B">
              <w:tab/>
              <w:t>Fibre is placed to avoid contamination and for collection by handlers according to enterprise and industry requirements.</w:t>
            </w:r>
          </w:p>
          <w:p w:rsidR="00000000" w:rsidRPr="00E2689B" w:rsidP="00E2689B">
            <w:pPr>
              <w:pStyle w:val="List2"/>
            </w:pPr>
            <w:r w:rsidRPr="00E2689B">
              <w:t>4.2.</w:t>
            </w:r>
            <w:r w:rsidRPr="00E2689B">
              <w:tab/>
              <w:t>Handpiece is set to non-operational position and stored according to manufacturer's specification</w:t>
            </w:r>
            <w:r w:rsidRPr="00E2689B">
              <w:t>s and enterprise requirements.</w:t>
            </w:r>
          </w:p>
          <w:p w:rsidR="00000000" w:rsidRPr="00E2689B" w:rsidP="00E2689B">
            <w:pPr>
              <w:pStyle w:val="List2"/>
            </w:pPr>
            <w:r w:rsidRPr="00E2689B">
              <w:t>4.3.</w:t>
            </w:r>
            <w:r w:rsidRPr="00E2689B">
              <w:tab/>
              <w:t>Goats are safely released from the board into the count-out pens.</w:t>
            </w:r>
          </w:p>
          <w:p w:rsidR="00000000" w:rsidRPr="00E2689B" w:rsidP="00E2689B">
            <w:pPr>
              <w:pStyle w:val="List2"/>
            </w:pPr>
            <w:r w:rsidRPr="00E2689B">
              <w:t>4.4.</w:t>
            </w:r>
            <w:r w:rsidRPr="00E2689B">
              <w:tab/>
              <w:t>Shearing grievances and difficulties are reported according to enterprise requirements.</w:t>
            </w:r>
          </w:p>
          <w:p w:rsidR="00000000" w:rsidRPr="00E2689B" w:rsidP="00E2689B">
            <w:pPr>
              <w:pStyle w:val="List2"/>
            </w:pPr>
            <w:r w:rsidRPr="00E2689B">
              <w:t>4.5.</w:t>
            </w:r>
            <w:r w:rsidRPr="00E2689B">
              <w:tab/>
              <w:t>Environmental implications associated with shearing acti</w:t>
            </w:r>
            <w:r w:rsidRPr="00E2689B">
              <w:t>vities are monitored and controlled according to enterprise requirements.</w:t>
            </w:r>
          </w:p>
        </w:tc>
      </w:tr>
    </w:tbl>
    <w:p w:rsidR="003848CF" w:rsidP="00E2689B">
      <w:pPr>
        <w:pStyle w:val="BodyText"/>
      </w:pPr>
    </w:p>
    <w:p w:rsidR="003848CF" w:rsidP="00E2689B">
      <w:pPr>
        <w:pStyle w:val="BodyText"/>
      </w:pPr>
    </w:p>
    <w:p w:rsidR="00000000" w:rsidRPr="00E2689B" w:rsidP="00E2689B">
      <w:pPr>
        <w:pStyle w:val="Heading1"/>
      </w:pPr>
      <w:bookmarkStart w:id="9" w:name="O_256861"/>
      <w:bookmarkEnd w:id="9"/>
      <w:r w:rsidRPr="00E2689B">
        <w:t>Required Skills and Knowledge</w:t>
      </w:r>
    </w:p>
    <w:tbl>
      <w:tblPr>
        <w:tblW w:w="0" w:type="auto"/>
        <w:tblLayout w:type="fixed"/>
        <w:tblCellMar>
          <w:left w:w="62" w:type="dxa"/>
          <w:right w:w="62" w:type="dxa"/>
        </w:tblCellMar>
        <w:tblLook w:val="0000"/>
      </w:tblPr>
      <w:tblGrid>
        <w:gridCol w:w="8522"/>
      </w:tblGrid>
      <w:tr w:rsidTr="003848C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2689B">
            <w:pPr>
              <w:pStyle w:val="BodyText"/>
              <w:rPr>
                <w:lang w:val="en-NZ"/>
              </w:rPr>
            </w:pPr>
            <w:r w:rsidRPr="00E2689B">
              <w:rPr>
                <w:rStyle w:val="SpecialBold"/>
              </w:rPr>
              <w:t>REQUIRED SKILLS AND KNOWLEDGE</w:t>
            </w:r>
          </w:p>
        </w:tc>
      </w:tr>
      <w:tr w:rsidTr="003848C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2689B">
            <w:pPr>
              <w:pStyle w:val="BodyText"/>
              <w:rPr>
                <w:lang w:val="en-NZ"/>
              </w:rPr>
            </w:pPr>
            <w:r w:rsidRPr="00E2689B">
              <w:t>This section describes the skills and knowledge required for this unit.</w:t>
            </w:r>
          </w:p>
        </w:tc>
      </w:tr>
      <w:tr w:rsidTr="003848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9B">
            <w:pPr>
              <w:pStyle w:val="BodyText"/>
              <w:rPr>
                <w:lang w:val="en-NZ"/>
              </w:rPr>
            </w:pPr>
            <w:r w:rsidRPr="00E2689B">
              <w:rPr>
                <w:rStyle w:val="SpecialBold"/>
              </w:rPr>
              <w:t>Required skills</w:t>
            </w:r>
          </w:p>
        </w:tc>
      </w:tr>
      <w:tr w:rsidTr="003848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89B" w:rsidP="00E2689B">
            <w:pPr>
              <w:pStyle w:val="ListBullet"/>
            </w:pPr>
            <w:r w:rsidRPr="00E2689B">
              <w:t>identify hazards and implement safe work practices</w:t>
            </w:r>
          </w:p>
          <w:p w:rsidR="00000000" w:rsidRPr="00E2689B" w:rsidP="00E2689B">
            <w:pPr>
              <w:pStyle w:val="ListBullet"/>
            </w:pPr>
            <w:r w:rsidRPr="00E2689B">
              <w:t>select and operate equipment appropriate to shearing tasks</w:t>
            </w:r>
          </w:p>
          <w:p w:rsidR="00000000" w:rsidRPr="00E2689B" w:rsidP="00E2689B">
            <w:pPr>
              <w:pStyle w:val="ListBullet"/>
            </w:pPr>
            <w:r w:rsidRPr="00E2689B">
              <w:t>shear goats using industry accepted methods and procedures</w:t>
            </w:r>
          </w:p>
          <w:p w:rsidR="00000000" w:rsidRPr="00E2689B" w:rsidP="00E2689B">
            <w:pPr>
              <w:pStyle w:val="ListBullet"/>
            </w:pPr>
            <w:r w:rsidRPr="00E2689B">
              <w:t>avoid contamination, second cuts and damage to fleece, goats and people</w:t>
            </w:r>
          </w:p>
          <w:p w:rsidR="00000000" w:rsidRPr="00E2689B" w:rsidP="00E2689B">
            <w:pPr>
              <w:pStyle w:val="ListBullet"/>
            </w:pPr>
            <w:r w:rsidRPr="00E2689B">
              <w:t>appropriately treat injured goats</w:t>
            </w:r>
          </w:p>
          <w:p w:rsidR="00000000" w:rsidRPr="00E2689B" w:rsidP="00E2689B">
            <w:pPr>
              <w:pStyle w:val="ListBullet"/>
            </w:pPr>
            <w:r w:rsidRPr="00E2689B">
              <w:t>handle goats with due care</w:t>
            </w:r>
          </w:p>
          <w:p w:rsidR="00000000" w:rsidRPr="00E2689B" w:rsidP="00E2689B">
            <w:pPr>
              <w:pStyle w:val="ListBullet"/>
            </w:pPr>
            <w:r w:rsidRPr="00E2689B">
              <w:t>demonstrate safe and environmentally responsible workplace practices</w:t>
            </w:r>
          </w:p>
          <w:p w:rsidR="00000000" w:rsidRPr="00E2689B" w:rsidP="00E2689B">
            <w:pPr>
              <w:pStyle w:val="ListBullet"/>
            </w:pPr>
            <w:r w:rsidRPr="00E2689B">
              <w:t>maintain safe and hazard-free equipment</w:t>
            </w:r>
          </w:p>
          <w:p w:rsidR="00000000" w:rsidRPr="00E2689B" w:rsidP="00E2689B">
            <w:pPr>
              <w:pStyle w:val="ListBullet"/>
            </w:pPr>
            <w:r w:rsidRPr="00E2689B">
              <w:t>read and inter</w:t>
            </w:r>
            <w:r w:rsidRPr="00E2689B">
              <w:t>pret Material Safety Data Sheets (MSDSs), manufacturer's specifications and shearing schedules</w:t>
            </w:r>
          </w:p>
          <w:p w:rsidR="00000000" w:rsidRPr="00E2689B" w:rsidP="00E2689B">
            <w:pPr>
              <w:pStyle w:val="ListBullet"/>
            </w:pPr>
            <w:r w:rsidRPr="00E2689B">
              <w:t>effectively communicate with work teams and supervisor, and comprehend and apply task instructions</w:t>
            </w:r>
          </w:p>
          <w:p w:rsidR="00000000" w:rsidRPr="00E2689B" w:rsidP="00E2689B">
            <w:pPr>
              <w:pStyle w:val="ListBullet"/>
            </w:pPr>
            <w:r w:rsidRPr="00E2689B">
              <w:t>use literacy skills to follow sequenced written instructions a</w:t>
            </w:r>
            <w:r w:rsidRPr="00E2689B">
              <w:t>nd record information accurately and legibly</w:t>
            </w:r>
          </w:p>
          <w:p w:rsidR="00000000" w:rsidRPr="00E2689B" w:rsidP="00E2689B">
            <w:pPr>
              <w:pStyle w:val="ListBullet"/>
            </w:pPr>
            <w:r w:rsidRPr="00E2689B">
              <w:t>use oral communication skills/language competence to fulfil the job role as specified by the organisation including questioning, active listening, asking for clarification and seeking advice from supervisor</w:t>
            </w:r>
          </w:p>
          <w:p w:rsidR="00000000" w:rsidRPr="00E2689B" w:rsidP="00E2689B">
            <w:pPr>
              <w:pStyle w:val="ListBullet"/>
            </w:pPr>
            <w:r w:rsidRPr="00E2689B">
              <w:t xml:space="preserve">use </w:t>
            </w:r>
            <w:r w:rsidRPr="00E2689B">
              <w:t>numeracy skills to estimate, calculate and record routine workplace measures</w:t>
            </w:r>
          </w:p>
          <w:p w:rsidR="00000000" w:rsidP="00E2689B">
            <w:pPr>
              <w:pStyle w:val="ListBullet"/>
              <w:rPr>
                <w:lang w:val="en-NZ"/>
              </w:rPr>
            </w:pPr>
            <w:r w:rsidRPr="00E2689B">
              <w:t>use interpersonal skills to relate to people from a range of social, cultural and ethnic backgrounds and with a range of physical and mental abilities.</w:t>
            </w:r>
          </w:p>
        </w:tc>
      </w:tr>
      <w:tr w:rsidTr="003848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9B">
            <w:pPr>
              <w:pStyle w:val="BodyText"/>
              <w:rPr>
                <w:lang w:val="en-NZ"/>
              </w:rPr>
            </w:pPr>
            <w:r w:rsidRPr="00E2689B">
              <w:rPr>
                <w:rStyle w:val="SpecialBold"/>
              </w:rPr>
              <w:t>Required knowledge</w:t>
            </w:r>
          </w:p>
        </w:tc>
      </w:tr>
      <w:tr w:rsidTr="003848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89B" w:rsidP="00E2689B">
            <w:pPr>
              <w:pStyle w:val="ListBullet"/>
            </w:pPr>
            <w:r w:rsidRPr="00E2689B">
              <w:t>types of shearing sheds, boards and catching pens</w:t>
            </w:r>
          </w:p>
          <w:p w:rsidR="00000000" w:rsidRPr="00E2689B" w:rsidP="00E2689B">
            <w:pPr>
              <w:pStyle w:val="ListBullet"/>
            </w:pPr>
            <w:r w:rsidRPr="00E2689B">
              <w:t>components and functions of shearing equipment and machinery</w:t>
            </w:r>
          </w:p>
          <w:p w:rsidR="00000000" w:rsidRPr="00E2689B" w:rsidP="00E2689B">
            <w:pPr>
              <w:pStyle w:val="ListBullet"/>
            </w:pPr>
            <w:r w:rsidRPr="00E2689B">
              <w:t>industry accepted handling and shearing techniques and positions</w:t>
            </w:r>
          </w:p>
          <w:p w:rsidR="00000000" w:rsidRPr="00E2689B" w:rsidP="00E2689B">
            <w:pPr>
              <w:pStyle w:val="ListBullet"/>
            </w:pPr>
            <w:r w:rsidRPr="00E2689B">
              <w:t>goat anatomy and behavioural characteristics</w:t>
            </w:r>
          </w:p>
          <w:p w:rsidR="00000000" w:rsidRPr="00E2689B" w:rsidP="00E2689B">
            <w:pPr>
              <w:pStyle w:val="ListBullet"/>
            </w:pPr>
            <w:r w:rsidRPr="00E2689B">
              <w:t>goat diseases and treatments</w:t>
            </w:r>
          </w:p>
          <w:p w:rsidR="00000000" w:rsidRPr="00E2689B" w:rsidP="00E2689B">
            <w:pPr>
              <w:pStyle w:val="ListBullet"/>
            </w:pPr>
            <w:r w:rsidRPr="00E2689B">
              <w:t>enviro</w:t>
            </w:r>
            <w:r w:rsidRPr="00E2689B">
              <w:t>nmental codes of practice with regard to livestock production</w:t>
            </w:r>
          </w:p>
          <w:p w:rsidR="00000000" w:rsidRPr="00E2689B" w:rsidP="00E2689B">
            <w:pPr>
              <w:pStyle w:val="ListBullet"/>
            </w:pPr>
            <w:r w:rsidRPr="00E2689B">
              <w:t>OHS and animal welfare legislative requirements</w:t>
            </w:r>
          </w:p>
          <w:p w:rsidR="00000000" w:rsidRPr="00E2689B" w:rsidP="00E2689B">
            <w:pPr>
              <w:pStyle w:val="ListBullet"/>
            </w:pPr>
            <w:r w:rsidRPr="00E2689B">
              <w:t>codes of practice for goat shearing</w:t>
            </w:r>
          </w:p>
          <w:p w:rsidR="00000000" w:rsidRPr="00E2689B" w:rsidP="00E2689B">
            <w:pPr>
              <w:pStyle w:val="ListBullet"/>
            </w:pPr>
            <w:r w:rsidRPr="00E2689B">
              <w:t>relevant industry awards.</w:t>
            </w:r>
          </w:p>
        </w:tc>
      </w:tr>
    </w:tbl>
    <w:p w:rsidR="003848CF" w:rsidP="00E2689B">
      <w:pPr>
        <w:pStyle w:val="BodyText"/>
      </w:pPr>
    </w:p>
    <w:p w:rsidR="003848CF" w:rsidP="00E2689B">
      <w:pPr>
        <w:pStyle w:val="BodyText"/>
      </w:pPr>
    </w:p>
    <w:p w:rsidR="00000000" w:rsidRPr="00E2689B" w:rsidP="00E2689B">
      <w:pPr>
        <w:pStyle w:val="AllowPageBreak"/>
      </w:pPr>
    </w:p>
    <w:p w:rsidR="00000000" w:rsidRPr="00E2689B" w:rsidP="00E2689B">
      <w:pPr>
        <w:pStyle w:val="Heading1"/>
      </w:pPr>
      <w:bookmarkStart w:id="10" w:name="O_240895"/>
      <w:bookmarkEnd w:id="10"/>
      <w:r w:rsidRPr="00E2689B">
        <w:t>Evidence Guide</w:t>
      </w:r>
    </w:p>
    <w:tbl>
      <w:tblPr>
        <w:tblW w:w="9570" w:type="dxa"/>
        <w:tblLayout w:type="fixed"/>
        <w:tblCellMar>
          <w:left w:w="62" w:type="dxa"/>
          <w:right w:w="62" w:type="dxa"/>
        </w:tblCellMar>
        <w:tblLook w:val="0000"/>
      </w:tblPr>
      <w:tblGrid>
        <w:gridCol w:w="3908"/>
        <w:gridCol w:w="5662"/>
      </w:tblGrid>
      <w:tr w:rsidTr="003848C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9B">
            <w:pPr>
              <w:pStyle w:val="BodyText"/>
              <w:rPr>
                <w:lang w:val="en-NZ"/>
              </w:rPr>
            </w:pPr>
            <w:r w:rsidRPr="00E2689B">
              <w:rPr>
                <w:rStyle w:val="SpecialBold"/>
              </w:rPr>
              <w:t>EVIDENCE GUIDE</w:t>
            </w:r>
          </w:p>
        </w:tc>
      </w:tr>
      <w:tr w:rsidTr="003848C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9B">
            <w:pPr>
              <w:pStyle w:val="BodyText"/>
              <w:rPr>
                <w:lang w:val="en-NZ"/>
              </w:rPr>
            </w:pPr>
            <w:r w:rsidRPr="00E2689B">
              <w:t>The evidence guide provides advice on assessment and must be read in conjunction with the performance criteria, required skills and knowledge, range statement and the Assessment Guidelines for the Training Package.</w:t>
            </w:r>
          </w:p>
        </w:tc>
      </w:tr>
      <w:tr w:rsidTr="003848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9B">
            <w:pPr>
              <w:pStyle w:val="BodyText"/>
              <w:rPr>
                <w:lang w:val="en-NZ"/>
              </w:rPr>
            </w:pPr>
            <w:r w:rsidRPr="00E2689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9B">
            <w:pPr>
              <w:pStyle w:val="BodyText"/>
              <w:rPr>
                <w:lang w:val="en-NZ"/>
              </w:rPr>
            </w:pPr>
          </w:p>
        </w:tc>
      </w:tr>
      <w:tr w:rsidTr="003848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9B">
            <w:pPr>
              <w:pStyle w:val="BodyText"/>
              <w:rPr>
                <w:lang w:val="en-NZ"/>
              </w:rPr>
            </w:pPr>
            <w:r w:rsidRPr="00E2689B">
              <w:rPr>
                <w:rStyle w:val="SpecialBold"/>
              </w:rPr>
              <w:t>Critical aspec</w:t>
            </w:r>
            <w:r w:rsidRPr="00E2689B">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89B" w:rsidP="00E2689B">
            <w:pPr>
              <w:pStyle w:val="BodyText"/>
            </w:pPr>
            <w:r w:rsidRPr="00E2689B">
              <w:t>The evidence required to demonstrate competency in this unit must be relevant to workplace operations and satisfy holistically all of the requirements of the performance criteri</w:t>
            </w:r>
            <w:r w:rsidRPr="00E2689B">
              <w:t xml:space="preserve">a and required skills and knowledge and include achievement of the following: </w:t>
            </w:r>
          </w:p>
          <w:p w:rsidR="00000000" w:rsidRPr="00E2689B" w:rsidP="00E2689B">
            <w:pPr>
              <w:pStyle w:val="ListBullet"/>
            </w:pPr>
            <w:r w:rsidRPr="00E2689B">
              <w:t>load and prepare handpiece and ensure combs and cutters are sharp</w:t>
            </w:r>
          </w:p>
          <w:p w:rsidR="00000000" w:rsidRPr="00E2689B" w:rsidP="00E2689B">
            <w:pPr>
              <w:pStyle w:val="ListBullet"/>
            </w:pPr>
            <w:r w:rsidRPr="00E2689B">
              <w:t>catch goat and move into position for shearing</w:t>
            </w:r>
          </w:p>
          <w:p w:rsidR="00000000" w:rsidRPr="00E2689B" w:rsidP="00E2689B">
            <w:pPr>
              <w:pStyle w:val="ListBullet"/>
            </w:pPr>
            <w:r w:rsidRPr="00E2689B">
              <w:t xml:space="preserve">shear goats using industry accepted methods and procedures </w:t>
            </w:r>
          </w:p>
          <w:p w:rsidR="00000000" w:rsidRPr="00E2689B" w:rsidP="00E2689B">
            <w:pPr>
              <w:pStyle w:val="ListBullet"/>
            </w:pPr>
            <w:r w:rsidRPr="00E2689B">
              <w:t xml:space="preserve">avoid damage to goats and fleece </w:t>
            </w:r>
          </w:p>
          <w:p w:rsidR="00000000" w:rsidRPr="00E2689B" w:rsidP="00E2689B">
            <w:pPr>
              <w:pStyle w:val="ListBullet"/>
            </w:pPr>
            <w:r w:rsidRPr="00E2689B">
              <w:t xml:space="preserve">recognise problem and diseased goats, and apply treatments </w:t>
            </w:r>
          </w:p>
          <w:p w:rsidR="00000000" w:rsidRPr="00E2689B" w:rsidP="00E2689B">
            <w:pPr>
              <w:pStyle w:val="ListBullet"/>
            </w:pPr>
            <w:r w:rsidRPr="00E2689B">
              <w:t>avoid contamination in the fibre and assist in keeping stained fibre separate</w:t>
            </w:r>
          </w:p>
          <w:p w:rsidR="00000000" w:rsidP="00E2689B">
            <w:pPr>
              <w:pStyle w:val="ListBullet"/>
              <w:rPr>
                <w:lang w:val="en-NZ"/>
              </w:rPr>
            </w:pPr>
            <w:r w:rsidRPr="00E2689B">
              <w:t>disengage handpiece and release goat after shearing.</w:t>
            </w:r>
          </w:p>
        </w:tc>
      </w:tr>
      <w:tr w:rsidTr="003848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9B">
            <w:pPr>
              <w:pStyle w:val="BodyText"/>
              <w:rPr>
                <w:lang w:val="en-NZ"/>
              </w:rPr>
            </w:pPr>
            <w:r w:rsidRPr="00E2689B">
              <w:rPr>
                <w:rStyle w:val="SpecialBold"/>
              </w:rPr>
              <w:t>Context of and specific resour</w:t>
            </w:r>
            <w:r w:rsidRPr="00E2689B">
              <w:rPr>
                <w:rStyle w:val="SpecialBold"/>
              </w:rPr>
              <w:t>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89B" w:rsidP="00E2689B">
            <w:pPr>
              <w:pStyle w:val="BodyText"/>
            </w:pPr>
            <w:r w:rsidRPr="00E2689B">
              <w:t>Competency requires the application of work practices under work conditions.  Selection and use of resources for some worksites may differ due to the regional or enterprise circumstances.</w:t>
            </w:r>
          </w:p>
        </w:tc>
      </w:tr>
    </w:tbl>
    <w:p w:rsidR="003848CF" w:rsidP="00E2689B">
      <w:pPr>
        <w:pStyle w:val="BodyText"/>
      </w:pPr>
    </w:p>
    <w:p w:rsidR="003848CF" w:rsidP="00E2689B">
      <w:pPr>
        <w:pStyle w:val="BodyText"/>
      </w:pPr>
    </w:p>
    <w:p w:rsidR="00000000" w:rsidRPr="00E2689B" w:rsidP="00E2689B">
      <w:pPr>
        <w:pStyle w:val="Heading1"/>
      </w:pPr>
      <w:bookmarkStart w:id="11" w:name="O_248878"/>
      <w:bookmarkEnd w:id="11"/>
      <w:r w:rsidRPr="00E2689B">
        <w:t>Range Statement</w:t>
      </w:r>
    </w:p>
    <w:tbl>
      <w:tblPr>
        <w:tblW w:w="0" w:type="auto"/>
        <w:tblLayout w:type="fixed"/>
        <w:tblCellMar>
          <w:left w:w="62" w:type="dxa"/>
          <w:right w:w="62" w:type="dxa"/>
        </w:tblCellMar>
        <w:tblLook w:val="0000"/>
      </w:tblPr>
      <w:tblGrid>
        <w:gridCol w:w="3468"/>
        <w:gridCol w:w="5054"/>
      </w:tblGrid>
      <w:tr w:rsidTr="003848C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9B">
            <w:pPr>
              <w:pStyle w:val="BodyText"/>
              <w:rPr>
                <w:lang w:val="en-NZ"/>
              </w:rPr>
            </w:pPr>
            <w:r w:rsidRPr="00E2689B">
              <w:rPr>
                <w:rStyle w:val="SpecialBold"/>
              </w:rPr>
              <w:t>RANGE STATEMENT</w:t>
            </w:r>
          </w:p>
        </w:tc>
      </w:tr>
      <w:tr w:rsidTr="003848C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9B">
            <w:pPr>
              <w:pStyle w:val="BodyText"/>
              <w:rPr>
                <w:lang w:val="en-NZ"/>
              </w:rPr>
            </w:pPr>
            <w:r w:rsidRPr="00E2689B">
              <w:t>The range statement relates to the unit of competency as a whole.</w:t>
            </w:r>
          </w:p>
        </w:tc>
      </w:tr>
      <w:tr w:rsidTr="003848CF">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9B">
            <w:pPr>
              <w:pStyle w:val="BodyText"/>
              <w:rPr>
                <w:lang w:val="en-NZ"/>
              </w:rPr>
            </w:pPr>
            <w:r w:rsidRPr="00E2689B">
              <w:t>Animals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89B" w:rsidP="00E2689B">
            <w:pPr>
              <w:pStyle w:val="ListBullet"/>
            </w:pPr>
            <w:r w:rsidRPr="00E2689B">
              <w:t>all types of non shedding goats in all shearing shed sizes and configurations.</w:t>
            </w:r>
          </w:p>
        </w:tc>
      </w:tr>
    </w:tbl>
    <w:p w:rsidR="003848CF" w:rsidP="00E2689B">
      <w:pPr>
        <w:pStyle w:val="BodyText"/>
      </w:pPr>
    </w:p>
    <w:p w:rsidR="003848CF" w:rsidP="00E2689B">
      <w:pPr>
        <w:pStyle w:val="BodyText"/>
      </w:pPr>
    </w:p>
    <w:p w:rsidR="00000000" w:rsidRPr="00E2689B" w:rsidP="00E2689B">
      <w:pPr>
        <w:pStyle w:val="Heading1"/>
      </w:pPr>
      <w:bookmarkStart w:id="12" w:name="O_190535"/>
      <w:bookmarkEnd w:id="12"/>
      <w:r w:rsidRPr="00E2689B">
        <w:t>Unit Sector(s)</w:t>
      </w:r>
    </w:p>
    <w:tbl>
      <w:tblPr>
        <w:tblW w:w="0" w:type="auto"/>
        <w:tblLayout w:type="fixed"/>
        <w:tblCellMar>
          <w:left w:w="62" w:type="dxa"/>
          <w:right w:w="62" w:type="dxa"/>
        </w:tblCellMar>
        <w:tblLook w:val="0000"/>
      </w:tblPr>
      <w:tblGrid>
        <w:gridCol w:w="2614"/>
        <w:gridCol w:w="5908"/>
      </w:tblGrid>
      <w:tr w:rsidTr="003848CF">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9B">
            <w:pPr>
              <w:pStyle w:val="BodyText"/>
              <w:rPr>
                <w:lang w:val="en-NZ"/>
              </w:rPr>
            </w:pPr>
            <w:r w:rsidRPr="00E2689B">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89B" w:rsidP="00E2689B">
            <w:pPr>
              <w:pStyle w:val="BodyText"/>
            </w:pPr>
            <w:r w:rsidRPr="00E2689B">
              <w:t>Shearing</w:t>
            </w:r>
          </w:p>
        </w:tc>
      </w:tr>
    </w:tbl>
    <w:p w:rsidR="003848CF" w:rsidP="00E2689B">
      <w:pPr>
        <w:pStyle w:val="BodyText"/>
      </w:pPr>
    </w:p>
    <w:p w:rsidR="003848CF" w:rsidP="00E2689B">
      <w:pPr>
        <w:pStyle w:val="BodyText"/>
      </w:pPr>
    </w:p>
    <w:p w:rsidR="00000000" w:rsidRPr="00E2689B" w:rsidP="00E2689B">
      <w:pPr>
        <w:pStyle w:val="Heading1"/>
      </w:pPr>
      <w:bookmarkStart w:id="13" w:name="O_190532"/>
      <w:bookmarkEnd w:id="13"/>
      <w:r w:rsidRPr="00E2689B">
        <w:t>Co-requisite units</w:t>
      </w:r>
    </w:p>
    <w:tbl>
      <w:tblPr>
        <w:tblW w:w="0" w:type="auto"/>
        <w:tblLayout w:type="fixed"/>
        <w:tblCellMar>
          <w:left w:w="62" w:type="dxa"/>
          <w:right w:w="62" w:type="dxa"/>
        </w:tblCellMar>
        <w:tblLook w:val="0000"/>
      </w:tblPr>
      <w:tblGrid>
        <w:gridCol w:w="2641"/>
        <w:gridCol w:w="1322"/>
        <w:gridCol w:w="4559"/>
      </w:tblGrid>
      <w:tr w:rsidTr="003848C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9B">
            <w:pPr>
              <w:pStyle w:val="BodyText"/>
              <w:rPr>
                <w:lang w:val="en-NZ"/>
              </w:rPr>
            </w:pPr>
            <w:r w:rsidRPr="00E2689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9B">
            <w:pPr>
              <w:pStyle w:val="BodyText"/>
              <w:rPr>
                <w:lang w:val="en-NZ"/>
              </w:rPr>
            </w:pPr>
          </w:p>
        </w:tc>
      </w:tr>
      <w:tr w:rsidTr="003848C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9B">
            <w:pPr>
              <w:pStyle w:val="BodyText"/>
              <w:rPr>
                <w:lang w:val="en-NZ"/>
              </w:rPr>
            </w:pPr>
          </w:p>
        </w:tc>
      </w:tr>
      <w:tr w:rsidTr="003848C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89B" w:rsidP="00E2689B">
            <w:pPr>
              <w:pStyle w:val="BodyText"/>
            </w:pPr>
          </w:p>
        </w:tc>
      </w:tr>
    </w:tbl>
    <w:p w:rsidR="003848CF" w:rsidP="00E2689B">
      <w:pPr>
        <w:pStyle w:val="BodyText"/>
      </w:pPr>
    </w:p>
    <w:p w:rsidR="003848CF" w:rsidP="00E2689B">
      <w:pPr>
        <w:pStyle w:val="BodyText"/>
      </w:pPr>
    </w:p>
    <w:p w:rsidR="00000000" w:rsidRPr="00E2689B" w:rsidP="00E2689B">
      <w:pPr>
        <w:pStyle w:val="Heading1"/>
      </w:pPr>
      <w:bookmarkStart w:id="14" w:name="O_190534"/>
      <w:bookmarkEnd w:id="14"/>
      <w:r w:rsidRPr="00E2689B">
        <w:t>Competency field</w:t>
      </w:r>
    </w:p>
    <w:tbl>
      <w:tblPr>
        <w:tblW w:w="0" w:type="auto"/>
        <w:tblLayout w:type="fixed"/>
        <w:tblCellMar>
          <w:left w:w="62" w:type="dxa"/>
          <w:right w:w="62" w:type="dxa"/>
        </w:tblCellMar>
        <w:tblLook w:val="0000"/>
      </w:tblPr>
      <w:tblGrid>
        <w:gridCol w:w="2784"/>
        <w:gridCol w:w="5738"/>
      </w:tblGrid>
      <w:tr w:rsidTr="003848C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89B">
            <w:pPr>
              <w:pStyle w:val="BodyText"/>
              <w:rPr>
                <w:lang w:val="en-NZ"/>
              </w:rPr>
            </w:pPr>
            <w:r w:rsidRPr="00E2689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89B" w:rsidP="00E2689B">
            <w:pPr>
              <w:pStyle w:val="BodyText"/>
            </w:pPr>
          </w:p>
        </w:tc>
      </w:tr>
    </w:tbl>
    <w:p w:rsidR="003848CF" w:rsidP="00E2689B">
      <w:pPr>
        <w:pStyle w:val="BodyText"/>
      </w:pPr>
    </w:p>
    <w:p w:rsidR="003848CF" w:rsidP="00E2689B">
      <w:pPr>
        <w:pStyle w:val="BodyText"/>
      </w:pPr>
    </w:p>
    <w:p w:rsidR="00000000" w:rsidRPr="00E2689B" w:rsidP="00E2689B"/>
    <w:sectPr w:rsidSect="00E268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8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48CF" w:rsidP="003848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8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8CF" w:rsidP="00E268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848CF" w:rsidP="00E268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848CF" w:rsidP="00E268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8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48CF" w:rsidP="003848C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8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8CF" w:rsidP="00E2689B">
    <w:pPr>
      <w:pStyle w:val="Header"/>
      <w:framePr w:wrap="around"/>
    </w:pPr>
    <w:r>
      <w:fldChar w:fldCharType="begin"/>
    </w:r>
    <w:r>
      <w:instrText xml:space="preserve"> TITLE   \* MERGEFORMAT </w:instrText>
    </w:r>
    <w:r>
      <w:fldChar w:fldCharType="separate"/>
    </w:r>
    <w:r>
      <w:t>AHCSHG207A Shear goats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848CF" w:rsidP="00E2689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89091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47424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689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2689B"/>
    <w:pPr>
      <w:spacing w:before="360" w:after="60"/>
      <w:outlineLvl w:val="0"/>
    </w:pPr>
    <w:rPr>
      <w:sz w:val="32"/>
    </w:rPr>
  </w:style>
  <w:style w:type="paragraph" w:styleId="Heading2">
    <w:name w:val="heading 2"/>
    <w:basedOn w:val="HeadingBase"/>
    <w:next w:val="BodyText"/>
    <w:link w:val="Heading2Char"/>
    <w:qFormat/>
    <w:rsid w:val="00E2689B"/>
    <w:pPr>
      <w:keepLines/>
      <w:spacing w:before="240" w:after="120"/>
      <w:outlineLvl w:val="1"/>
    </w:pPr>
    <w:rPr>
      <w:sz w:val="28"/>
      <w:szCs w:val="40"/>
    </w:rPr>
  </w:style>
  <w:style w:type="paragraph" w:styleId="Heading3">
    <w:name w:val="heading 3"/>
    <w:basedOn w:val="HeadingBase"/>
    <w:next w:val="BodyText"/>
    <w:link w:val="Heading3Char"/>
    <w:qFormat/>
    <w:rsid w:val="00E2689B"/>
    <w:pPr>
      <w:spacing w:before="180" w:after="120"/>
      <w:outlineLvl w:val="2"/>
    </w:pPr>
    <w:rPr>
      <w:spacing w:val="-10"/>
      <w:kern w:val="32"/>
    </w:rPr>
  </w:style>
  <w:style w:type="paragraph" w:styleId="Heading4">
    <w:name w:val="heading 4"/>
    <w:basedOn w:val="HeadingBase"/>
    <w:next w:val="BodyText"/>
    <w:link w:val="Heading4Char"/>
    <w:qFormat/>
    <w:rsid w:val="00E2689B"/>
    <w:pPr>
      <w:spacing w:before="160" w:after="120"/>
      <w:outlineLvl w:val="3"/>
    </w:pPr>
    <w:rPr>
      <w:sz w:val="22"/>
    </w:rPr>
  </w:style>
  <w:style w:type="paragraph" w:styleId="Heading5">
    <w:name w:val="heading 5"/>
    <w:basedOn w:val="HeadingBase"/>
    <w:next w:val="Normal"/>
    <w:link w:val="Heading5Char"/>
    <w:qFormat/>
    <w:rsid w:val="00E2689B"/>
    <w:pPr>
      <w:spacing w:before="80"/>
      <w:outlineLvl w:val="4"/>
    </w:pPr>
    <w:rPr>
      <w:color w:val="918585"/>
      <w:sz w:val="20"/>
    </w:rPr>
  </w:style>
  <w:style w:type="paragraph" w:styleId="Heading6">
    <w:name w:val="heading 6"/>
    <w:basedOn w:val="HeadingBase"/>
    <w:next w:val="Normal"/>
    <w:link w:val="Heading6Char"/>
    <w:qFormat/>
    <w:rsid w:val="00E2689B"/>
    <w:pPr>
      <w:spacing w:before="60"/>
      <w:outlineLvl w:val="5"/>
    </w:pPr>
    <w:rPr>
      <w:color w:val="918585"/>
      <w:sz w:val="20"/>
    </w:rPr>
  </w:style>
  <w:style w:type="paragraph" w:styleId="Heading7">
    <w:name w:val="heading 7"/>
    <w:basedOn w:val="Normal"/>
    <w:next w:val="Normal"/>
    <w:link w:val="Heading7Char"/>
    <w:qFormat/>
    <w:rsid w:val="00E2689B"/>
    <w:pPr>
      <w:ind w:left="720"/>
      <w:outlineLvl w:val="6"/>
    </w:pPr>
    <w:rPr>
      <w:i/>
    </w:rPr>
  </w:style>
  <w:style w:type="paragraph" w:styleId="Heading8">
    <w:name w:val="heading 8"/>
    <w:basedOn w:val="Normal"/>
    <w:next w:val="Normal"/>
    <w:link w:val="Heading8Char"/>
    <w:qFormat/>
    <w:rsid w:val="00E2689B"/>
    <w:pPr>
      <w:ind w:left="720"/>
      <w:outlineLvl w:val="7"/>
    </w:pPr>
    <w:rPr>
      <w:i/>
    </w:rPr>
  </w:style>
  <w:style w:type="paragraph" w:styleId="Heading9">
    <w:name w:val="heading 9"/>
    <w:basedOn w:val="Normal"/>
    <w:next w:val="Normal"/>
    <w:link w:val="Heading9Char"/>
    <w:qFormat/>
    <w:rsid w:val="00E2689B"/>
    <w:pPr>
      <w:ind w:left="720"/>
      <w:outlineLvl w:val="8"/>
    </w:pPr>
    <w:rPr>
      <w:i/>
    </w:rPr>
  </w:style>
  <w:style w:type="character" w:default="1" w:styleId="DefaultParagraphFont">
    <w:name w:val="Default Paragraph Font"/>
    <w:uiPriority w:val="1"/>
    <w:unhideWhenUsed/>
    <w:rsid w:val="00E268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689B"/>
  </w:style>
  <w:style w:type="character" w:customStyle="1" w:styleId="Heading1Char">
    <w:name w:val="Heading 1 Char"/>
    <w:basedOn w:val="DefaultParagraphFont"/>
    <w:link w:val="Heading1"/>
    <w:rsid w:val="00E2689B"/>
    <w:rPr>
      <w:rFonts w:ascii="Times New Roman" w:eastAsia="Times New Roman" w:hAnsi="Times New Roman" w:cs="Times New Roman"/>
      <w:b/>
      <w:sz w:val="32"/>
      <w:szCs w:val="20"/>
      <w:lang w:eastAsia="en-US"/>
    </w:rPr>
  </w:style>
  <w:style w:type="paragraph" w:styleId="BodyText">
    <w:name w:val="Body Text"/>
    <w:basedOn w:val="Normal"/>
    <w:link w:val="BodyTextChar"/>
    <w:rsid w:val="00E268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689B"/>
    <w:rPr>
      <w:rFonts w:ascii="Times New Roman" w:eastAsia="Times New Roman" w:hAnsi="Times New Roman" w:cs="Times New Roman"/>
      <w:sz w:val="24"/>
      <w:lang w:val="en-US" w:eastAsia="en-US"/>
    </w:rPr>
  </w:style>
  <w:style w:type="paragraph" w:styleId="Footer">
    <w:name w:val="footer"/>
    <w:basedOn w:val="Normal"/>
    <w:link w:val="FooterChar"/>
    <w:rsid w:val="00E268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689B"/>
    <w:rPr>
      <w:rFonts w:ascii="Times New Roman" w:eastAsia="Times New Roman" w:hAnsi="Times New Roman" w:cs="Times New Roman"/>
      <w:sz w:val="16"/>
      <w:lang w:val="en-US" w:eastAsia="en-US"/>
    </w:rPr>
  </w:style>
  <w:style w:type="paragraph" w:styleId="List">
    <w:name w:val="List"/>
    <w:basedOn w:val="BodyText"/>
    <w:next w:val="BodyText"/>
    <w:rsid w:val="00E2689B"/>
    <w:pPr>
      <w:tabs>
        <w:tab w:val="left" w:pos="340"/>
      </w:tabs>
      <w:spacing w:before="60" w:after="60"/>
      <w:ind w:left="340" w:hanging="340"/>
    </w:pPr>
  </w:style>
  <w:style w:type="paragraph" w:styleId="ListBullet">
    <w:name w:val="List Bullet"/>
    <w:basedOn w:val="List"/>
    <w:rsid w:val="00E2689B"/>
    <w:pPr>
      <w:numPr>
        <w:numId w:val="12"/>
      </w:numPr>
      <w:tabs>
        <w:tab w:val="clear" w:pos="340"/>
      </w:tabs>
      <w:spacing w:before="40" w:after="40"/>
    </w:pPr>
  </w:style>
  <w:style w:type="character" w:customStyle="1" w:styleId="SpecialBold">
    <w:name w:val="Special Bold"/>
    <w:basedOn w:val="DefaultParagraphFont"/>
    <w:rsid w:val="00E2689B"/>
    <w:rPr>
      <w:b/>
      <w:spacing w:val="0"/>
    </w:rPr>
  </w:style>
  <w:style w:type="paragraph" w:styleId="Header">
    <w:name w:val="header"/>
    <w:basedOn w:val="Normal"/>
    <w:link w:val="HeaderChar"/>
    <w:rsid w:val="00E268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689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2689B"/>
    <w:pPr>
      <w:spacing w:before="240" w:after="120"/>
      <w:outlineLvl w:val="0"/>
    </w:pPr>
    <w:rPr>
      <w:rFonts w:ascii="Times New Roman" w:hAnsi="Times New Roman"/>
      <w:b/>
      <w:sz w:val="28"/>
    </w:rPr>
  </w:style>
  <w:style w:type="paragraph" w:customStyle="1" w:styleId="AllowPageBreak">
    <w:name w:val="AllowPageBreak"/>
    <w:rsid w:val="00E2689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2689B"/>
    <w:pPr>
      <w:tabs>
        <w:tab w:val="left" w:pos="680"/>
      </w:tabs>
      <w:spacing w:before="60" w:after="60"/>
      <w:ind w:left="680" w:hanging="340"/>
    </w:pPr>
  </w:style>
  <w:style w:type="character" w:customStyle="1" w:styleId="Heading2Char">
    <w:name w:val="Heading 2 Char"/>
    <w:basedOn w:val="DefaultParagraphFont"/>
    <w:link w:val="Heading2"/>
    <w:rsid w:val="00E268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68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68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68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68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689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2689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2689B"/>
    <w:rPr>
      <w:rFonts w:ascii="Courier New" w:eastAsia="Times New Roman" w:hAnsi="Courier New" w:cs="Times New Roman"/>
      <w:i/>
      <w:szCs w:val="20"/>
      <w:lang w:val="en-US" w:eastAsia="en-US"/>
    </w:rPr>
  </w:style>
  <w:style w:type="paragraph" w:customStyle="1" w:styleId="HeadingBase">
    <w:name w:val="Heading Base"/>
    <w:rsid w:val="00E268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689B"/>
    <w:pPr>
      <w:tabs>
        <w:tab w:val="right" w:leader="dot" w:pos="9072"/>
      </w:tabs>
      <w:ind w:left="567"/>
    </w:pPr>
    <w:rPr>
      <w:szCs w:val="22"/>
    </w:rPr>
  </w:style>
  <w:style w:type="paragraph" w:customStyle="1" w:styleId="TOCBase">
    <w:name w:val="TOC Base"/>
    <w:rsid w:val="00E268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689B"/>
    <w:pPr>
      <w:tabs>
        <w:tab w:val="right" w:leader="dot" w:pos="9072"/>
      </w:tabs>
      <w:spacing w:before="40" w:after="40"/>
      <w:ind w:left="284"/>
    </w:pPr>
    <w:rPr>
      <w:rFonts w:ascii="Times New Roman" w:hAnsi="Times New Roman"/>
    </w:rPr>
  </w:style>
  <w:style w:type="paragraph" w:styleId="TOC1">
    <w:name w:val="toc 1"/>
    <w:basedOn w:val="TOCBase"/>
    <w:next w:val="Normal"/>
    <w:rsid w:val="00E268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689B"/>
    <w:pPr>
      <w:spacing w:before="5040"/>
      <w:jc w:val="center"/>
    </w:pPr>
    <w:rPr>
      <w:sz w:val="48"/>
      <w:szCs w:val="72"/>
      <w:lang w:val="en-US"/>
    </w:rPr>
  </w:style>
  <w:style w:type="character" w:customStyle="1" w:styleId="TitleChar">
    <w:name w:val="Title Char"/>
    <w:basedOn w:val="DefaultParagraphFont"/>
    <w:link w:val="Title"/>
    <w:rsid w:val="00E268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689B"/>
    <w:pPr>
      <w:tabs>
        <w:tab w:val="left" w:pos="3600"/>
        <w:tab w:val="left" w:pos="3958"/>
      </w:tabs>
    </w:pPr>
  </w:style>
  <w:style w:type="paragraph" w:customStyle="1" w:styleId="Note">
    <w:name w:val="Note"/>
    <w:basedOn w:val="BodyText"/>
    <w:rsid w:val="00E268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689B"/>
    <w:pPr>
      <w:framePr w:wrap="auto" w:hAnchor="text" w:y="6049"/>
    </w:pPr>
    <w:rPr>
      <w:color w:val="000000"/>
      <w:sz w:val="40"/>
    </w:rPr>
  </w:style>
  <w:style w:type="paragraph" w:customStyle="1" w:styleId="TOCTitle">
    <w:name w:val="TOCTitle"/>
    <w:basedOn w:val="Heading1"/>
    <w:rsid w:val="00E2689B"/>
    <w:pPr>
      <w:spacing w:after="240"/>
      <w:jc w:val="center"/>
      <w:outlineLvl w:val="9"/>
    </w:pPr>
    <w:rPr>
      <w:caps/>
    </w:rPr>
  </w:style>
  <w:style w:type="paragraph" w:customStyle="1" w:styleId="Version">
    <w:name w:val="Version"/>
    <w:rsid w:val="00E268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689B"/>
    <w:pPr>
      <w:numPr>
        <w:numId w:val="13"/>
      </w:numPr>
      <w:tabs>
        <w:tab w:val="clear" w:pos="680"/>
      </w:tabs>
    </w:pPr>
  </w:style>
  <w:style w:type="paragraph" w:styleId="Index1">
    <w:name w:val="index 1"/>
    <w:basedOn w:val="Normal"/>
    <w:next w:val="Normal"/>
    <w:semiHidden/>
    <w:rsid w:val="00E2689B"/>
    <w:pPr>
      <w:keepNext w:val="0"/>
      <w:tabs>
        <w:tab w:val="right" w:pos="4176"/>
      </w:tabs>
      <w:ind w:left="198" w:hanging="198"/>
    </w:pPr>
    <w:rPr>
      <w:rFonts w:ascii="Garamond" w:hAnsi="Garamond"/>
    </w:rPr>
  </w:style>
  <w:style w:type="paragraph" w:styleId="IndexHeading">
    <w:name w:val="index heading"/>
    <w:basedOn w:val="Normal"/>
    <w:next w:val="Index1"/>
    <w:semiHidden/>
    <w:rsid w:val="00E2689B"/>
    <w:pPr>
      <w:spacing w:before="120" w:after="120"/>
    </w:pPr>
    <w:rPr>
      <w:rFonts w:ascii="Arial" w:hAnsi="Arial"/>
      <w:b/>
      <w:color w:val="918585"/>
      <w:sz w:val="24"/>
    </w:rPr>
  </w:style>
  <w:style w:type="paragraph" w:customStyle="1" w:styleId="Chapter">
    <w:name w:val="Chapter"/>
    <w:basedOn w:val="Normal"/>
    <w:rsid w:val="00E2689B"/>
    <w:pPr>
      <w:spacing w:before="240"/>
    </w:pPr>
    <w:rPr>
      <w:rFonts w:ascii="Times New Roman" w:hAnsi="Times New Roman"/>
      <w:smallCaps/>
      <w:spacing w:val="80"/>
      <w:sz w:val="28"/>
    </w:rPr>
  </w:style>
  <w:style w:type="paragraph" w:customStyle="1" w:styleId="InChapter">
    <w:name w:val="InChapter"/>
    <w:basedOn w:val="Heading3"/>
    <w:rsid w:val="00E2689B"/>
    <w:pPr>
      <w:spacing w:after="240"/>
      <w:outlineLvl w:val="9"/>
    </w:pPr>
    <w:rPr>
      <w:noProof/>
    </w:rPr>
  </w:style>
  <w:style w:type="paragraph" w:styleId="Index2">
    <w:name w:val="index 2"/>
    <w:basedOn w:val="Normal"/>
    <w:next w:val="Normal"/>
    <w:semiHidden/>
    <w:rsid w:val="00E2689B"/>
    <w:pPr>
      <w:tabs>
        <w:tab w:val="right" w:pos="4176"/>
      </w:tabs>
      <w:ind w:left="568" w:hanging="284"/>
    </w:pPr>
    <w:rPr>
      <w:rFonts w:ascii="Garamond" w:hAnsi="Garamond"/>
    </w:rPr>
  </w:style>
  <w:style w:type="paragraph" w:customStyle="1" w:styleId="Byline">
    <w:name w:val="Byline"/>
    <w:rsid w:val="00E268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689B"/>
    <w:pPr>
      <w:tabs>
        <w:tab w:val="clear" w:pos="3600"/>
        <w:tab w:val="clear" w:pos="3958"/>
      </w:tabs>
      <w:jc w:val="right"/>
    </w:pPr>
  </w:style>
  <w:style w:type="character" w:styleId="Emphasis">
    <w:name w:val="Emphasis"/>
    <w:basedOn w:val="DefaultParagraphFont"/>
    <w:qFormat/>
    <w:rsid w:val="00E2689B"/>
    <w:rPr>
      <w:i/>
    </w:rPr>
  </w:style>
  <w:style w:type="paragraph" w:styleId="Caption">
    <w:name w:val="caption"/>
    <w:basedOn w:val="BodyText"/>
    <w:next w:val="Normal"/>
    <w:qFormat/>
    <w:rsid w:val="00E2689B"/>
    <w:pPr>
      <w:framePr w:w="2268" w:hSpace="181" w:vSpace="181" w:wrap="around" w:vAnchor="text" w:hAnchor="page" w:x="1135" w:y="285" w:anchorLock="1"/>
    </w:pPr>
    <w:rPr>
      <w:i/>
    </w:rPr>
  </w:style>
  <w:style w:type="paragraph" w:customStyle="1" w:styleId="MiniTOCTitle">
    <w:name w:val="MiniTOCTitle"/>
    <w:basedOn w:val="Heading4"/>
    <w:rsid w:val="00E2689B"/>
    <w:pPr>
      <w:spacing w:before="240"/>
      <w:outlineLvl w:val="9"/>
    </w:pPr>
    <w:rPr>
      <w:noProof/>
      <w:sz w:val="24"/>
    </w:rPr>
  </w:style>
  <w:style w:type="paragraph" w:customStyle="1" w:styleId="MiniTOCItem">
    <w:name w:val="MiniTOCItem"/>
    <w:basedOn w:val="ListBullet"/>
    <w:rsid w:val="00E2689B"/>
    <w:pPr>
      <w:numPr>
        <w:numId w:val="0"/>
      </w:numPr>
      <w:tabs>
        <w:tab w:val="right" w:leader="dot" w:pos="6521"/>
      </w:tabs>
      <w:spacing w:before="0" w:after="0"/>
    </w:pPr>
  </w:style>
  <w:style w:type="paragraph" w:customStyle="1" w:styleId="TOFTitle">
    <w:name w:val="TOFTitle"/>
    <w:basedOn w:val="TOCTitle"/>
    <w:rsid w:val="00E2689B"/>
  </w:style>
  <w:style w:type="paragraph" w:styleId="TableofFigures">
    <w:name w:val="table of figures"/>
    <w:basedOn w:val="Normal"/>
    <w:next w:val="Normal"/>
    <w:semiHidden/>
    <w:rsid w:val="00E2689B"/>
    <w:pPr>
      <w:tabs>
        <w:tab w:val="right" w:leader="dot" w:pos="9072"/>
      </w:tabs>
      <w:ind w:left="970" w:hanging="403"/>
    </w:pPr>
    <w:rPr>
      <w:rFonts w:ascii="Times New Roman" w:hAnsi="Times New Roman"/>
      <w:b/>
    </w:rPr>
  </w:style>
  <w:style w:type="paragraph" w:styleId="ListNumber">
    <w:name w:val="List Number"/>
    <w:basedOn w:val="List"/>
    <w:rsid w:val="00E2689B"/>
    <w:pPr>
      <w:numPr>
        <w:numId w:val="10"/>
      </w:numPr>
    </w:pPr>
  </w:style>
  <w:style w:type="character" w:customStyle="1" w:styleId="WingdingSymbols">
    <w:name w:val="Wingding Symbols"/>
    <w:rsid w:val="00E2689B"/>
    <w:rPr>
      <w:rFonts w:ascii="Wingdings" w:hAnsi="Wingdings"/>
    </w:rPr>
  </w:style>
  <w:style w:type="paragraph" w:customStyle="1" w:styleId="TableHeading">
    <w:name w:val="Table Heading"/>
    <w:basedOn w:val="HeadingBase"/>
    <w:rsid w:val="00E2689B"/>
    <w:pPr>
      <w:keepLines/>
      <w:pBdr>
        <w:bottom w:val="single" w:sz="6" w:space="1" w:color="918585"/>
      </w:pBdr>
      <w:spacing w:before="240"/>
    </w:pPr>
  </w:style>
  <w:style w:type="character" w:customStyle="1" w:styleId="HotSpot">
    <w:name w:val="HotSpot"/>
    <w:rsid w:val="00E2689B"/>
    <w:rPr>
      <w:color w:val="0033CC"/>
      <w:u w:val="none"/>
    </w:rPr>
  </w:style>
  <w:style w:type="paragraph" w:customStyle="1" w:styleId="BodyTextRight">
    <w:name w:val="Body Text Right"/>
    <w:basedOn w:val="BodyText"/>
    <w:rsid w:val="00E2689B"/>
    <w:pPr>
      <w:spacing w:before="0" w:after="0"/>
      <w:jc w:val="right"/>
    </w:pPr>
  </w:style>
  <w:style w:type="paragraph" w:styleId="Index3">
    <w:name w:val="index 3"/>
    <w:basedOn w:val="ListNumber2"/>
    <w:next w:val="Normal"/>
    <w:semiHidden/>
    <w:rsid w:val="00E2689B"/>
    <w:pPr>
      <w:numPr>
        <w:numId w:val="0"/>
      </w:numPr>
      <w:tabs>
        <w:tab w:val="right" w:leader="dot" w:pos="4176"/>
      </w:tabs>
    </w:pPr>
  </w:style>
  <w:style w:type="paragraph" w:styleId="ListNumber2">
    <w:name w:val="List Number 2"/>
    <w:basedOn w:val="List2"/>
    <w:rsid w:val="00E2689B"/>
    <w:pPr>
      <w:numPr>
        <w:numId w:val="9"/>
      </w:numPr>
      <w:tabs>
        <w:tab w:val="clear" w:pos="1060"/>
      </w:tabs>
    </w:pPr>
  </w:style>
  <w:style w:type="paragraph" w:customStyle="1" w:styleId="MarginNote">
    <w:name w:val="Margin Note"/>
    <w:basedOn w:val="BodyText"/>
    <w:rsid w:val="00E268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68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689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2689B"/>
    <w:rPr>
      <w:sz w:val="32"/>
    </w:rPr>
  </w:style>
  <w:style w:type="paragraph" w:customStyle="1" w:styleId="HeadingProcedure">
    <w:name w:val="Heading Procedure"/>
    <w:basedOn w:val="HeadingBase"/>
    <w:next w:val="Normal"/>
    <w:rsid w:val="00E2689B"/>
    <w:pPr>
      <w:tabs>
        <w:tab w:val="left" w:pos="0"/>
      </w:tabs>
      <w:spacing w:before="120" w:after="60"/>
    </w:pPr>
    <w:rPr>
      <w:i/>
      <w:color w:val="918585"/>
      <w:sz w:val="22"/>
    </w:rPr>
  </w:style>
  <w:style w:type="paragraph" w:customStyle="1" w:styleId="TableBodyText">
    <w:name w:val="Table Body Text"/>
    <w:basedOn w:val="BodyText"/>
    <w:rsid w:val="00E2689B"/>
    <w:pPr>
      <w:spacing w:before="60" w:after="60"/>
    </w:pPr>
  </w:style>
  <w:style w:type="paragraph" w:styleId="ListContinue">
    <w:name w:val="List Continue"/>
    <w:basedOn w:val="List"/>
    <w:rsid w:val="00E2689B"/>
    <w:pPr>
      <w:ind w:firstLine="0"/>
    </w:pPr>
  </w:style>
  <w:style w:type="paragraph" w:customStyle="1" w:styleId="ListNote">
    <w:name w:val="List Note"/>
    <w:basedOn w:val="List"/>
    <w:rsid w:val="00E2689B"/>
    <w:pPr>
      <w:pBdr>
        <w:top w:val="single" w:sz="6" w:space="2" w:color="918585"/>
        <w:bottom w:val="single" w:sz="6" w:space="2" w:color="918585"/>
      </w:pBdr>
      <w:tabs>
        <w:tab w:val="left" w:pos="1021"/>
      </w:tabs>
      <w:ind w:firstLine="0"/>
    </w:pPr>
  </w:style>
  <w:style w:type="paragraph" w:customStyle="1" w:styleId="Warning">
    <w:name w:val="Warning"/>
    <w:basedOn w:val="BodyText"/>
    <w:rsid w:val="00E2689B"/>
    <w:pPr>
      <w:shd w:val="clear" w:color="auto" w:fill="D9D9D9"/>
      <w:tabs>
        <w:tab w:val="left" w:pos="992"/>
      </w:tabs>
      <w:ind w:left="119" w:right="119"/>
    </w:pPr>
    <w:rPr>
      <w:sz w:val="20"/>
    </w:rPr>
  </w:style>
  <w:style w:type="paragraph" w:customStyle="1" w:styleId="MarginIcons">
    <w:name w:val="Margin Icons"/>
    <w:basedOn w:val="BodyText"/>
    <w:rsid w:val="00E268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689B"/>
    <w:rPr>
      <w:rFonts w:ascii="Courier New" w:hAnsi="Courier New"/>
    </w:rPr>
  </w:style>
  <w:style w:type="paragraph" w:customStyle="1" w:styleId="NoteBullet">
    <w:name w:val="Note Bullet"/>
    <w:basedOn w:val="Note"/>
    <w:rsid w:val="00E2689B"/>
    <w:pPr>
      <w:tabs>
        <w:tab w:val="clear" w:pos="680"/>
      </w:tabs>
      <w:spacing w:before="60" w:after="60"/>
    </w:pPr>
  </w:style>
  <w:style w:type="paragraph" w:customStyle="1" w:styleId="SubHeading2">
    <w:name w:val="SubHeading2"/>
    <w:basedOn w:val="HeadingBase"/>
    <w:rsid w:val="00E2689B"/>
    <w:pPr>
      <w:spacing w:before="240" w:after="60"/>
    </w:pPr>
    <w:rPr>
      <w:sz w:val="20"/>
    </w:rPr>
  </w:style>
  <w:style w:type="paragraph" w:customStyle="1" w:styleId="SubHeading1">
    <w:name w:val="SubHeading1"/>
    <w:basedOn w:val="HeadingBase"/>
    <w:rsid w:val="00E2689B"/>
    <w:pPr>
      <w:spacing w:before="240" w:after="60"/>
    </w:pPr>
    <w:rPr>
      <w:color w:val="918585"/>
      <w:sz w:val="22"/>
    </w:rPr>
  </w:style>
  <w:style w:type="paragraph" w:customStyle="1" w:styleId="SideHeading">
    <w:name w:val="Side Heading"/>
    <w:basedOn w:val="HeadingBase"/>
    <w:rsid w:val="00E268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689B"/>
    <w:pPr>
      <w:tabs>
        <w:tab w:val="num" w:pos="360"/>
      </w:tabs>
    </w:pPr>
  </w:style>
  <w:style w:type="paragraph" w:styleId="PlainText">
    <w:name w:val="Plain Text"/>
    <w:basedOn w:val="Normal"/>
    <w:link w:val="PlainTextChar"/>
    <w:rsid w:val="00E2689B"/>
    <w:rPr>
      <w:sz w:val="20"/>
    </w:rPr>
  </w:style>
  <w:style w:type="character" w:customStyle="1" w:styleId="PlainTextChar">
    <w:name w:val="Plain Text Char"/>
    <w:basedOn w:val="DefaultParagraphFont"/>
    <w:link w:val="PlainText"/>
    <w:rsid w:val="00E2689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2689B"/>
    <w:rPr>
      <w:b/>
      <w:smallCaps/>
    </w:rPr>
  </w:style>
  <w:style w:type="paragraph" w:customStyle="1" w:styleId="TableListNumber">
    <w:name w:val="Table List Number"/>
    <w:basedOn w:val="ListNumber"/>
    <w:rsid w:val="00E2689B"/>
    <w:pPr>
      <w:numPr>
        <w:numId w:val="0"/>
      </w:numPr>
    </w:pPr>
  </w:style>
  <w:style w:type="paragraph" w:styleId="TOC4">
    <w:name w:val="toc 4"/>
    <w:basedOn w:val="TOCBase"/>
    <w:next w:val="Normal"/>
    <w:semiHidden/>
    <w:rsid w:val="00E2689B"/>
    <w:pPr>
      <w:tabs>
        <w:tab w:val="right" w:leader="dot" w:pos="9071"/>
      </w:tabs>
      <w:ind w:left="1701"/>
    </w:pPr>
  </w:style>
  <w:style w:type="paragraph" w:customStyle="1" w:styleId="ListAlpha">
    <w:name w:val="List Alpha"/>
    <w:basedOn w:val="List"/>
    <w:rsid w:val="00E2689B"/>
    <w:pPr>
      <w:numPr>
        <w:numId w:val="8"/>
      </w:numPr>
    </w:pPr>
  </w:style>
  <w:style w:type="paragraph" w:customStyle="1" w:styleId="ListAlpha2">
    <w:name w:val="List Alpha 2"/>
    <w:basedOn w:val="List2"/>
    <w:rsid w:val="00E2689B"/>
    <w:pPr>
      <w:numPr>
        <w:numId w:val="7"/>
      </w:numPr>
    </w:pPr>
  </w:style>
  <w:style w:type="paragraph" w:styleId="List3">
    <w:name w:val="List 3"/>
    <w:basedOn w:val="BodyText"/>
    <w:rsid w:val="00E2689B"/>
    <w:pPr>
      <w:tabs>
        <w:tab w:val="left" w:pos="1021"/>
      </w:tabs>
      <w:spacing w:before="60" w:after="60"/>
      <w:ind w:left="1020" w:hanging="340"/>
    </w:pPr>
  </w:style>
  <w:style w:type="paragraph" w:styleId="List4">
    <w:name w:val="List 4"/>
    <w:basedOn w:val="BodyText"/>
    <w:rsid w:val="00E2689B"/>
    <w:pPr>
      <w:tabs>
        <w:tab w:val="left" w:pos="1361"/>
      </w:tabs>
      <w:spacing w:before="60" w:after="60"/>
      <w:ind w:left="1361" w:hanging="340"/>
    </w:pPr>
  </w:style>
  <w:style w:type="paragraph" w:styleId="List5">
    <w:name w:val="List 5"/>
    <w:basedOn w:val="BodyText"/>
    <w:rsid w:val="00E2689B"/>
    <w:pPr>
      <w:tabs>
        <w:tab w:val="left" w:pos="1701"/>
      </w:tabs>
      <w:spacing w:before="60" w:after="60"/>
      <w:ind w:left="1701" w:hanging="340"/>
    </w:pPr>
  </w:style>
  <w:style w:type="paragraph" w:styleId="ListBullet3">
    <w:name w:val="List Bullet 3"/>
    <w:basedOn w:val="List3"/>
    <w:rsid w:val="00E2689B"/>
    <w:pPr>
      <w:numPr>
        <w:numId w:val="14"/>
      </w:numPr>
      <w:tabs>
        <w:tab w:val="clear" w:pos="1021"/>
      </w:tabs>
      <w:ind w:left="1037" w:hanging="357"/>
    </w:pPr>
  </w:style>
  <w:style w:type="paragraph" w:styleId="ListBullet4">
    <w:name w:val="List Bullet 4"/>
    <w:basedOn w:val="List4"/>
    <w:rsid w:val="00E2689B"/>
    <w:pPr>
      <w:numPr>
        <w:numId w:val="2"/>
      </w:numPr>
    </w:pPr>
  </w:style>
  <w:style w:type="paragraph" w:styleId="ListBullet5">
    <w:name w:val="List Bullet 5"/>
    <w:basedOn w:val="List5"/>
    <w:rsid w:val="00E2689B"/>
    <w:pPr>
      <w:numPr>
        <w:numId w:val="3"/>
      </w:numPr>
    </w:pPr>
  </w:style>
  <w:style w:type="paragraph" w:styleId="ListContinue2">
    <w:name w:val="List Continue 2"/>
    <w:basedOn w:val="List2"/>
    <w:rsid w:val="00E2689B"/>
    <w:pPr>
      <w:ind w:firstLine="0"/>
    </w:pPr>
  </w:style>
  <w:style w:type="paragraph" w:styleId="ListContinue3">
    <w:name w:val="List Continue 3"/>
    <w:basedOn w:val="List3"/>
    <w:rsid w:val="00E2689B"/>
    <w:pPr>
      <w:ind w:left="1021" w:firstLine="0"/>
    </w:pPr>
  </w:style>
  <w:style w:type="paragraph" w:styleId="ListContinue4">
    <w:name w:val="List Continue 4"/>
    <w:basedOn w:val="List4"/>
    <w:rsid w:val="00E2689B"/>
    <w:pPr>
      <w:ind w:firstLine="0"/>
    </w:pPr>
  </w:style>
  <w:style w:type="paragraph" w:styleId="ListContinue5">
    <w:name w:val="List Continue 5"/>
    <w:basedOn w:val="List5"/>
    <w:rsid w:val="00E2689B"/>
    <w:pPr>
      <w:ind w:firstLine="0"/>
    </w:pPr>
  </w:style>
  <w:style w:type="paragraph" w:styleId="ListNumber3">
    <w:name w:val="List Number 3"/>
    <w:basedOn w:val="List3"/>
    <w:rsid w:val="00E2689B"/>
    <w:pPr>
      <w:numPr>
        <w:numId w:val="4"/>
      </w:numPr>
    </w:pPr>
  </w:style>
  <w:style w:type="paragraph" w:styleId="ListNumber4">
    <w:name w:val="List Number 4"/>
    <w:basedOn w:val="List4"/>
    <w:rsid w:val="00E2689B"/>
    <w:pPr>
      <w:numPr>
        <w:numId w:val="5"/>
      </w:numPr>
    </w:pPr>
  </w:style>
  <w:style w:type="paragraph" w:styleId="ListNumber5">
    <w:name w:val="List Number 5"/>
    <w:basedOn w:val="List5"/>
    <w:rsid w:val="00E2689B"/>
    <w:pPr>
      <w:numPr>
        <w:numId w:val="6"/>
      </w:numPr>
    </w:pPr>
  </w:style>
  <w:style w:type="paragraph" w:styleId="BlockText">
    <w:name w:val="Block Text"/>
    <w:basedOn w:val="Normal"/>
    <w:rsid w:val="00E2689B"/>
    <w:pPr>
      <w:spacing w:after="120"/>
      <w:ind w:left="1440" w:right="1440"/>
    </w:pPr>
  </w:style>
  <w:style w:type="character" w:customStyle="1" w:styleId="Subscript">
    <w:name w:val="Subscript"/>
    <w:basedOn w:val="DefaultParagraphFont"/>
    <w:rsid w:val="00E2689B"/>
    <w:rPr>
      <w:sz w:val="16"/>
      <w:vertAlign w:val="subscript"/>
    </w:rPr>
  </w:style>
  <w:style w:type="character" w:customStyle="1" w:styleId="Superscript">
    <w:name w:val="Superscript"/>
    <w:basedOn w:val="DefaultParagraphFont"/>
    <w:rsid w:val="00E2689B"/>
    <w:rPr>
      <w:sz w:val="16"/>
      <w:vertAlign w:val="superscript"/>
    </w:rPr>
  </w:style>
  <w:style w:type="character" w:customStyle="1" w:styleId="Symbols">
    <w:name w:val="Symbols"/>
    <w:basedOn w:val="DefaultParagraphFont"/>
    <w:rsid w:val="00E2689B"/>
    <w:rPr>
      <w:rFonts w:ascii="Symbol" w:hAnsi="Symbol"/>
    </w:rPr>
  </w:style>
  <w:style w:type="character" w:customStyle="1" w:styleId="MenuOptions">
    <w:name w:val="Menu Options"/>
    <w:basedOn w:val="DefaultParagraphFont"/>
    <w:rsid w:val="00E2689B"/>
    <w:rPr>
      <w:rFonts w:ascii="Arial Narrow" w:hAnsi="Arial Narrow"/>
      <w:smallCaps/>
    </w:rPr>
  </w:style>
  <w:style w:type="character" w:customStyle="1" w:styleId="Buttons">
    <w:name w:val="Buttons"/>
    <w:basedOn w:val="DefaultParagraphFont"/>
    <w:rsid w:val="00E2689B"/>
    <w:rPr>
      <w:b/>
    </w:rPr>
  </w:style>
  <w:style w:type="character" w:customStyle="1" w:styleId="Underlined">
    <w:name w:val="Underlined"/>
    <w:basedOn w:val="DefaultParagraphFont"/>
    <w:rsid w:val="00E2689B"/>
    <w:rPr>
      <w:u w:val="single"/>
    </w:rPr>
  </w:style>
  <w:style w:type="paragraph" w:customStyle="1" w:styleId="TableBodyTextRight">
    <w:name w:val="Table Body Text Right"/>
    <w:basedOn w:val="TableBodyText"/>
    <w:rsid w:val="00E2689B"/>
    <w:pPr>
      <w:widowControl w:val="0"/>
      <w:autoSpaceDE w:val="0"/>
      <w:autoSpaceDN w:val="0"/>
      <w:adjustRightInd w:val="0"/>
      <w:jc w:val="right"/>
    </w:pPr>
    <w:rPr>
      <w:rFonts w:cs="Arial"/>
      <w:szCs w:val="18"/>
    </w:rPr>
  </w:style>
  <w:style w:type="paragraph" w:customStyle="1" w:styleId="CopyrightText">
    <w:name w:val="Copyright Text"/>
    <w:basedOn w:val="BodyText"/>
    <w:rsid w:val="00E2689B"/>
    <w:rPr>
      <w:sz w:val="18"/>
    </w:rPr>
  </w:style>
  <w:style w:type="paragraph" w:customStyle="1" w:styleId="BodySmallRight">
    <w:name w:val="Body Small Right"/>
    <w:basedOn w:val="BodyTextRight"/>
    <w:rsid w:val="00E2689B"/>
    <w:rPr>
      <w:sz w:val="18"/>
      <w:szCs w:val="18"/>
    </w:rPr>
  </w:style>
  <w:style w:type="paragraph" w:customStyle="1" w:styleId="MarginEdition">
    <w:name w:val="Margin Edition"/>
    <w:basedOn w:val="MarginNote"/>
    <w:rsid w:val="00E2689B"/>
    <w:pPr>
      <w:spacing w:before="0" w:after="0"/>
    </w:pPr>
    <w:rPr>
      <w:rFonts w:ascii="Times New Roman" w:hAnsi="Times New Roman"/>
      <w:color w:val="999999"/>
    </w:rPr>
  </w:style>
  <w:style w:type="paragraph" w:customStyle="1" w:styleId="Spacer">
    <w:name w:val="Spacer"/>
    <w:basedOn w:val="Normal"/>
    <w:rsid w:val="00E2689B"/>
    <w:rPr>
      <w:sz w:val="2"/>
      <w:szCs w:val="2"/>
    </w:rPr>
  </w:style>
  <w:style w:type="character" w:customStyle="1" w:styleId="Small">
    <w:name w:val="Small"/>
    <w:basedOn w:val="DefaultParagraphFont"/>
    <w:rsid w:val="00E2689B"/>
    <w:rPr>
      <w:sz w:val="16"/>
    </w:rPr>
  </w:style>
  <w:style w:type="paragraph" w:customStyle="1" w:styleId="WideTable">
    <w:name w:val="Wide Table"/>
    <w:basedOn w:val="Normal"/>
    <w:rsid w:val="00E2689B"/>
    <w:pPr>
      <w:ind w:left="-1418"/>
    </w:pPr>
    <w:rPr>
      <w:sz w:val="2"/>
      <w:szCs w:val="2"/>
    </w:rPr>
  </w:style>
  <w:style w:type="character" w:styleId="PageNumber">
    <w:name w:val="page number"/>
    <w:basedOn w:val="DefaultParagraphFont"/>
    <w:rsid w:val="00E2689B"/>
  </w:style>
  <w:style w:type="paragraph" w:styleId="Quote">
    <w:name w:val="Quote"/>
    <w:basedOn w:val="Heading1"/>
    <w:link w:val="QuoteChar"/>
    <w:qFormat/>
    <w:rsid w:val="00E2689B"/>
    <w:rPr>
      <w:b w:val="0"/>
      <w:sz w:val="72"/>
      <w:szCs w:val="72"/>
      <w:lang w:val="en-NZ"/>
    </w:rPr>
  </w:style>
  <w:style w:type="character" w:customStyle="1" w:styleId="QuoteChar">
    <w:name w:val="Quote Char"/>
    <w:basedOn w:val="DefaultParagraphFont"/>
    <w:link w:val="Quote"/>
    <w:rsid w:val="00E268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689B"/>
    <w:pPr>
      <w:pageBreakBefore/>
    </w:pPr>
  </w:style>
  <w:style w:type="paragraph" w:customStyle="1" w:styleId="Border">
    <w:name w:val="Border"/>
    <w:basedOn w:val="Normal"/>
    <w:qFormat/>
    <w:rsid w:val="00E268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689B"/>
    <w:rPr>
      <w:b/>
      <w:bCs/>
      <w:i/>
      <w:iCs/>
      <w:color w:val="auto"/>
    </w:rPr>
  </w:style>
  <w:style w:type="paragraph" w:styleId="IntenseQuote">
    <w:name w:val="Intense Quote"/>
    <w:basedOn w:val="Normal"/>
    <w:next w:val="Normal"/>
    <w:link w:val="IntenseQuoteChar"/>
    <w:uiPriority w:val="30"/>
    <w:qFormat/>
    <w:rsid w:val="00E268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689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2689B"/>
    <w:rPr>
      <w:smallCaps/>
      <w:color w:val="auto"/>
      <w:u w:val="single"/>
    </w:rPr>
  </w:style>
  <w:style w:type="character" w:styleId="IntenseReference">
    <w:name w:val="Intense Reference"/>
    <w:basedOn w:val="DefaultParagraphFont"/>
    <w:uiPriority w:val="32"/>
    <w:qFormat/>
    <w:rsid w:val="00E2689B"/>
    <w:rPr>
      <w:b/>
      <w:bCs/>
      <w:smallCaps/>
      <w:color w:val="auto"/>
      <w:spacing w:val="5"/>
      <w:u w:val="single"/>
    </w:rPr>
  </w:style>
  <w:style w:type="paragraph" w:customStyle="1" w:styleId="2ColumnHeading">
    <w:name w:val="2Column Heading"/>
    <w:basedOn w:val="BodyText"/>
    <w:qFormat/>
    <w:rsid w:val="00E2689B"/>
    <w:pPr>
      <w:spacing w:after="60"/>
      <w:ind w:left="-2268"/>
    </w:pPr>
    <w:rPr>
      <w:b/>
    </w:rPr>
  </w:style>
  <w:style w:type="paragraph" w:customStyle="1" w:styleId="Heading1TOC">
    <w:name w:val="Heading1 TOC"/>
    <w:basedOn w:val="Normal"/>
    <w:qFormat/>
    <w:rsid w:val="00E2689B"/>
    <w:pPr>
      <w:spacing w:before="240" w:after="120"/>
    </w:pPr>
    <w:rPr>
      <w:rFonts w:ascii="Times New Roman" w:hAnsi="Times New Roman"/>
      <w:b/>
      <w:sz w:val="32"/>
    </w:rPr>
  </w:style>
  <w:style w:type="paragraph" w:customStyle="1" w:styleId="Heading2TOC">
    <w:name w:val="Heading2 TOC"/>
    <w:basedOn w:val="Normal"/>
    <w:qFormat/>
    <w:rsid w:val="00E2689B"/>
    <w:pPr>
      <w:spacing w:before="240" w:after="60"/>
    </w:pPr>
    <w:rPr>
      <w:rFonts w:ascii="Times New Roman" w:hAnsi="Times New Roman"/>
      <w:b/>
      <w:sz w:val="28"/>
    </w:rPr>
  </w:style>
  <w:style w:type="character" w:customStyle="1" w:styleId="Underline">
    <w:name w:val="Underline"/>
    <w:basedOn w:val="DefaultParagraphFont"/>
    <w:qFormat/>
    <w:rsid w:val="00E2689B"/>
    <w:rPr>
      <w:u w:val="single"/>
    </w:rPr>
  </w:style>
  <w:style w:type="character" w:customStyle="1" w:styleId="BoldandItalics">
    <w:name w:val="Bold and Italics"/>
    <w:qFormat/>
    <w:rsid w:val="00E2689B"/>
    <w:rPr>
      <w:b/>
      <w:i/>
      <w:u w:val="none"/>
    </w:rPr>
  </w:style>
  <w:style w:type="paragraph" w:styleId="BalloonText">
    <w:name w:val="Balloon Text"/>
    <w:basedOn w:val="Normal"/>
    <w:link w:val="BalloonTextChar"/>
    <w:rsid w:val="00E2689B"/>
    <w:rPr>
      <w:rFonts w:ascii="Tahoma" w:hAnsi="Tahoma" w:cs="Tahoma"/>
      <w:sz w:val="16"/>
      <w:szCs w:val="16"/>
    </w:rPr>
  </w:style>
  <w:style w:type="character" w:customStyle="1" w:styleId="BalloonTextChar">
    <w:name w:val="Balloon Text Char"/>
    <w:basedOn w:val="DefaultParagraphFont"/>
    <w:link w:val="BalloonText"/>
    <w:rsid w:val="00E2689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268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689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887</Words>
  <Characters>5544</Characters>
  <Application>Microsoft Office Word</Application>
  <DocSecurity>0</DocSecurity>
  <Lines>207</Lines>
  <Paragraphs>99</Paragraphs>
  <ScaleCrop>false</ScaleCrop>
  <Company>Author-it Software Corporation Ltd.</Company>
  <LinksUpToDate>false</LinksUpToDate>
  <CharactersWithSpaces>6374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AHCSHG207A Shear goats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2012-05-26T13:18:00Z</dcterms:created>
  <dcterms:modified xsi:type="dcterms:W3CDTF">2012-05-26T13:18:00Z</dcterms:modified>
</cp:coreProperties>
</file>