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A7C" w:rsidP="00EC5A7C">
      <w:pPr>
        <w:pStyle w:val="Title"/>
      </w:pPr>
      <w:r>
        <w:fldChar w:fldCharType="begin"/>
      </w:r>
      <w:r>
        <w:instrText xml:space="preserve"> TITLE   \* MERGEFORMAT </w:instrText>
      </w:r>
      <w:r>
        <w:fldChar w:fldCharType="separate"/>
      </w:r>
      <w:r>
        <w:t>AHCSHG206A Prepare handpiece and downtube for machine shearing</w:t>
      </w:r>
      <w:r>
        <w:fldChar w:fldCharType="end"/>
      </w:r>
    </w:p>
    <w:p w:rsidR="00EC5A7C" w:rsidP="00EC5A7C">
      <w:pPr>
        <w:pStyle w:val="Version"/>
        <w:sectPr w:rsidSect="00005A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A4F" w:rsidP="00005A4F">
      <w:pPr>
        <w:pStyle w:val="SuperHeading"/>
      </w:pPr>
      <w:r w:rsidRPr="00005A4F">
        <w:t>AHCSHG206A Prepare handpiece and downtube for machine shearing</w:t>
      </w:r>
    </w:p>
    <w:p w:rsidR="00000000" w:rsidRPr="00005A4F" w:rsidP="00005A4F">
      <w:pPr>
        <w:pStyle w:val="Heading1"/>
      </w:pPr>
      <w:bookmarkStart w:id="1" w:name="O_268197"/>
      <w:bookmarkEnd w:id="1"/>
      <w:r w:rsidRPr="00005A4F">
        <w:t>Modification History</w:t>
      </w:r>
    </w:p>
    <w:p w:rsidR="00000000" w:rsidRPr="00005A4F" w:rsidP="00005A4F">
      <w:pPr>
        <w:pStyle w:val="BodyText"/>
      </w:pPr>
      <w:r w:rsidRPr="00005A4F">
        <w:t>Not Applicable</w:t>
      </w:r>
    </w:p>
    <w:p w:rsidR="00000000" w:rsidRPr="00005A4F" w:rsidP="00005A4F">
      <w:pPr>
        <w:pStyle w:val="AllowPageBreak"/>
      </w:pPr>
    </w:p>
    <w:p w:rsidR="00000000" w:rsidRPr="00005A4F" w:rsidP="00005A4F">
      <w:pPr>
        <w:pStyle w:val="Heading1"/>
      </w:pPr>
      <w:bookmarkStart w:id="2" w:name="O_190522"/>
      <w:bookmarkEnd w:id="2"/>
      <w:r w:rsidRPr="00005A4F">
        <w:t>Unit Descriptor</w:t>
      </w:r>
    </w:p>
    <w:tbl>
      <w:tblPr>
        <w:tblW w:w="0" w:type="auto"/>
        <w:tblLayout w:type="fixed"/>
        <w:tblCellMar>
          <w:left w:w="62" w:type="dxa"/>
          <w:right w:w="62" w:type="dxa"/>
        </w:tblCellMar>
        <w:tblLook w:val="0000"/>
      </w:tblPr>
      <w:tblGrid>
        <w:gridCol w:w="2670"/>
        <w:gridCol w:w="5852"/>
      </w:tblGrid>
      <w:tr w:rsidTr="00EC5A7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BodyText"/>
            </w:pPr>
            <w:r w:rsidRPr="00005A4F">
              <w:t xml:space="preserve">This unit covers the process of preparing handpieces for machine shearing and defines the </w:t>
            </w:r>
            <w:r w:rsidRPr="00005A4F">
              <w:t>standard required to:  select and load comb and cutter for shearing;  lubricate and maintain handpiece;  lubricate downtube and check safety clutch;  recognise and remedy or report any health and safety hazards;  carry out minor maintenance on handpiece an</w:t>
            </w:r>
            <w:r w:rsidRPr="00005A4F">
              <w:t>d downtube as required.</w:t>
            </w:r>
          </w:p>
        </w:tc>
      </w:tr>
    </w:tbl>
    <w:p w:rsidR="00EC5A7C" w:rsidP="00005A4F">
      <w:pPr>
        <w:pStyle w:val="BodyText"/>
      </w:pPr>
    </w:p>
    <w:p w:rsidR="00EC5A7C" w:rsidP="00005A4F">
      <w:pPr>
        <w:pStyle w:val="BodyText"/>
      </w:pPr>
    </w:p>
    <w:p w:rsidR="00000000" w:rsidRPr="00005A4F" w:rsidP="00005A4F">
      <w:pPr>
        <w:pStyle w:val="Heading1"/>
      </w:pPr>
      <w:bookmarkStart w:id="3" w:name="O_190526"/>
      <w:bookmarkEnd w:id="3"/>
      <w:r w:rsidRPr="00005A4F">
        <w:t>Application of the Unit</w:t>
      </w:r>
    </w:p>
    <w:tbl>
      <w:tblPr>
        <w:tblW w:w="0" w:type="auto"/>
        <w:tblLayout w:type="fixed"/>
        <w:tblCellMar>
          <w:left w:w="62" w:type="dxa"/>
          <w:right w:w="62" w:type="dxa"/>
        </w:tblCellMar>
        <w:tblLook w:val="0000"/>
      </w:tblPr>
      <w:tblGrid>
        <w:gridCol w:w="2755"/>
        <w:gridCol w:w="5767"/>
      </w:tblGrid>
      <w:tr w:rsidTr="00EC5A7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BodyText"/>
            </w:pPr>
            <w:r w:rsidRPr="00005A4F">
              <w:t>This unit applies to shearers, crutchers or the shed manager and is usually conducted within established routines, methods and procedures.</w:t>
            </w:r>
          </w:p>
        </w:tc>
      </w:tr>
    </w:tbl>
    <w:p w:rsidR="00EC5A7C" w:rsidP="00005A4F">
      <w:pPr>
        <w:pStyle w:val="BodyText"/>
      </w:pPr>
    </w:p>
    <w:p w:rsidR="00EC5A7C" w:rsidP="00005A4F">
      <w:pPr>
        <w:pStyle w:val="BodyText"/>
      </w:pPr>
    </w:p>
    <w:p w:rsidR="00000000" w:rsidRPr="00005A4F" w:rsidP="00005A4F">
      <w:pPr>
        <w:pStyle w:val="Heading1"/>
      </w:pPr>
      <w:bookmarkStart w:id="4" w:name="O_276457"/>
      <w:bookmarkEnd w:id="4"/>
      <w:r w:rsidRPr="00005A4F">
        <w:t>Licensing/Regulatory Information</w:t>
      </w:r>
    </w:p>
    <w:p w:rsidR="00000000" w:rsidRPr="00005A4F" w:rsidP="00005A4F">
      <w:pPr>
        <w:pStyle w:val="BodyText"/>
      </w:pPr>
      <w:r w:rsidRPr="00005A4F">
        <w:t>Not Applicable</w:t>
      </w:r>
    </w:p>
    <w:p w:rsidR="00000000" w:rsidRPr="00005A4F" w:rsidP="00005A4F">
      <w:pPr>
        <w:pStyle w:val="AllowPageBreak"/>
      </w:pPr>
    </w:p>
    <w:p w:rsidR="00000000" w:rsidRPr="00005A4F" w:rsidP="00005A4F">
      <w:pPr>
        <w:pStyle w:val="Heading1"/>
      </w:pPr>
      <w:bookmarkStart w:id="5" w:name="O_190524"/>
      <w:bookmarkEnd w:id="5"/>
      <w:r w:rsidRPr="00005A4F">
        <w:t>Pre-Requisites</w:t>
      </w:r>
    </w:p>
    <w:tbl>
      <w:tblPr>
        <w:tblW w:w="0" w:type="auto"/>
        <w:tblLayout w:type="fixed"/>
        <w:tblCellMar>
          <w:left w:w="62" w:type="dxa"/>
          <w:right w:w="62" w:type="dxa"/>
        </w:tblCellMar>
        <w:tblLook w:val="0000"/>
      </w:tblPr>
      <w:tblGrid>
        <w:gridCol w:w="2775"/>
        <w:gridCol w:w="1295"/>
        <w:gridCol w:w="4452"/>
      </w:tblGrid>
      <w:tr w:rsidTr="00EC5A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p>
        </w:tc>
      </w:tr>
      <w:tr w:rsidTr="00EC5A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p>
        </w:tc>
      </w:tr>
      <w:tr w:rsidTr="00EC5A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BodyText"/>
            </w:pPr>
          </w:p>
        </w:tc>
      </w:tr>
    </w:tbl>
    <w:p w:rsidR="00EC5A7C" w:rsidP="00005A4F">
      <w:pPr>
        <w:pStyle w:val="BodyText"/>
      </w:pPr>
    </w:p>
    <w:p w:rsidR="00EC5A7C" w:rsidP="00005A4F">
      <w:pPr>
        <w:pStyle w:val="BodyText"/>
      </w:pPr>
    </w:p>
    <w:p w:rsidR="00000000" w:rsidRPr="00005A4F" w:rsidP="00005A4F">
      <w:pPr>
        <w:pStyle w:val="Heading1"/>
      </w:pPr>
      <w:bookmarkStart w:id="6" w:name="O_190523"/>
      <w:bookmarkEnd w:id="6"/>
      <w:r w:rsidRPr="00005A4F">
        <w:t>Employability Skills Information</w:t>
      </w:r>
    </w:p>
    <w:tbl>
      <w:tblPr>
        <w:tblW w:w="0" w:type="auto"/>
        <w:tblLayout w:type="fixed"/>
        <w:tblCellMar>
          <w:left w:w="62" w:type="dxa"/>
          <w:right w:w="62" w:type="dxa"/>
        </w:tblCellMar>
        <w:tblLook w:val="0000"/>
      </w:tblPr>
      <w:tblGrid>
        <w:gridCol w:w="2802"/>
        <w:gridCol w:w="5720"/>
      </w:tblGrid>
      <w:tr w:rsidTr="00EC5A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BodyText"/>
            </w:pPr>
            <w:r w:rsidRPr="00005A4F">
              <w:t>This unit contains employability skills.</w:t>
            </w:r>
          </w:p>
        </w:tc>
      </w:tr>
    </w:tbl>
    <w:p w:rsidR="00EC5A7C" w:rsidP="00005A4F">
      <w:pPr>
        <w:pStyle w:val="BodyText"/>
      </w:pPr>
    </w:p>
    <w:p w:rsidR="00EC5A7C" w:rsidP="00005A4F">
      <w:pPr>
        <w:pStyle w:val="BodyText"/>
      </w:pPr>
    </w:p>
    <w:p w:rsidR="00000000" w:rsidRPr="00005A4F" w:rsidP="00005A4F">
      <w:pPr>
        <w:pStyle w:val="Heading1"/>
      </w:pPr>
      <w:bookmarkStart w:id="7" w:name="O_286243"/>
      <w:bookmarkEnd w:id="7"/>
      <w:r w:rsidRPr="00005A4F">
        <w:t>Elements and Performance Criteria Pre-Content</w:t>
      </w:r>
    </w:p>
    <w:p w:rsidR="00000000" w:rsidRPr="00005A4F" w:rsidP="00005A4F">
      <w:pPr>
        <w:pStyle w:val="BodyText"/>
      </w:pPr>
      <w:r w:rsidRPr="00005A4F">
        <w:t>Not Applicable</w:t>
      </w:r>
    </w:p>
    <w:p w:rsidR="00000000" w:rsidRPr="00005A4F" w:rsidP="00005A4F">
      <w:pPr>
        <w:pStyle w:val="AllowPageBreak"/>
      </w:pPr>
    </w:p>
    <w:p w:rsidR="00000000" w:rsidRPr="00005A4F" w:rsidP="00005A4F">
      <w:pPr>
        <w:pStyle w:val="Heading1"/>
      </w:pPr>
      <w:bookmarkStart w:id="8" w:name="O_232910"/>
      <w:bookmarkEnd w:id="8"/>
      <w:r w:rsidRPr="00005A4F">
        <w:t>Elements and Performance Criteria</w:t>
      </w:r>
    </w:p>
    <w:tbl>
      <w:tblPr>
        <w:tblW w:w="0" w:type="auto"/>
        <w:tblLayout w:type="fixed"/>
        <w:tblCellMar>
          <w:left w:w="62" w:type="dxa"/>
          <w:right w:w="62" w:type="dxa"/>
        </w:tblCellMar>
        <w:tblLook w:val="0000"/>
      </w:tblPr>
      <w:tblGrid>
        <w:gridCol w:w="2546"/>
        <w:gridCol w:w="5976"/>
      </w:tblGrid>
      <w:tr w:rsidTr="00EC5A7C">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BodyText"/>
            </w:pPr>
            <w:r w:rsidRPr="00005A4F">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PERFORMANCE CRITERIA</w:t>
            </w:r>
          </w:p>
        </w:tc>
      </w:tr>
      <w:tr w:rsidTr="00EC5A7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p>
        </w:tc>
      </w:tr>
      <w:tr w:rsidTr="00EC5A7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List"/>
              <w:rPr>
                <w:lang w:val="en-NZ"/>
              </w:rPr>
            </w:pPr>
            <w:r w:rsidRPr="00005A4F">
              <w:t>1.</w:t>
            </w:r>
            <w:r w:rsidRPr="00005A4F">
              <w:tab/>
              <w:t>Prepare combs and cutters for shearing</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List2"/>
            </w:pPr>
            <w:r w:rsidRPr="00005A4F">
              <w:t>1.1.</w:t>
            </w:r>
            <w:r w:rsidRPr="00005A4F">
              <w:tab/>
            </w:r>
            <w:r w:rsidRPr="00005A4F">
              <w:t>Combs and cutters are selected to suit fleece type and shearing conditions.</w:t>
            </w:r>
          </w:p>
          <w:p w:rsidR="00000000" w:rsidRPr="00005A4F" w:rsidP="00005A4F">
            <w:pPr>
              <w:pStyle w:val="List2"/>
            </w:pPr>
            <w:r w:rsidRPr="00005A4F">
              <w:t>1.2.</w:t>
            </w:r>
            <w:r w:rsidRPr="00005A4F">
              <w:tab/>
              <w:t>Combs and cutters are checked for serviceability and prepared in line with manufacturer's specifications and enterprise requirements.</w:t>
            </w:r>
          </w:p>
          <w:p w:rsidR="00000000" w:rsidRPr="00005A4F" w:rsidP="00005A4F">
            <w:pPr>
              <w:pStyle w:val="List2"/>
            </w:pPr>
            <w:r w:rsidRPr="00005A4F">
              <w:t>1.3.</w:t>
            </w:r>
            <w:r w:rsidRPr="00005A4F">
              <w:tab/>
              <w:t>Comb and cutter faults or malfunctio</w:t>
            </w:r>
            <w:r w:rsidRPr="00005A4F">
              <w:t>ns are identified and reported for repair or replacement in accordance with enterprise requirements.</w:t>
            </w:r>
          </w:p>
          <w:p w:rsidR="00000000" w:rsidRPr="00005A4F" w:rsidP="00005A4F">
            <w:pPr>
              <w:pStyle w:val="List2"/>
            </w:pPr>
            <w:r w:rsidRPr="00005A4F">
              <w:t>1.4.</w:t>
            </w:r>
            <w:r w:rsidRPr="00005A4F">
              <w:tab/>
              <w:t>Combs and cutters are cleaned prior to sharpening to enterprise requirements.</w:t>
            </w:r>
          </w:p>
          <w:p w:rsidR="00000000" w:rsidRPr="00005A4F" w:rsidP="00005A4F">
            <w:pPr>
              <w:pStyle w:val="List2"/>
            </w:pPr>
            <w:r w:rsidRPr="00005A4F">
              <w:t>1.5.</w:t>
            </w:r>
            <w:r w:rsidRPr="00005A4F">
              <w:tab/>
              <w:t>Combs and cutters are changed during the shearing operations to sui</w:t>
            </w:r>
            <w:r w:rsidRPr="00005A4F">
              <w:t>t shearing conditions.</w:t>
            </w:r>
          </w:p>
          <w:p w:rsidR="00000000" w:rsidP="00005A4F">
            <w:pPr>
              <w:pStyle w:val="List2"/>
              <w:rPr>
                <w:lang w:val="en-NZ"/>
              </w:rPr>
            </w:pPr>
            <w:r w:rsidRPr="00005A4F">
              <w:t>1.6.</w:t>
            </w:r>
            <w:r w:rsidRPr="00005A4F">
              <w:tab/>
              <w:t>Potential and existing hazards are recognised, controlled and reported in line with Occupational Health and Safety (OHS) and organisational requirements.</w:t>
            </w:r>
          </w:p>
        </w:tc>
      </w:tr>
      <w:tr w:rsidTr="00EC5A7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List"/>
              <w:rPr>
                <w:lang w:val="en-NZ"/>
              </w:rPr>
            </w:pPr>
            <w:r w:rsidRPr="00005A4F">
              <w:t>2.</w:t>
            </w:r>
            <w:r w:rsidRPr="00005A4F">
              <w:tab/>
              <w:t>Prepare handpiece for shearing</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List2"/>
            </w:pPr>
            <w:r w:rsidRPr="00005A4F">
              <w:t>2.1.</w:t>
            </w:r>
            <w:r w:rsidRPr="00005A4F">
              <w:tab/>
              <w:t>Comb and cutter are secured for sh</w:t>
            </w:r>
            <w:r w:rsidRPr="00005A4F">
              <w:t>earing.</w:t>
            </w:r>
          </w:p>
          <w:p w:rsidR="00000000" w:rsidRPr="00005A4F" w:rsidP="00005A4F">
            <w:pPr>
              <w:pStyle w:val="List2"/>
            </w:pPr>
            <w:r w:rsidRPr="00005A4F">
              <w:t>2.2.</w:t>
            </w:r>
            <w:r w:rsidRPr="00005A4F">
              <w:tab/>
              <w:t>Handpiece is lubricated prior to shearing.</w:t>
            </w:r>
          </w:p>
          <w:p w:rsidR="00000000" w:rsidRPr="00005A4F" w:rsidP="00005A4F">
            <w:pPr>
              <w:pStyle w:val="List2"/>
            </w:pPr>
            <w:r w:rsidRPr="00005A4F">
              <w:t>2.3.</w:t>
            </w:r>
            <w:r w:rsidRPr="00005A4F">
              <w:tab/>
              <w:t>Tension is adjusted to suit shearing conditions and preference of the shearer.</w:t>
            </w:r>
          </w:p>
          <w:p w:rsidR="00000000" w:rsidRPr="00005A4F" w:rsidP="00005A4F">
            <w:pPr>
              <w:pStyle w:val="List2"/>
            </w:pPr>
            <w:r w:rsidRPr="00005A4F">
              <w:t>2.4.</w:t>
            </w:r>
            <w:r w:rsidRPr="00005A4F">
              <w:tab/>
              <w:t xml:space="preserve">Handpiece is checked for serviceability and prepared in line with manufacturer's specifications and enterprise </w:t>
            </w:r>
            <w:r w:rsidRPr="00005A4F">
              <w:t>requirements.</w:t>
            </w:r>
          </w:p>
          <w:p w:rsidR="00000000" w:rsidP="00005A4F">
            <w:pPr>
              <w:pStyle w:val="List2"/>
              <w:rPr>
                <w:lang w:val="en-NZ"/>
              </w:rPr>
            </w:pPr>
            <w:r w:rsidRPr="00005A4F">
              <w:t>2.5.</w:t>
            </w:r>
            <w:r w:rsidRPr="00005A4F">
              <w:tab/>
              <w:t>Handpiece faults or malfunctions are identified and reported for repair or replacement in line with enterprise requirements.</w:t>
            </w:r>
          </w:p>
        </w:tc>
      </w:tr>
      <w:tr w:rsidTr="00EC5A7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List"/>
              <w:rPr>
                <w:lang w:val="en-NZ"/>
              </w:rPr>
            </w:pPr>
            <w:r w:rsidRPr="00005A4F">
              <w:t>3.</w:t>
            </w:r>
            <w:r w:rsidRPr="00005A4F">
              <w:tab/>
              <w:t>Prepare downtube for shearing</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List2"/>
            </w:pPr>
            <w:r w:rsidRPr="00005A4F">
              <w:t>3.1.</w:t>
            </w:r>
            <w:r w:rsidRPr="00005A4F">
              <w:tab/>
              <w:t>Downtube is checked for serviceability and prepared in line with manufact</w:t>
            </w:r>
            <w:r w:rsidRPr="00005A4F">
              <w:t>urer's specifications and enterprise requirements.</w:t>
            </w:r>
          </w:p>
          <w:p w:rsidR="00000000" w:rsidRPr="00005A4F" w:rsidP="00005A4F">
            <w:pPr>
              <w:pStyle w:val="List2"/>
            </w:pPr>
            <w:r w:rsidRPr="00005A4F">
              <w:t>3.2.</w:t>
            </w:r>
            <w:r w:rsidRPr="00005A4F">
              <w:tab/>
              <w:t>Downtube faults or malfunctions are identified and reported for repair or replacement in line with enterprise requirements.</w:t>
            </w:r>
          </w:p>
          <w:p w:rsidR="00000000" w:rsidRPr="00005A4F" w:rsidP="00005A4F">
            <w:pPr>
              <w:pStyle w:val="List2"/>
            </w:pPr>
            <w:r w:rsidRPr="00005A4F">
              <w:t>3.3.</w:t>
            </w:r>
            <w:r w:rsidRPr="00005A4F">
              <w:tab/>
            </w:r>
            <w:r w:rsidRPr="00005A4F">
              <w:t>Safety clutch is adjusted in line with manufacturer's specifications and enterprise requirements.</w:t>
            </w:r>
          </w:p>
          <w:p w:rsidR="00000000" w:rsidRPr="00005A4F" w:rsidP="00005A4F">
            <w:pPr>
              <w:pStyle w:val="List2"/>
            </w:pPr>
            <w:r w:rsidRPr="00005A4F">
              <w:t>3.4.</w:t>
            </w:r>
            <w:r w:rsidRPr="00005A4F">
              <w:tab/>
              <w:t>Downtube is adjusted in line with manufacturer's specifications and enterprise requirements.</w:t>
            </w:r>
          </w:p>
          <w:p w:rsidR="00000000" w:rsidRPr="00005A4F" w:rsidP="00005A4F">
            <w:pPr>
              <w:pStyle w:val="List2"/>
            </w:pPr>
            <w:r w:rsidRPr="00005A4F">
              <w:t>3.5.</w:t>
            </w:r>
            <w:r w:rsidRPr="00005A4F">
              <w:tab/>
              <w:t>Downtube is lubricated prior to shearing.</w:t>
            </w:r>
          </w:p>
        </w:tc>
      </w:tr>
    </w:tbl>
    <w:p w:rsidR="00EC5A7C" w:rsidP="00005A4F">
      <w:pPr>
        <w:pStyle w:val="BodyText"/>
      </w:pPr>
    </w:p>
    <w:p w:rsidR="00EC5A7C" w:rsidP="00005A4F">
      <w:pPr>
        <w:pStyle w:val="BodyText"/>
      </w:pPr>
    </w:p>
    <w:p w:rsidR="00000000" w:rsidRPr="00005A4F" w:rsidP="00005A4F">
      <w:pPr>
        <w:pStyle w:val="Heading1"/>
      </w:pPr>
      <w:bookmarkStart w:id="9" w:name="O_256860"/>
      <w:bookmarkEnd w:id="9"/>
      <w:r w:rsidRPr="00005A4F">
        <w:t>Required Skills and Knowledge</w:t>
      </w:r>
    </w:p>
    <w:tbl>
      <w:tblPr>
        <w:tblW w:w="0" w:type="auto"/>
        <w:tblLayout w:type="fixed"/>
        <w:tblCellMar>
          <w:left w:w="62" w:type="dxa"/>
          <w:right w:w="62" w:type="dxa"/>
        </w:tblCellMar>
        <w:tblLook w:val="0000"/>
      </w:tblPr>
      <w:tblGrid>
        <w:gridCol w:w="8522"/>
      </w:tblGrid>
      <w:tr w:rsidTr="00EC5A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REQUIRED SKILLS AND KNOWLEDGE</w:t>
            </w:r>
          </w:p>
        </w:tc>
      </w:tr>
      <w:tr w:rsidTr="00EC5A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t>This section describes the skills and knowledge required for this unit.</w:t>
            </w:r>
          </w:p>
        </w:tc>
      </w:tr>
      <w:tr w:rsidTr="00EC5A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Required skills</w:t>
            </w:r>
          </w:p>
        </w:tc>
      </w:tr>
      <w:tr w:rsidTr="00EC5A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ListBullet"/>
            </w:pPr>
            <w:r w:rsidRPr="00005A4F">
              <w:t>identify hazards and implement safe operating procedures</w:t>
            </w:r>
          </w:p>
          <w:p w:rsidR="00000000" w:rsidRPr="00005A4F" w:rsidP="00005A4F">
            <w:pPr>
              <w:pStyle w:val="ListBullet"/>
            </w:pPr>
            <w:r w:rsidRPr="00005A4F">
              <w:t>prepare combs, cutters, handpieces and downtubes for shearing</w:t>
            </w:r>
          </w:p>
          <w:p w:rsidR="00000000" w:rsidRPr="00005A4F" w:rsidP="00005A4F">
            <w:pPr>
              <w:pStyle w:val="ListBullet"/>
            </w:pPr>
            <w:r w:rsidRPr="00005A4F">
              <w:t>lubricate and maintain handpiece and downtube</w:t>
            </w:r>
          </w:p>
          <w:p w:rsidR="00000000" w:rsidRPr="00005A4F" w:rsidP="00005A4F">
            <w:pPr>
              <w:pStyle w:val="ListBullet"/>
            </w:pPr>
            <w:r w:rsidRPr="00005A4F">
              <w:t>carry out minor maintenance and repairs</w:t>
            </w:r>
          </w:p>
          <w:p w:rsidR="00000000" w:rsidRPr="00005A4F" w:rsidP="00005A4F">
            <w:pPr>
              <w:pStyle w:val="ListBullet"/>
            </w:pPr>
            <w:r w:rsidRPr="00005A4F">
              <w:t>recognise and clearly report any OHS hazards to the appropriate person</w:t>
            </w:r>
          </w:p>
          <w:p w:rsidR="00000000" w:rsidRPr="00005A4F" w:rsidP="00005A4F">
            <w:pPr>
              <w:pStyle w:val="ListBullet"/>
            </w:pPr>
            <w:r w:rsidRPr="00005A4F">
              <w:t>use literacy skills to follow sequenc</w:t>
            </w:r>
            <w:r w:rsidRPr="00005A4F">
              <w:t>ed written instructions and record information accurately and legibly</w:t>
            </w:r>
          </w:p>
          <w:p w:rsidR="00000000" w:rsidRPr="00005A4F" w:rsidP="00005A4F">
            <w:pPr>
              <w:pStyle w:val="ListBullet"/>
            </w:pPr>
            <w:r w:rsidRPr="00005A4F">
              <w:t>use oral communication skills/language competence to fulfil the job role as specified by the organisation including questioning, active listening, asking for clarification and seeking ad</w:t>
            </w:r>
            <w:r w:rsidRPr="00005A4F">
              <w:t>vice from supervisor</w:t>
            </w:r>
          </w:p>
          <w:p w:rsidR="00000000" w:rsidRPr="00005A4F" w:rsidP="00005A4F">
            <w:pPr>
              <w:pStyle w:val="ListBullet"/>
            </w:pPr>
            <w:r w:rsidRPr="00005A4F">
              <w:t>use numeracy skills to estimate, calculate and record routine workplace measures</w:t>
            </w:r>
          </w:p>
          <w:p w:rsidR="00000000" w:rsidP="00005A4F">
            <w:pPr>
              <w:pStyle w:val="ListBullet"/>
              <w:rPr>
                <w:lang w:val="en-NZ"/>
              </w:rPr>
            </w:pPr>
            <w:r w:rsidRPr="00005A4F">
              <w:t>use interpersonal skills to relate to people from a range of social, cultural and ethnic backgrounds and with a range of physical and mental abilities.</w:t>
            </w:r>
          </w:p>
        </w:tc>
      </w:tr>
      <w:tr w:rsidTr="00EC5A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R</w:t>
            </w:r>
            <w:r w:rsidRPr="00005A4F">
              <w:rPr>
                <w:rStyle w:val="SpecialBold"/>
              </w:rPr>
              <w:t>equired knowledge</w:t>
            </w:r>
          </w:p>
        </w:tc>
      </w:tr>
      <w:tr w:rsidTr="00EC5A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ListBullet"/>
            </w:pPr>
            <w:r w:rsidRPr="00005A4F">
              <w:t>components of a shearing handpiece</w:t>
            </w:r>
          </w:p>
          <w:p w:rsidR="00000000" w:rsidRPr="00005A4F" w:rsidP="00005A4F">
            <w:pPr>
              <w:pStyle w:val="ListBullet"/>
            </w:pPr>
            <w:r w:rsidRPr="00005A4F">
              <w:t>components of a downtube</w:t>
            </w:r>
          </w:p>
          <w:p w:rsidR="00000000" w:rsidRPr="00005A4F" w:rsidP="00005A4F">
            <w:pPr>
              <w:pStyle w:val="ListBullet"/>
            </w:pPr>
            <w:r w:rsidRPr="00005A4F">
              <w:t>terminology for handpieces and downtubes</w:t>
            </w:r>
          </w:p>
          <w:p w:rsidR="00000000" w:rsidRPr="00005A4F" w:rsidP="00005A4F">
            <w:pPr>
              <w:pStyle w:val="ListBullet"/>
            </w:pPr>
            <w:r w:rsidRPr="00005A4F">
              <w:t>maintenance and lubrication procedures for shearing equipment and handpieces</w:t>
            </w:r>
          </w:p>
          <w:p w:rsidR="00000000" w:rsidRPr="00005A4F" w:rsidP="00005A4F">
            <w:pPr>
              <w:pStyle w:val="ListBullet"/>
            </w:pPr>
            <w:r w:rsidRPr="00005A4F">
              <w:t>types of combs and cutters to use under different conditions</w:t>
            </w:r>
          </w:p>
          <w:p w:rsidR="00000000" w:rsidRPr="00005A4F" w:rsidP="00005A4F">
            <w:pPr>
              <w:pStyle w:val="ListBullet"/>
            </w:pPr>
            <w:r w:rsidRPr="00005A4F">
              <w:t>OHS policies and practices in the wool shed before and during shearing and crutching.</w:t>
            </w:r>
          </w:p>
        </w:tc>
      </w:tr>
    </w:tbl>
    <w:p w:rsidR="00EC5A7C" w:rsidP="00005A4F">
      <w:pPr>
        <w:pStyle w:val="BodyText"/>
      </w:pPr>
    </w:p>
    <w:p w:rsidR="00EC5A7C" w:rsidP="00005A4F">
      <w:pPr>
        <w:pStyle w:val="BodyText"/>
      </w:pPr>
    </w:p>
    <w:p w:rsidR="00000000" w:rsidRPr="00005A4F" w:rsidP="00005A4F">
      <w:pPr>
        <w:pStyle w:val="AllowPageBreak"/>
      </w:pPr>
    </w:p>
    <w:p w:rsidR="00000000" w:rsidRPr="00005A4F" w:rsidP="00005A4F">
      <w:pPr>
        <w:pStyle w:val="Heading1"/>
      </w:pPr>
      <w:bookmarkStart w:id="10" w:name="O_240894"/>
      <w:bookmarkEnd w:id="10"/>
      <w:r w:rsidRPr="00005A4F">
        <w:t>Evidence Guide</w:t>
      </w:r>
    </w:p>
    <w:tbl>
      <w:tblPr>
        <w:tblW w:w="9570" w:type="dxa"/>
        <w:tblLayout w:type="fixed"/>
        <w:tblCellMar>
          <w:left w:w="62" w:type="dxa"/>
          <w:right w:w="62" w:type="dxa"/>
        </w:tblCellMar>
        <w:tblLook w:val="0000"/>
      </w:tblPr>
      <w:tblGrid>
        <w:gridCol w:w="3908"/>
        <w:gridCol w:w="5662"/>
      </w:tblGrid>
      <w:tr w:rsidTr="00EC5A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EVIDENCE GUIDE</w:t>
            </w:r>
          </w:p>
        </w:tc>
      </w:tr>
      <w:tr w:rsidTr="00EC5A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t>The evidence guide provides advice on assessment and must be read in conjunction with the performance criteria, required skills and knowledge, range statement and the Assessment Guidelines for the Training Package.</w:t>
            </w:r>
          </w:p>
        </w:tc>
      </w:tr>
      <w:tr w:rsidTr="00EC5A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p>
        </w:tc>
      </w:tr>
      <w:tr w:rsidTr="00EC5A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BodyText"/>
            </w:pPr>
            <w:r w:rsidRPr="00005A4F">
              <w:t>The evidence required to demonstrate competency in this unit must be relevant to workplace operations and satisfy holistically all of the requirements of the perfo</w:t>
            </w:r>
            <w:r w:rsidRPr="00005A4F">
              <w:t xml:space="preserve">rmance criteria and required skills and knowledge and include achievement of the following: </w:t>
            </w:r>
          </w:p>
          <w:p w:rsidR="00000000" w:rsidRPr="00005A4F" w:rsidP="00005A4F">
            <w:pPr>
              <w:pStyle w:val="ListBullet"/>
            </w:pPr>
            <w:r w:rsidRPr="00005A4F">
              <w:t>select and load comb and cutter for shearing</w:t>
            </w:r>
          </w:p>
          <w:p w:rsidR="00000000" w:rsidRPr="00005A4F" w:rsidP="00005A4F">
            <w:pPr>
              <w:pStyle w:val="ListBullet"/>
            </w:pPr>
            <w:r w:rsidRPr="00005A4F">
              <w:t xml:space="preserve">lubricate and maintain handpiece </w:t>
            </w:r>
          </w:p>
          <w:p w:rsidR="00000000" w:rsidRPr="00005A4F" w:rsidP="00005A4F">
            <w:pPr>
              <w:pStyle w:val="ListBullet"/>
            </w:pPr>
            <w:r w:rsidRPr="00005A4F">
              <w:t>lubricate downtube and check safety clutch</w:t>
            </w:r>
          </w:p>
          <w:p w:rsidR="00000000" w:rsidRPr="00005A4F" w:rsidP="00005A4F">
            <w:pPr>
              <w:pStyle w:val="ListBullet"/>
            </w:pPr>
            <w:r w:rsidRPr="00005A4F">
              <w:t>recognise and remedy or report any healt</w:t>
            </w:r>
            <w:r w:rsidRPr="00005A4F">
              <w:t>h and safety hazards</w:t>
            </w:r>
          </w:p>
          <w:p w:rsidR="00000000" w:rsidP="00005A4F">
            <w:pPr>
              <w:pStyle w:val="ListBullet"/>
              <w:rPr>
                <w:lang w:val="en-NZ"/>
              </w:rPr>
            </w:pPr>
            <w:r w:rsidRPr="00005A4F">
              <w:t>carry out minor maintenance on handpiece and downtube as required.</w:t>
            </w:r>
          </w:p>
        </w:tc>
      </w:tr>
      <w:tr w:rsidTr="00EC5A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BodyText"/>
            </w:pPr>
            <w:r w:rsidRPr="00005A4F">
              <w:t>Competency requires the application of work practices under work conditions.  Selection and use of resources for some worksites may differ due to the regional or enterprise circumstances.</w:t>
            </w:r>
          </w:p>
        </w:tc>
      </w:tr>
    </w:tbl>
    <w:p w:rsidR="00EC5A7C" w:rsidP="00005A4F">
      <w:pPr>
        <w:pStyle w:val="BodyText"/>
      </w:pPr>
    </w:p>
    <w:p w:rsidR="00EC5A7C" w:rsidP="00005A4F">
      <w:pPr>
        <w:pStyle w:val="BodyText"/>
      </w:pPr>
    </w:p>
    <w:p w:rsidR="00000000" w:rsidRPr="00005A4F" w:rsidP="00005A4F">
      <w:pPr>
        <w:pStyle w:val="Heading1"/>
      </w:pPr>
      <w:bookmarkStart w:id="11" w:name="O_248877"/>
      <w:bookmarkEnd w:id="11"/>
      <w:r w:rsidRPr="00005A4F">
        <w:t>Range Statement</w:t>
      </w:r>
    </w:p>
    <w:tbl>
      <w:tblPr>
        <w:tblW w:w="0" w:type="auto"/>
        <w:tblLayout w:type="fixed"/>
        <w:tblCellMar>
          <w:left w:w="62" w:type="dxa"/>
          <w:right w:w="62" w:type="dxa"/>
        </w:tblCellMar>
        <w:tblLook w:val="0000"/>
      </w:tblPr>
      <w:tblGrid>
        <w:gridCol w:w="3511"/>
        <w:gridCol w:w="5011"/>
      </w:tblGrid>
      <w:tr w:rsidTr="00EC5A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RANGE STATEMENT</w:t>
            </w:r>
          </w:p>
        </w:tc>
      </w:tr>
      <w:tr w:rsidTr="00EC5A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t>The range statement relates to the unit of competency as a whole.</w:t>
            </w:r>
          </w:p>
        </w:tc>
      </w:tr>
      <w:tr w:rsidTr="00EC5A7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t>Handpiece and downtube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ListBullet"/>
              <w:rPr>
                <w:lang w:val="en-NZ"/>
              </w:rPr>
            </w:pPr>
            <w:r w:rsidRPr="00005A4F">
              <w:t>the handpiece and downtube used in commercial shearing.</w:t>
            </w:r>
          </w:p>
        </w:tc>
      </w:tr>
      <w:tr w:rsidTr="00EC5A7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t>Handpiece and downtube excludes: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ListBullet"/>
            </w:pPr>
            <w:r w:rsidRPr="00005A4F">
              <w:t>drive gear or grinding equipment.</w:t>
            </w:r>
          </w:p>
        </w:tc>
      </w:tr>
    </w:tbl>
    <w:p w:rsidR="00EC5A7C" w:rsidP="00005A4F">
      <w:pPr>
        <w:pStyle w:val="BodyText"/>
      </w:pPr>
    </w:p>
    <w:p w:rsidR="00EC5A7C" w:rsidP="00005A4F">
      <w:pPr>
        <w:pStyle w:val="BodyText"/>
      </w:pPr>
    </w:p>
    <w:p w:rsidR="00000000" w:rsidRPr="00005A4F" w:rsidP="00005A4F">
      <w:pPr>
        <w:pStyle w:val="Heading1"/>
      </w:pPr>
      <w:bookmarkStart w:id="12" w:name="O_190528"/>
      <w:bookmarkEnd w:id="12"/>
      <w:r w:rsidRPr="00005A4F">
        <w:t>Unit Sector(s)</w:t>
      </w:r>
    </w:p>
    <w:tbl>
      <w:tblPr>
        <w:tblW w:w="0" w:type="auto"/>
        <w:tblLayout w:type="fixed"/>
        <w:tblCellMar>
          <w:left w:w="62" w:type="dxa"/>
          <w:right w:w="62" w:type="dxa"/>
        </w:tblCellMar>
        <w:tblLook w:val="0000"/>
      </w:tblPr>
      <w:tblGrid>
        <w:gridCol w:w="2614"/>
        <w:gridCol w:w="5908"/>
      </w:tblGrid>
      <w:tr w:rsidTr="00EC5A7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BodyText"/>
            </w:pPr>
            <w:r w:rsidRPr="00005A4F">
              <w:t>Shearing</w:t>
            </w:r>
          </w:p>
        </w:tc>
      </w:tr>
    </w:tbl>
    <w:p w:rsidR="00EC5A7C" w:rsidP="00005A4F">
      <w:pPr>
        <w:pStyle w:val="BodyText"/>
      </w:pPr>
    </w:p>
    <w:p w:rsidR="00EC5A7C" w:rsidP="00005A4F">
      <w:pPr>
        <w:pStyle w:val="BodyText"/>
      </w:pPr>
    </w:p>
    <w:p w:rsidR="00000000" w:rsidRPr="00005A4F" w:rsidP="00005A4F">
      <w:pPr>
        <w:pStyle w:val="Heading1"/>
      </w:pPr>
      <w:bookmarkStart w:id="13" w:name="O_190525"/>
      <w:bookmarkEnd w:id="13"/>
      <w:r w:rsidRPr="00005A4F">
        <w:t>Co-requisite units</w:t>
      </w:r>
    </w:p>
    <w:tbl>
      <w:tblPr>
        <w:tblW w:w="0" w:type="auto"/>
        <w:tblLayout w:type="fixed"/>
        <w:tblCellMar>
          <w:left w:w="62" w:type="dxa"/>
          <w:right w:w="62" w:type="dxa"/>
        </w:tblCellMar>
        <w:tblLook w:val="0000"/>
      </w:tblPr>
      <w:tblGrid>
        <w:gridCol w:w="2641"/>
        <w:gridCol w:w="1322"/>
        <w:gridCol w:w="4559"/>
      </w:tblGrid>
      <w:tr w:rsidTr="00EC5A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p>
        </w:tc>
      </w:tr>
      <w:tr w:rsidTr="00EC5A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p>
        </w:tc>
      </w:tr>
      <w:tr w:rsidTr="00EC5A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BodyText"/>
            </w:pPr>
          </w:p>
        </w:tc>
      </w:tr>
    </w:tbl>
    <w:p w:rsidR="00EC5A7C" w:rsidP="00005A4F">
      <w:pPr>
        <w:pStyle w:val="BodyText"/>
      </w:pPr>
    </w:p>
    <w:p w:rsidR="00EC5A7C" w:rsidP="00005A4F">
      <w:pPr>
        <w:pStyle w:val="BodyText"/>
      </w:pPr>
    </w:p>
    <w:p w:rsidR="00000000" w:rsidRPr="00005A4F" w:rsidP="00005A4F">
      <w:pPr>
        <w:pStyle w:val="Heading1"/>
      </w:pPr>
      <w:bookmarkStart w:id="14" w:name="O_190527"/>
      <w:bookmarkEnd w:id="14"/>
      <w:r w:rsidRPr="00005A4F">
        <w:t>Competency field</w:t>
      </w:r>
    </w:p>
    <w:tbl>
      <w:tblPr>
        <w:tblW w:w="0" w:type="auto"/>
        <w:tblLayout w:type="fixed"/>
        <w:tblCellMar>
          <w:left w:w="62" w:type="dxa"/>
          <w:right w:w="62" w:type="dxa"/>
        </w:tblCellMar>
        <w:tblLook w:val="0000"/>
      </w:tblPr>
      <w:tblGrid>
        <w:gridCol w:w="2784"/>
        <w:gridCol w:w="5738"/>
      </w:tblGrid>
      <w:tr w:rsidTr="00EC5A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A4F">
            <w:pPr>
              <w:pStyle w:val="BodyText"/>
              <w:rPr>
                <w:lang w:val="en-NZ"/>
              </w:rPr>
            </w:pPr>
            <w:r w:rsidRPr="00005A4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A4F" w:rsidP="00005A4F">
            <w:pPr>
              <w:pStyle w:val="BodyText"/>
            </w:pPr>
          </w:p>
        </w:tc>
      </w:tr>
    </w:tbl>
    <w:p w:rsidR="00EC5A7C" w:rsidP="00005A4F">
      <w:pPr>
        <w:pStyle w:val="BodyText"/>
      </w:pPr>
    </w:p>
    <w:p w:rsidR="00EC5A7C" w:rsidP="00005A4F">
      <w:pPr>
        <w:pStyle w:val="BodyText"/>
      </w:pPr>
    </w:p>
    <w:p w:rsidR="00000000" w:rsidRPr="00005A4F" w:rsidP="00005A4F"/>
    <w:sectPr w:rsidSect="00005A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5A7C" w:rsidP="00EC5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7C" w:rsidP="00005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5A7C" w:rsidP="00005A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C5A7C" w:rsidP="00005A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5A7C" w:rsidP="00EC5A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7C" w:rsidP="00005A4F">
    <w:pPr>
      <w:pStyle w:val="Header"/>
      <w:framePr w:wrap="around"/>
    </w:pPr>
    <w:r>
      <w:fldChar w:fldCharType="begin"/>
    </w:r>
    <w:r>
      <w:instrText xml:space="preserve"> TITLE   \* MERGEFORMAT </w:instrText>
    </w:r>
    <w:r>
      <w:fldChar w:fldCharType="separate"/>
    </w:r>
    <w:r>
      <w:t>AHCSHG206A Prepare handpiece and downtube for machine shearing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5A7C" w:rsidP="00005A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C6C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F4A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A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5A4F"/>
    <w:pPr>
      <w:spacing w:before="360" w:after="60"/>
      <w:outlineLvl w:val="0"/>
    </w:pPr>
    <w:rPr>
      <w:sz w:val="32"/>
    </w:rPr>
  </w:style>
  <w:style w:type="paragraph" w:styleId="Heading2">
    <w:name w:val="heading 2"/>
    <w:basedOn w:val="HeadingBase"/>
    <w:next w:val="BodyText"/>
    <w:link w:val="Heading2Char"/>
    <w:qFormat/>
    <w:rsid w:val="00005A4F"/>
    <w:pPr>
      <w:keepLines/>
      <w:spacing w:before="240" w:after="120"/>
      <w:outlineLvl w:val="1"/>
    </w:pPr>
    <w:rPr>
      <w:sz w:val="28"/>
      <w:szCs w:val="40"/>
    </w:rPr>
  </w:style>
  <w:style w:type="paragraph" w:styleId="Heading3">
    <w:name w:val="heading 3"/>
    <w:basedOn w:val="HeadingBase"/>
    <w:next w:val="BodyText"/>
    <w:link w:val="Heading3Char"/>
    <w:qFormat/>
    <w:rsid w:val="00005A4F"/>
    <w:pPr>
      <w:spacing w:before="180" w:after="120"/>
      <w:outlineLvl w:val="2"/>
    </w:pPr>
    <w:rPr>
      <w:spacing w:val="-10"/>
      <w:kern w:val="32"/>
    </w:rPr>
  </w:style>
  <w:style w:type="paragraph" w:styleId="Heading4">
    <w:name w:val="heading 4"/>
    <w:basedOn w:val="HeadingBase"/>
    <w:next w:val="BodyText"/>
    <w:link w:val="Heading4Char"/>
    <w:qFormat/>
    <w:rsid w:val="00005A4F"/>
    <w:pPr>
      <w:spacing w:before="160" w:after="120"/>
      <w:outlineLvl w:val="3"/>
    </w:pPr>
    <w:rPr>
      <w:sz w:val="22"/>
    </w:rPr>
  </w:style>
  <w:style w:type="paragraph" w:styleId="Heading5">
    <w:name w:val="heading 5"/>
    <w:basedOn w:val="HeadingBase"/>
    <w:next w:val="Normal"/>
    <w:link w:val="Heading5Char"/>
    <w:qFormat/>
    <w:rsid w:val="00005A4F"/>
    <w:pPr>
      <w:spacing w:before="80"/>
      <w:outlineLvl w:val="4"/>
    </w:pPr>
    <w:rPr>
      <w:color w:val="918585"/>
      <w:sz w:val="20"/>
    </w:rPr>
  </w:style>
  <w:style w:type="paragraph" w:styleId="Heading6">
    <w:name w:val="heading 6"/>
    <w:basedOn w:val="HeadingBase"/>
    <w:next w:val="Normal"/>
    <w:link w:val="Heading6Char"/>
    <w:qFormat/>
    <w:rsid w:val="00005A4F"/>
    <w:pPr>
      <w:spacing w:before="60"/>
      <w:outlineLvl w:val="5"/>
    </w:pPr>
    <w:rPr>
      <w:color w:val="918585"/>
      <w:sz w:val="20"/>
    </w:rPr>
  </w:style>
  <w:style w:type="paragraph" w:styleId="Heading7">
    <w:name w:val="heading 7"/>
    <w:basedOn w:val="Normal"/>
    <w:next w:val="Normal"/>
    <w:link w:val="Heading7Char"/>
    <w:qFormat/>
    <w:rsid w:val="00005A4F"/>
    <w:pPr>
      <w:ind w:left="720"/>
      <w:outlineLvl w:val="6"/>
    </w:pPr>
    <w:rPr>
      <w:i/>
    </w:rPr>
  </w:style>
  <w:style w:type="paragraph" w:styleId="Heading8">
    <w:name w:val="heading 8"/>
    <w:basedOn w:val="Normal"/>
    <w:next w:val="Normal"/>
    <w:link w:val="Heading8Char"/>
    <w:qFormat/>
    <w:rsid w:val="00005A4F"/>
    <w:pPr>
      <w:ind w:left="720"/>
      <w:outlineLvl w:val="7"/>
    </w:pPr>
    <w:rPr>
      <w:i/>
    </w:rPr>
  </w:style>
  <w:style w:type="paragraph" w:styleId="Heading9">
    <w:name w:val="heading 9"/>
    <w:basedOn w:val="Normal"/>
    <w:next w:val="Normal"/>
    <w:link w:val="Heading9Char"/>
    <w:qFormat/>
    <w:rsid w:val="00005A4F"/>
    <w:pPr>
      <w:ind w:left="720"/>
      <w:outlineLvl w:val="8"/>
    </w:pPr>
    <w:rPr>
      <w:i/>
    </w:rPr>
  </w:style>
  <w:style w:type="character" w:default="1" w:styleId="DefaultParagraphFont">
    <w:name w:val="Default Paragraph Font"/>
    <w:uiPriority w:val="1"/>
    <w:unhideWhenUsed/>
    <w:rsid w:val="00005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A4F"/>
  </w:style>
  <w:style w:type="character" w:customStyle="1" w:styleId="Heading1Char">
    <w:name w:val="Heading 1 Char"/>
    <w:basedOn w:val="DefaultParagraphFont"/>
    <w:link w:val="Heading1"/>
    <w:rsid w:val="00005A4F"/>
    <w:rPr>
      <w:rFonts w:ascii="Times New Roman" w:eastAsia="Times New Roman" w:hAnsi="Times New Roman" w:cs="Times New Roman"/>
      <w:b/>
      <w:sz w:val="32"/>
      <w:szCs w:val="20"/>
      <w:lang w:eastAsia="en-US"/>
    </w:rPr>
  </w:style>
  <w:style w:type="paragraph" w:styleId="BodyText">
    <w:name w:val="Body Text"/>
    <w:basedOn w:val="Normal"/>
    <w:link w:val="BodyTextChar"/>
    <w:rsid w:val="00005A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5A4F"/>
    <w:rPr>
      <w:rFonts w:ascii="Times New Roman" w:eastAsia="Times New Roman" w:hAnsi="Times New Roman" w:cs="Times New Roman"/>
      <w:sz w:val="24"/>
      <w:lang w:val="en-US" w:eastAsia="en-US"/>
    </w:rPr>
  </w:style>
  <w:style w:type="paragraph" w:styleId="Footer">
    <w:name w:val="footer"/>
    <w:basedOn w:val="Normal"/>
    <w:link w:val="FooterChar"/>
    <w:rsid w:val="00005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A4F"/>
    <w:rPr>
      <w:rFonts w:ascii="Times New Roman" w:eastAsia="Times New Roman" w:hAnsi="Times New Roman" w:cs="Times New Roman"/>
      <w:sz w:val="16"/>
      <w:lang w:val="en-US" w:eastAsia="en-US"/>
    </w:rPr>
  </w:style>
  <w:style w:type="paragraph" w:styleId="List">
    <w:name w:val="List"/>
    <w:basedOn w:val="BodyText"/>
    <w:next w:val="BodyText"/>
    <w:rsid w:val="00005A4F"/>
    <w:pPr>
      <w:tabs>
        <w:tab w:val="left" w:pos="340"/>
      </w:tabs>
      <w:spacing w:before="60" w:after="60"/>
      <w:ind w:left="340" w:hanging="340"/>
    </w:pPr>
  </w:style>
  <w:style w:type="paragraph" w:styleId="ListBullet">
    <w:name w:val="List Bullet"/>
    <w:basedOn w:val="List"/>
    <w:rsid w:val="00005A4F"/>
    <w:pPr>
      <w:numPr>
        <w:numId w:val="12"/>
      </w:numPr>
      <w:tabs>
        <w:tab w:val="clear" w:pos="340"/>
      </w:tabs>
      <w:spacing w:before="40" w:after="40"/>
    </w:pPr>
  </w:style>
  <w:style w:type="character" w:customStyle="1" w:styleId="SpecialBold">
    <w:name w:val="Special Bold"/>
    <w:basedOn w:val="DefaultParagraphFont"/>
    <w:rsid w:val="00005A4F"/>
    <w:rPr>
      <w:b/>
      <w:spacing w:val="0"/>
    </w:rPr>
  </w:style>
  <w:style w:type="paragraph" w:styleId="Header">
    <w:name w:val="header"/>
    <w:basedOn w:val="Normal"/>
    <w:link w:val="HeaderChar"/>
    <w:rsid w:val="00005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A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5A4F"/>
    <w:pPr>
      <w:spacing w:before="240" w:after="120"/>
      <w:outlineLvl w:val="0"/>
    </w:pPr>
    <w:rPr>
      <w:rFonts w:ascii="Times New Roman" w:hAnsi="Times New Roman"/>
      <w:b/>
      <w:sz w:val="28"/>
    </w:rPr>
  </w:style>
  <w:style w:type="paragraph" w:customStyle="1" w:styleId="AllowPageBreak">
    <w:name w:val="AllowPageBreak"/>
    <w:rsid w:val="00005A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5A4F"/>
    <w:pPr>
      <w:tabs>
        <w:tab w:val="left" w:pos="680"/>
      </w:tabs>
      <w:spacing w:before="60" w:after="60"/>
      <w:ind w:left="680" w:hanging="340"/>
    </w:pPr>
  </w:style>
  <w:style w:type="character" w:customStyle="1" w:styleId="Heading2Char">
    <w:name w:val="Heading 2 Char"/>
    <w:basedOn w:val="DefaultParagraphFont"/>
    <w:link w:val="Heading2"/>
    <w:rsid w:val="00005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A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A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A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5A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5A4F"/>
    <w:rPr>
      <w:rFonts w:ascii="Courier New" w:eastAsia="Times New Roman" w:hAnsi="Courier New" w:cs="Times New Roman"/>
      <w:i/>
      <w:szCs w:val="20"/>
      <w:lang w:val="en-US" w:eastAsia="en-US"/>
    </w:rPr>
  </w:style>
  <w:style w:type="paragraph" w:customStyle="1" w:styleId="HeadingBase">
    <w:name w:val="Heading Base"/>
    <w:rsid w:val="00005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A4F"/>
    <w:pPr>
      <w:tabs>
        <w:tab w:val="right" w:leader="dot" w:pos="9072"/>
      </w:tabs>
      <w:ind w:left="567"/>
    </w:pPr>
    <w:rPr>
      <w:szCs w:val="22"/>
    </w:rPr>
  </w:style>
  <w:style w:type="paragraph" w:customStyle="1" w:styleId="TOCBase">
    <w:name w:val="TOC Base"/>
    <w:rsid w:val="00005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A4F"/>
    <w:pPr>
      <w:tabs>
        <w:tab w:val="right" w:leader="dot" w:pos="9072"/>
      </w:tabs>
      <w:spacing w:before="40" w:after="40"/>
      <w:ind w:left="284"/>
    </w:pPr>
    <w:rPr>
      <w:rFonts w:ascii="Times New Roman" w:hAnsi="Times New Roman"/>
    </w:rPr>
  </w:style>
  <w:style w:type="paragraph" w:styleId="TOC1">
    <w:name w:val="toc 1"/>
    <w:basedOn w:val="TOCBase"/>
    <w:next w:val="Normal"/>
    <w:rsid w:val="00005A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5A4F"/>
    <w:pPr>
      <w:spacing w:before="5040"/>
      <w:jc w:val="center"/>
    </w:pPr>
    <w:rPr>
      <w:sz w:val="48"/>
      <w:szCs w:val="72"/>
      <w:lang w:val="en-US"/>
    </w:rPr>
  </w:style>
  <w:style w:type="character" w:customStyle="1" w:styleId="TitleChar">
    <w:name w:val="Title Char"/>
    <w:basedOn w:val="DefaultParagraphFont"/>
    <w:link w:val="Title"/>
    <w:rsid w:val="00005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A4F"/>
    <w:pPr>
      <w:tabs>
        <w:tab w:val="left" w:pos="3600"/>
        <w:tab w:val="left" w:pos="3958"/>
      </w:tabs>
    </w:pPr>
  </w:style>
  <w:style w:type="paragraph" w:customStyle="1" w:styleId="Note">
    <w:name w:val="Note"/>
    <w:basedOn w:val="BodyText"/>
    <w:rsid w:val="00005A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A4F"/>
    <w:pPr>
      <w:framePr w:wrap="auto" w:hAnchor="text" w:y="6049"/>
    </w:pPr>
    <w:rPr>
      <w:color w:val="000000"/>
      <w:sz w:val="40"/>
    </w:rPr>
  </w:style>
  <w:style w:type="paragraph" w:customStyle="1" w:styleId="TOCTitle">
    <w:name w:val="TOCTitle"/>
    <w:basedOn w:val="Heading1"/>
    <w:rsid w:val="00005A4F"/>
    <w:pPr>
      <w:spacing w:after="240"/>
      <w:jc w:val="center"/>
      <w:outlineLvl w:val="9"/>
    </w:pPr>
    <w:rPr>
      <w:caps/>
    </w:rPr>
  </w:style>
  <w:style w:type="paragraph" w:customStyle="1" w:styleId="Version">
    <w:name w:val="Version"/>
    <w:rsid w:val="00005A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5A4F"/>
    <w:pPr>
      <w:numPr>
        <w:numId w:val="13"/>
      </w:numPr>
      <w:tabs>
        <w:tab w:val="clear" w:pos="680"/>
      </w:tabs>
    </w:pPr>
  </w:style>
  <w:style w:type="paragraph" w:styleId="Index1">
    <w:name w:val="index 1"/>
    <w:basedOn w:val="Normal"/>
    <w:next w:val="Normal"/>
    <w:semiHidden/>
    <w:rsid w:val="00005A4F"/>
    <w:pPr>
      <w:keepNext w:val="0"/>
      <w:tabs>
        <w:tab w:val="right" w:pos="4176"/>
      </w:tabs>
      <w:ind w:left="198" w:hanging="198"/>
    </w:pPr>
    <w:rPr>
      <w:rFonts w:ascii="Garamond" w:hAnsi="Garamond"/>
    </w:rPr>
  </w:style>
  <w:style w:type="paragraph" w:styleId="IndexHeading">
    <w:name w:val="index heading"/>
    <w:basedOn w:val="Normal"/>
    <w:next w:val="Index1"/>
    <w:semiHidden/>
    <w:rsid w:val="00005A4F"/>
    <w:pPr>
      <w:spacing w:before="120" w:after="120"/>
    </w:pPr>
    <w:rPr>
      <w:rFonts w:ascii="Arial" w:hAnsi="Arial"/>
      <w:b/>
      <w:color w:val="918585"/>
      <w:sz w:val="24"/>
    </w:rPr>
  </w:style>
  <w:style w:type="paragraph" w:customStyle="1" w:styleId="Chapter">
    <w:name w:val="Chapter"/>
    <w:basedOn w:val="Normal"/>
    <w:rsid w:val="00005A4F"/>
    <w:pPr>
      <w:spacing w:before="240"/>
    </w:pPr>
    <w:rPr>
      <w:rFonts w:ascii="Times New Roman" w:hAnsi="Times New Roman"/>
      <w:smallCaps/>
      <w:spacing w:val="80"/>
      <w:sz w:val="28"/>
    </w:rPr>
  </w:style>
  <w:style w:type="paragraph" w:customStyle="1" w:styleId="InChapter">
    <w:name w:val="InChapter"/>
    <w:basedOn w:val="Heading3"/>
    <w:rsid w:val="00005A4F"/>
    <w:pPr>
      <w:spacing w:after="240"/>
      <w:outlineLvl w:val="9"/>
    </w:pPr>
    <w:rPr>
      <w:noProof/>
    </w:rPr>
  </w:style>
  <w:style w:type="paragraph" w:styleId="Index2">
    <w:name w:val="index 2"/>
    <w:basedOn w:val="Normal"/>
    <w:next w:val="Normal"/>
    <w:semiHidden/>
    <w:rsid w:val="00005A4F"/>
    <w:pPr>
      <w:tabs>
        <w:tab w:val="right" w:pos="4176"/>
      </w:tabs>
      <w:ind w:left="568" w:hanging="284"/>
    </w:pPr>
    <w:rPr>
      <w:rFonts w:ascii="Garamond" w:hAnsi="Garamond"/>
    </w:rPr>
  </w:style>
  <w:style w:type="paragraph" w:customStyle="1" w:styleId="Byline">
    <w:name w:val="Byline"/>
    <w:rsid w:val="00005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A4F"/>
    <w:pPr>
      <w:tabs>
        <w:tab w:val="clear" w:pos="3600"/>
        <w:tab w:val="clear" w:pos="3958"/>
      </w:tabs>
      <w:jc w:val="right"/>
    </w:pPr>
  </w:style>
  <w:style w:type="character" w:styleId="Emphasis">
    <w:name w:val="Emphasis"/>
    <w:basedOn w:val="DefaultParagraphFont"/>
    <w:qFormat/>
    <w:rsid w:val="00005A4F"/>
    <w:rPr>
      <w:i/>
    </w:rPr>
  </w:style>
  <w:style w:type="paragraph" w:styleId="Caption">
    <w:name w:val="caption"/>
    <w:basedOn w:val="BodyText"/>
    <w:next w:val="Normal"/>
    <w:qFormat/>
    <w:rsid w:val="00005A4F"/>
    <w:pPr>
      <w:framePr w:w="2268" w:hSpace="181" w:vSpace="181" w:wrap="around" w:vAnchor="text" w:hAnchor="page" w:x="1135" w:y="285" w:anchorLock="1"/>
    </w:pPr>
    <w:rPr>
      <w:i/>
    </w:rPr>
  </w:style>
  <w:style w:type="paragraph" w:customStyle="1" w:styleId="MiniTOCTitle">
    <w:name w:val="MiniTOCTitle"/>
    <w:basedOn w:val="Heading4"/>
    <w:rsid w:val="00005A4F"/>
    <w:pPr>
      <w:spacing w:before="240"/>
      <w:outlineLvl w:val="9"/>
    </w:pPr>
    <w:rPr>
      <w:noProof/>
      <w:sz w:val="24"/>
    </w:rPr>
  </w:style>
  <w:style w:type="paragraph" w:customStyle="1" w:styleId="MiniTOCItem">
    <w:name w:val="MiniTOCItem"/>
    <w:basedOn w:val="ListBullet"/>
    <w:rsid w:val="00005A4F"/>
    <w:pPr>
      <w:numPr>
        <w:numId w:val="0"/>
      </w:numPr>
      <w:tabs>
        <w:tab w:val="right" w:leader="dot" w:pos="6521"/>
      </w:tabs>
      <w:spacing w:before="0" w:after="0"/>
    </w:pPr>
  </w:style>
  <w:style w:type="paragraph" w:customStyle="1" w:styleId="TOFTitle">
    <w:name w:val="TOFTitle"/>
    <w:basedOn w:val="TOCTitle"/>
    <w:rsid w:val="00005A4F"/>
  </w:style>
  <w:style w:type="paragraph" w:styleId="TableofFigures">
    <w:name w:val="table of figures"/>
    <w:basedOn w:val="Normal"/>
    <w:next w:val="Normal"/>
    <w:semiHidden/>
    <w:rsid w:val="00005A4F"/>
    <w:pPr>
      <w:tabs>
        <w:tab w:val="right" w:leader="dot" w:pos="9072"/>
      </w:tabs>
      <w:ind w:left="970" w:hanging="403"/>
    </w:pPr>
    <w:rPr>
      <w:rFonts w:ascii="Times New Roman" w:hAnsi="Times New Roman"/>
      <w:b/>
    </w:rPr>
  </w:style>
  <w:style w:type="paragraph" w:styleId="ListNumber">
    <w:name w:val="List Number"/>
    <w:basedOn w:val="List"/>
    <w:rsid w:val="00005A4F"/>
    <w:pPr>
      <w:numPr>
        <w:numId w:val="10"/>
      </w:numPr>
    </w:pPr>
  </w:style>
  <w:style w:type="character" w:customStyle="1" w:styleId="WingdingSymbols">
    <w:name w:val="Wingding Symbols"/>
    <w:rsid w:val="00005A4F"/>
    <w:rPr>
      <w:rFonts w:ascii="Wingdings" w:hAnsi="Wingdings"/>
    </w:rPr>
  </w:style>
  <w:style w:type="paragraph" w:customStyle="1" w:styleId="TableHeading">
    <w:name w:val="Table Heading"/>
    <w:basedOn w:val="HeadingBase"/>
    <w:rsid w:val="00005A4F"/>
    <w:pPr>
      <w:keepLines/>
      <w:pBdr>
        <w:bottom w:val="single" w:sz="6" w:space="1" w:color="918585"/>
      </w:pBdr>
      <w:spacing w:before="240"/>
    </w:pPr>
  </w:style>
  <w:style w:type="character" w:customStyle="1" w:styleId="HotSpot">
    <w:name w:val="HotSpot"/>
    <w:rsid w:val="00005A4F"/>
    <w:rPr>
      <w:color w:val="0033CC"/>
      <w:u w:val="none"/>
    </w:rPr>
  </w:style>
  <w:style w:type="paragraph" w:customStyle="1" w:styleId="BodyTextRight">
    <w:name w:val="Body Text Right"/>
    <w:basedOn w:val="BodyText"/>
    <w:rsid w:val="00005A4F"/>
    <w:pPr>
      <w:spacing w:before="0" w:after="0"/>
      <w:jc w:val="right"/>
    </w:pPr>
  </w:style>
  <w:style w:type="paragraph" w:styleId="Index3">
    <w:name w:val="index 3"/>
    <w:basedOn w:val="ListNumber2"/>
    <w:next w:val="Normal"/>
    <w:semiHidden/>
    <w:rsid w:val="00005A4F"/>
    <w:pPr>
      <w:numPr>
        <w:numId w:val="0"/>
      </w:numPr>
      <w:tabs>
        <w:tab w:val="right" w:leader="dot" w:pos="4176"/>
      </w:tabs>
    </w:pPr>
  </w:style>
  <w:style w:type="paragraph" w:styleId="ListNumber2">
    <w:name w:val="List Number 2"/>
    <w:basedOn w:val="List2"/>
    <w:rsid w:val="00005A4F"/>
    <w:pPr>
      <w:numPr>
        <w:numId w:val="9"/>
      </w:numPr>
      <w:tabs>
        <w:tab w:val="clear" w:pos="1060"/>
      </w:tabs>
    </w:pPr>
  </w:style>
  <w:style w:type="paragraph" w:customStyle="1" w:styleId="MarginNote">
    <w:name w:val="Margin Note"/>
    <w:basedOn w:val="BodyText"/>
    <w:rsid w:val="00005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A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5A4F"/>
    <w:rPr>
      <w:sz w:val="32"/>
    </w:rPr>
  </w:style>
  <w:style w:type="paragraph" w:customStyle="1" w:styleId="HeadingProcedure">
    <w:name w:val="Heading Procedure"/>
    <w:basedOn w:val="HeadingBase"/>
    <w:next w:val="Normal"/>
    <w:rsid w:val="00005A4F"/>
    <w:pPr>
      <w:tabs>
        <w:tab w:val="left" w:pos="0"/>
      </w:tabs>
      <w:spacing w:before="120" w:after="60"/>
    </w:pPr>
    <w:rPr>
      <w:i/>
      <w:color w:val="918585"/>
      <w:sz w:val="22"/>
    </w:rPr>
  </w:style>
  <w:style w:type="paragraph" w:customStyle="1" w:styleId="TableBodyText">
    <w:name w:val="Table Body Text"/>
    <w:basedOn w:val="BodyText"/>
    <w:rsid w:val="00005A4F"/>
    <w:pPr>
      <w:spacing w:before="60" w:after="60"/>
    </w:pPr>
  </w:style>
  <w:style w:type="paragraph" w:styleId="ListContinue">
    <w:name w:val="List Continue"/>
    <w:basedOn w:val="List"/>
    <w:rsid w:val="00005A4F"/>
    <w:pPr>
      <w:ind w:firstLine="0"/>
    </w:pPr>
  </w:style>
  <w:style w:type="paragraph" w:customStyle="1" w:styleId="ListNote">
    <w:name w:val="List Note"/>
    <w:basedOn w:val="List"/>
    <w:rsid w:val="00005A4F"/>
    <w:pPr>
      <w:pBdr>
        <w:top w:val="single" w:sz="6" w:space="2" w:color="918585"/>
        <w:bottom w:val="single" w:sz="6" w:space="2" w:color="918585"/>
      </w:pBdr>
      <w:tabs>
        <w:tab w:val="left" w:pos="1021"/>
      </w:tabs>
      <w:ind w:firstLine="0"/>
    </w:pPr>
  </w:style>
  <w:style w:type="paragraph" w:customStyle="1" w:styleId="Warning">
    <w:name w:val="Warning"/>
    <w:basedOn w:val="BodyText"/>
    <w:rsid w:val="00005A4F"/>
    <w:pPr>
      <w:shd w:val="clear" w:color="auto" w:fill="D9D9D9"/>
      <w:tabs>
        <w:tab w:val="left" w:pos="992"/>
      </w:tabs>
      <w:ind w:left="119" w:right="119"/>
    </w:pPr>
    <w:rPr>
      <w:sz w:val="20"/>
    </w:rPr>
  </w:style>
  <w:style w:type="paragraph" w:customStyle="1" w:styleId="MarginIcons">
    <w:name w:val="Margin Icons"/>
    <w:basedOn w:val="BodyText"/>
    <w:rsid w:val="00005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A4F"/>
    <w:rPr>
      <w:rFonts w:ascii="Courier New" w:hAnsi="Courier New"/>
    </w:rPr>
  </w:style>
  <w:style w:type="paragraph" w:customStyle="1" w:styleId="NoteBullet">
    <w:name w:val="Note Bullet"/>
    <w:basedOn w:val="Note"/>
    <w:rsid w:val="00005A4F"/>
    <w:pPr>
      <w:tabs>
        <w:tab w:val="clear" w:pos="680"/>
      </w:tabs>
      <w:spacing w:before="60" w:after="60"/>
    </w:pPr>
  </w:style>
  <w:style w:type="paragraph" w:customStyle="1" w:styleId="SubHeading2">
    <w:name w:val="SubHeading2"/>
    <w:basedOn w:val="HeadingBase"/>
    <w:rsid w:val="00005A4F"/>
    <w:pPr>
      <w:spacing w:before="240" w:after="60"/>
    </w:pPr>
    <w:rPr>
      <w:sz w:val="20"/>
    </w:rPr>
  </w:style>
  <w:style w:type="paragraph" w:customStyle="1" w:styleId="SubHeading1">
    <w:name w:val="SubHeading1"/>
    <w:basedOn w:val="HeadingBase"/>
    <w:rsid w:val="00005A4F"/>
    <w:pPr>
      <w:spacing w:before="240" w:after="60"/>
    </w:pPr>
    <w:rPr>
      <w:color w:val="918585"/>
      <w:sz w:val="22"/>
    </w:rPr>
  </w:style>
  <w:style w:type="paragraph" w:customStyle="1" w:styleId="SideHeading">
    <w:name w:val="Side Heading"/>
    <w:basedOn w:val="HeadingBase"/>
    <w:rsid w:val="00005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A4F"/>
    <w:pPr>
      <w:tabs>
        <w:tab w:val="num" w:pos="360"/>
      </w:tabs>
    </w:pPr>
  </w:style>
  <w:style w:type="paragraph" w:styleId="PlainText">
    <w:name w:val="Plain Text"/>
    <w:basedOn w:val="Normal"/>
    <w:link w:val="PlainTextChar"/>
    <w:rsid w:val="00005A4F"/>
    <w:rPr>
      <w:sz w:val="20"/>
    </w:rPr>
  </w:style>
  <w:style w:type="character" w:customStyle="1" w:styleId="PlainTextChar">
    <w:name w:val="Plain Text Char"/>
    <w:basedOn w:val="DefaultParagraphFont"/>
    <w:link w:val="PlainText"/>
    <w:rsid w:val="00005A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5A4F"/>
    <w:rPr>
      <w:b/>
      <w:smallCaps/>
    </w:rPr>
  </w:style>
  <w:style w:type="paragraph" w:customStyle="1" w:styleId="TableListNumber">
    <w:name w:val="Table List Number"/>
    <w:basedOn w:val="ListNumber"/>
    <w:rsid w:val="00005A4F"/>
    <w:pPr>
      <w:numPr>
        <w:numId w:val="0"/>
      </w:numPr>
    </w:pPr>
  </w:style>
  <w:style w:type="paragraph" w:styleId="TOC4">
    <w:name w:val="toc 4"/>
    <w:basedOn w:val="TOCBase"/>
    <w:next w:val="Normal"/>
    <w:semiHidden/>
    <w:rsid w:val="00005A4F"/>
    <w:pPr>
      <w:tabs>
        <w:tab w:val="right" w:leader="dot" w:pos="9071"/>
      </w:tabs>
      <w:ind w:left="1701"/>
    </w:pPr>
  </w:style>
  <w:style w:type="paragraph" w:customStyle="1" w:styleId="ListAlpha">
    <w:name w:val="List Alpha"/>
    <w:basedOn w:val="List"/>
    <w:rsid w:val="00005A4F"/>
    <w:pPr>
      <w:numPr>
        <w:numId w:val="8"/>
      </w:numPr>
    </w:pPr>
  </w:style>
  <w:style w:type="paragraph" w:customStyle="1" w:styleId="ListAlpha2">
    <w:name w:val="List Alpha 2"/>
    <w:basedOn w:val="List2"/>
    <w:rsid w:val="00005A4F"/>
    <w:pPr>
      <w:numPr>
        <w:numId w:val="7"/>
      </w:numPr>
    </w:pPr>
  </w:style>
  <w:style w:type="paragraph" w:styleId="List3">
    <w:name w:val="List 3"/>
    <w:basedOn w:val="BodyText"/>
    <w:rsid w:val="00005A4F"/>
    <w:pPr>
      <w:tabs>
        <w:tab w:val="left" w:pos="1021"/>
      </w:tabs>
      <w:spacing w:before="60" w:after="60"/>
      <w:ind w:left="1020" w:hanging="340"/>
    </w:pPr>
  </w:style>
  <w:style w:type="paragraph" w:styleId="List4">
    <w:name w:val="List 4"/>
    <w:basedOn w:val="BodyText"/>
    <w:rsid w:val="00005A4F"/>
    <w:pPr>
      <w:tabs>
        <w:tab w:val="left" w:pos="1361"/>
      </w:tabs>
      <w:spacing w:before="60" w:after="60"/>
      <w:ind w:left="1361" w:hanging="340"/>
    </w:pPr>
  </w:style>
  <w:style w:type="paragraph" w:styleId="List5">
    <w:name w:val="List 5"/>
    <w:basedOn w:val="BodyText"/>
    <w:rsid w:val="00005A4F"/>
    <w:pPr>
      <w:tabs>
        <w:tab w:val="left" w:pos="1701"/>
      </w:tabs>
      <w:spacing w:before="60" w:after="60"/>
      <w:ind w:left="1701" w:hanging="340"/>
    </w:pPr>
  </w:style>
  <w:style w:type="paragraph" w:styleId="ListBullet3">
    <w:name w:val="List Bullet 3"/>
    <w:basedOn w:val="List3"/>
    <w:rsid w:val="00005A4F"/>
    <w:pPr>
      <w:numPr>
        <w:numId w:val="14"/>
      </w:numPr>
      <w:tabs>
        <w:tab w:val="clear" w:pos="1021"/>
      </w:tabs>
      <w:ind w:left="1037" w:hanging="357"/>
    </w:pPr>
  </w:style>
  <w:style w:type="paragraph" w:styleId="ListBullet4">
    <w:name w:val="List Bullet 4"/>
    <w:basedOn w:val="List4"/>
    <w:rsid w:val="00005A4F"/>
    <w:pPr>
      <w:numPr>
        <w:numId w:val="2"/>
      </w:numPr>
    </w:pPr>
  </w:style>
  <w:style w:type="paragraph" w:styleId="ListBullet5">
    <w:name w:val="List Bullet 5"/>
    <w:basedOn w:val="List5"/>
    <w:rsid w:val="00005A4F"/>
    <w:pPr>
      <w:numPr>
        <w:numId w:val="3"/>
      </w:numPr>
    </w:pPr>
  </w:style>
  <w:style w:type="paragraph" w:styleId="ListContinue2">
    <w:name w:val="List Continue 2"/>
    <w:basedOn w:val="List2"/>
    <w:rsid w:val="00005A4F"/>
    <w:pPr>
      <w:ind w:firstLine="0"/>
    </w:pPr>
  </w:style>
  <w:style w:type="paragraph" w:styleId="ListContinue3">
    <w:name w:val="List Continue 3"/>
    <w:basedOn w:val="List3"/>
    <w:rsid w:val="00005A4F"/>
    <w:pPr>
      <w:ind w:left="1021" w:firstLine="0"/>
    </w:pPr>
  </w:style>
  <w:style w:type="paragraph" w:styleId="ListContinue4">
    <w:name w:val="List Continue 4"/>
    <w:basedOn w:val="List4"/>
    <w:rsid w:val="00005A4F"/>
    <w:pPr>
      <w:ind w:firstLine="0"/>
    </w:pPr>
  </w:style>
  <w:style w:type="paragraph" w:styleId="ListContinue5">
    <w:name w:val="List Continue 5"/>
    <w:basedOn w:val="List5"/>
    <w:rsid w:val="00005A4F"/>
    <w:pPr>
      <w:ind w:firstLine="0"/>
    </w:pPr>
  </w:style>
  <w:style w:type="paragraph" w:styleId="ListNumber3">
    <w:name w:val="List Number 3"/>
    <w:basedOn w:val="List3"/>
    <w:rsid w:val="00005A4F"/>
    <w:pPr>
      <w:numPr>
        <w:numId w:val="4"/>
      </w:numPr>
    </w:pPr>
  </w:style>
  <w:style w:type="paragraph" w:styleId="ListNumber4">
    <w:name w:val="List Number 4"/>
    <w:basedOn w:val="List4"/>
    <w:rsid w:val="00005A4F"/>
    <w:pPr>
      <w:numPr>
        <w:numId w:val="5"/>
      </w:numPr>
    </w:pPr>
  </w:style>
  <w:style w:type="paragraph" w:styleId="ListNumber5">
    <w:name w:val="List Number 5"/>
    <w:basedOn w:val="List5"/>
    <w:rsid w:val="00005A4F"/>
    <w:pPr>
      <w:numPr>
        <w:numId w:val="6"/>
      </w:numPr>
    </w:pPr>
  </w:style>
  <w:style w:type="paragraph" w:styleId="BlockText">
    <w:name w:val="Block Text"/>
    <w:basedOn w:val="Normal"/>
    <w:rsid w:val="00005A4F"/>
    <w:pPr>
      <w:spacing w:after="120"/>
      <w:ind w:left="1440" w:right="1440"/>
    </w:pPr>
  </w:style>
  <w:style w:type="character" w:customStyle="1" w:styleId="Subscript">
    <w:name w:val="Subscript"/>
    <w:basedOn w:val="DefaultParagraphFont"/>
    <w:rsid w:val="00005A4F"/>
    <w:rPr>
      <w:sz w:val="16"/>
      <w:vertAlign w:val="subscript"/>
    </w:rPr>
  </w:style>
  <w:style w:type="character" w:customStyle="1" w:styleId="Superscript">
    <w:name w:val="Superscript"/>
    <w:basedOn w:val="DefaultParagraphFont"/>
    <w:rsid w:val="00005A4F"/>
    <w:rPr>
      <w:sz w:val="16"/>
      <w:vertAlign w:val="superscript"/>
    </w:rPr>
  </w:style>
  <w:style w:type="character" w:customStyle="1" w:styleId="Symbols">
    <w:name w:val="Symbols"/>
    <w:basedOn w:val="DefaultParagraphFont"/>
    <w:rsid w:val="00005A4F"/>
    <w:rPr>
      <w:rFonts w:ascii="Symbol" w:hAnsi="Symbol"/>
    </w:rPr>
  </w:style>
  <w:style w:type="character" w:customStyle="1" w:styleId="MenuOptions">
    <w:name w:val="Menu Options"/>
    <w:basedOn w:val="DefaultParagraphFont"/>
    <w:rsid w:val="00005A4F"/>
    <w:rPr>
      <w:rFonts w:ascii="Arial Narrow" w:hAnsi="Arial Narrow"/>
      <w:smallCaps/>
    </w:rPr>
  </w:style>
  <w:style w:type="character" w:customStyle="1" w:styleId="Buttons">
    <w:name w:val="Buttons"/>
    <w:basedOn w:val="DefaultParagraphFont"/>
    <w:rsid w:val="00005A4F"/>
    <w:rPr>
      <w:b/>
    </w:rPr>
  </w:style>
  <w:style w:type="character" w:customStyle="1" w:styleId="Underlined">
    <w:name w:val="Underlined"/>
    <w:basedOn w:val="DefaultParagraphFont"/>
    <w:rsid w:val="00005A4F"/>
    <w:rPr>
      <w:u w:val="single"/>
    </w:rPr>
  </w:style>
  <w:style w:type="paragraph" w:customStyle="1" w:styleId="TableBodyTextRight">
    <w:name w:val="Table Body Text Right"/>
    <w:basedOn w:val="TableBodyText"/>
    <w:rsid w:val="00005A4F"/>
    <w:pPr>
      <w:widowControl w:val="0"/>
      <w:autoSpaceDE w:val="0"/>
      <w:autoSpaceDN w:val="0"/>
      <w:adjustRightInd w:val="0"/>
      <w:jc w:val="right"/>
    </w:pPr>
    <w:rPr>
      <w:rFonts w:cs="Arial"/>
      <w:szCs w:val="18"/>
    </w:rPr>
  </w:style>
  <w:style w:type="paragraph" w:customStyle="1" w:styleId="CopyrightText">
    <w:name w:val="Copyright Text"/>
    <w:basedOn w:val="BodyText"/>
    <w:rsid w:val="00005A4F"/>
    <w:rPr>
      <w:sz w:val="18"/>
    </w:rPr>
  </w:style>
  <w:style w:type="paragraph" w:customStyle="1" w:styleId="BodySmallRight">
    <w:name w:val="Body Small Right"/>
    <w:basedOn w:val="BodyTextRight"/>
    <w:rsid w:val="00005A4F"/>
    <w:rPr>
      <w:sz w:val="18"/>
      <w:szCs w:val="18"/>
    </w:rPr>
  </w:style>
  <w:style w:type="paragraph" w:customStyle="1" w:styleId="MarginEdition">
    <w:name w:val="Margin Edition"/>
    <w:basedOn w:val="MarginNote"/>
    <w:rsid w:val="00005A4F"/>
    <w:pPr>
      <w:spacing w:before="0" w:after="0"/>
    </w:pPr>
    <w:rPr>
      <w:rFonts w:ascii="Times New Roman" w:hAnsi="Times New Roman"/>
      <w:color w:val="999999"/>
    </w:rPr>
  </w:style>
  <w:style w:type="paragraph" w:customStyle="1" w:styleId="Spacer">
    <w:name w:val="Spacer"/>
    <w:basedOn w:val="Normal"/>
    <w:rsid w:val="00005A4F"/>
    <w:rPr>
      <w:sz w:val="2"/>
      <w:szCs w:val="2"/>
    </w:rPr>
  </w:style>
  <w:style w:type="character" w:customStyle="1" w:styleId="Small">
    <w:name w:val="Small"/>
    <w:basedOn w:val="DefaultParagraphFont"/>
    <w:rsid w:val="00005A4F"/>
    <w:rPr>
      <w:sz w:val="16"/>
    </w:rPr>
  </w:style>
  <w:style w:type="paragraph" w:customStyle="1" w:styleId="WideTable">
    <w:name w:val="Wide Table"/>
    <w:basedOn w:val="Normal"/>
    <w:rsid w:val="00005A4F"/>
    <w:pPr>
      <w:ind w:left="-1418"/>
    </w:pPr>
    <w:rPr>
      <w:sz w:val="2"/>
      <w:szCs w:val="2"/>
    </w:rPr>
  </w:style>
  <w:style w:type="character" w:styleId="PageNumber">
    <w:name w:val="page number"/>
    <w:basedOn w:val="DefaultParagraphFont"/>
    <w:rsid w:val="00005A4F"/>
  </w:style>
  <w:style w:type="paragraph" w:styleId="Quote">
    <w:name w:val="Quote"/>
    <w:basedOn w:val="Heading1"/>
    <w:link w:val="QuoteChar"/>
    <w:qFormat/>
    <w:rsid w:val="00005A4F"/>
    <w:rPr>
      <w:b w:val="0"/>
      <w:sz w:val="72"/>
      <w:szCs w:val="72"/>
      <w:lang w:val="en-NZ"/>
    </w:rPr>
  </w:style>
  <w:style w:type="character" w:customStyle="1" w:styleId="QuoteChar">
    <w:name w:val="Quote Char"/>
    <w:basedOn w:val="DefaultParagraphFont"/>
    <w:link w:val="Quote"/>
    <w:rsid w:val="00005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A4F"/>
    <w:pPr>
      <w:pageBreakBefore/>
    </w:pPr>
  </w:style>
  <w:style w:type="paragraph" w:customStyle="1" w:styleId="Border">
    <w:name w:val="Border"/>
    <w:basedOn w:val="Normal"/>
    <w:qFormat/>
    <w:rsid w:val="00005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A4F"/>
    <w:rPr>
      <w:b/>
      <w:bCs/>
      <w:i/>
      <w:iCs/>
      <w:color w:val="auto"/>
    </w:rPr>
  </w:style>
  <w:style w:type="paragraph" w:styleId="IntenseQuote">
    <w:name w:val="Intense Quote"/>
    <w:basedOn w:val="Normal"/>
    <w:next w:val="Normal"/>
    <w:link w:val="IntenseQuoteChar"/>
    <w:uiPriority w:val="30"/>
    <w:qFormat/>
    <w:rsid w:val="00005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A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5A4F"/>
    <w:rPr>
      <w:smallCaps/>
      <w:color w:val="auto"/>
      <w:u w:val="single"/>
    </w:rPr>
  </w:style>
  <w:style w:type="character" w:styleId="IntenseReference">
    <w:name w:val="Intense Reference"/>
    <w:basedOn w:val="DefaultParagraphFont"/>
    <w:uiPriority w:val="32"/>
    <w:qFormat/>
    <w:rsid w:val="00005A4F"/>
    <w:rPr>
      <w:b/>
      <w:bCs/>
      <w:smallCaps/>
      <w:color w:val="auto"/>
      <w:spacing w:val="5"/>
      <w:u w:val="single"/>
    </w:rPr>
  </w:style>
  <w:style w:type="paragraph" w:customStyle="1" w:styleId="2ColumnHeading">
    <w:name w:val="2Column Heading"/>
    <w:basedOn w:val="BodyText"/>
    <w:qFormat/>
    <w:rsid w:val="00005A4F"/>
    <w:pPr>
      <w:spacing w:after="60"/>
      <w:ind w:left="-2268"/>
    </w:pPr>
    <w:rPr>
      <w:b/>
    </w:rPr>
  </w:style>
  <w:style w:type="paragraph" w:customStyle="1" w:styleId="Heading1TOC">
    <w:name w:val="Heading1 TOC"/>
    <w:basedOn w:val="Normal"/>
    <w:qFormat/>
    <w:rsid w:val="00005A4F"/>
    <w:pPr>
      <w:spacing w:before="240" w:after="120"/>
    </w:pPr>
    <w:rPr>
      <w:rFonts w:ascii="Times New Roman" w:hAnsi="Times New Roman"/>
      <w:b/>
      <w:sz w:val="32"/>
    </w:rPr>
  </w:style>
  <w:style w:type="paragraph" w:customStyle="1" w:styleId="Heading2TOC">
    <w:name w:val="Heading2 TOC"/>
    <w:basedOn w:val="Normal"/>
    <w:qFormat/>
    <w:rsid w:val="00005A4F"/>
    <w:pPr>
      <w:spacing w:before="240" w:after="60"/>
    </w:pPr>
    <w:rPr>
      <w:rFonts w:ascii="Times New Roman" w:hAnsi="Times New Roman"/>
      <w:b/>
      <w:sz w:val="28"/>
    </w:rPr>
  </w:style>
  <w:style w:type="character" w:customStyle="1" w:styleId="Underline">
    <w:name w:val="Underline"/>
    <w:basedOn w:val="DefaultParagraphFont"/>
    <w:qFormat/>
    <w:rsid w:val="00005A4F"/>
    <w:rPr>
      <w:u w:val="single"/>
    </w:rPr>
  </w:style>
  <w:style w:type="character" w:customStyle="1" w:styleId="BoldandItalics">
    <w:name w:val="Bold and Italics"/>
    <w:qFormat/>
    <w:rsid w:val="00005A4F"/>
    <w:rPr>
      <w:b/>
      <w:i/>
      <w:u w:val="none"/>
    </w:rPr>
  </w:style>
  <w:style w:type="paragraph" w:styleId="BalloonText">
    <w:name w:val="Balloon Text"/>
    <w:basedOn w:val="Normal"/>
    <w:link w:val="BalloonTextChar"/>
    <w:rsid w:val="00005A4F"/>
    <w:rPr>
      <w:rFonts w:ascii="Tahoma" w:hAnsi="Tahoma" w:cs="Tahoma"/>
      <w:sz w:val="16"/>
      <w:szCs w:val="16"/>
    </w:rPr>
  </w:style>
  <w:style w:type="character" w:customStyle="1" w:styleId="BalloonTextChar">
    <w:name w:val="Balloon Text Char"/>
    <w:basedOn w:val="DefaultParagraphFont"/>
    <w:link w:val="BalloonText"/>
    <w:rsid w:val="00005A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5A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5A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779</Words>
  <Characters>4835</Characters>
  <Application>Microsoft Office Word</Application>
  <DocSecurity>0</DocSecurity>
  <Lines>189</Lines>
  <Paragraphs>89</Paragraphs>
  <ScaleCrop>false</ScaleCrop>
  <Company>Author-it Software Corporation Ltd.</Company>
  <LinksUpToDate>false</LinksUpToDate>
  <CharactersWithSpaces>5554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AHCSHG206A Prepare handpiece and downtube for machine shearing</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2012-05-26T13:18:00Z</dcterms:created>
  <dcterms:modified xsi:type="dcterms:W3CDTF">2012-05-26T13:18:00Z</dcterms:modified>
</cp:coreProperties>
</file>