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61C5" w:rsidP="004F61C5">
      <w:pPr>
        <w:pStyle w:val="Title"/>
      </w:pPr>
      <w:r>
        <w:fldChar w:fldCharType="begin"/>
      </w:r>
      <w:r>
        <w:instrText xml:space="preserve"> TITLE   \* MERGEFORMAT </w:instrText>
      </w:r>
      <w:r>
        <w:fldChar w:fldCharType="separate"/>
      </w:r>
      <w:r>
        <w:t>AHCSHG202A Assist in preparing for shearing and crutching</w:t>
      </w:r>
      <w:r>
        <w:fldChar w:fldCharType="end"/>
      </w:r>
    </w:p>
    <w:p w:rsidR="004F61C5" w:rsidP="004F61C5">
      <w:pPr>
        <w:pStyle w:val="Version"/>
        <w:sectPr w:rsidSect="00D53D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3DD7" w:rsidP="00D53DD7">
      <w:pPr>
        <w:pStyle w:val="SuperHeading"/>
      </w:pPr>
      <w:r w:rsidRPr="00D53DD7">
        <w:t>AHCSHG202A Assist in preparing for shearing and crutching</w:t>
      </w:r>
    </w:p>
    <w:p w:rsidR="00000000" w:rsidRPr="00D53DD7" w:rsidP="00D53DD7">
      <w:pPr>
        <w:pStyle w:val="Heading1"/>
      </w:pPr>
      <w:bookmarkStart w:id="1" w:name="O_268193"/>
      <w:bookmarkEnd w:id="1"/>
      <w:r w:rsidRPr="00D53DD7">
        <w:t>Modification History</w:t>
      </w:r>
    </w:p>
    <w:p w:rsidR="00000000" w:rsidRPr="00D53DD7" w:rsidP="00D53DD7">
      <w:pPr>
        <w:pStyle w:val="BodyText"/>
      </w:pPr>
      <w:r w:rsidRPr="00D53DD7">
        <w:t>Not Applicable</w:t>
      </w:r>
    </w:p>
    <w:p w:rsidR="00000000" w:rsidRPr="00D53DD7" w:rsidP="00D53DD7">
      <w:pPr>
        <w:pStyle w:val="AllowPageBreak"/>
      </w:pPr>
    </w:p>
    <w:p w:rsidR="00000000" w:rsidRPr="00D53DD7" w:rsidP="00D53DD7">
      <w:pPr>
        <w:pStyle w:val="Heading1"/>
      </w:pPr>
      <w:bookmarkStart w:id="2" w:name="O_190494"/>
      <w:bookmarkEnd w:id="2"/>
      <w:r w:rsidRPr="00D53DD7">
        <w:t>Unit Descriptor</w:t>
      </w:r>
    </w:p>
    <w:tbl>
      <w:tblPr>
        <w:tblW w:w="0" w:type="auto"/>
        <w:tblLayout w:type="fixed"/>
        <w:tblCellMar>
          <w:left w:w="62" w:type="dxa"/>
          <w:right w:w="62" w:type="dxa"/>
        </w:tblCellMar>
        <w:tblLook w:val="0000"/>
      </w:tblPr>
      <w:tblGrid>
        <w:gridCol w:w="2663"/>
        <w:gridCol w:w="5859"/>
      </w:tblGrid>
      <w:tr w:rsidTr="004F61C5">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This unit covers the process of assisting the owner/classer in the preparation of sheds and fac</w:t>
            </w:r>
            <w:r w:rsidRPr="00D53DD7">
              <w:t>ilities prior to shearing and crutching operations and defines the standard required to:  maintain a contaminant and hazard-free environment for shearing and wool handling;  recognise and report Occupational Health and Safety (OHS) hazards;  carry out mino</w:t>
            </w:r>
            <w:r w:rsidRPr="00D53DD7">
              <w:t>r maintenance and repairs to equipment and facilities;  dispose of waste in an environmentally responsible manner;  arrange and position shearing materials ready for shearing or crutching;  place sheep in pens ready for shearing.</w:t>
            </w:r>
          </w:p>
        </w:tc>
      </w:tr>
    </w:tbl>
    <w:p w:rsidR="004F61C5" w:rsidP="00D53DD7">
      <w:pPr>
        <w:pStyle w:val="BodyText"/>
      </w:pPr>
    </w:p>
    <w:p w:rsidR="004F61C5" w:rsidP="00D53DD7">
      <w:pPr>
        <w:pStyle w:val="BodyText"/>
      </w:pPr>
    </w:p>
    <w:p w:rsidR="00000000" w:rsidRPr="00D53DD7" w:rsidP="00D53DD7">
      <w:pPr>
        <w:pStyle w:val="Heading1"/>
      </w:pPr>
      <w:bookmarkStart w:id="3" w:name="O_190498"/>
      <w:bookmarkEnd w:id="3"/>
      <w:r w:rsidRPr="00D53DD7">
        <w:t>Application of the Unit</w:t>
      </w:r>
    </w:p>
    <w:tbl>
      <w:tblPr>
        <w:tblW w:w="0" w:type="auto"/>
        <w:tblLayout w:type="fixed"/>
        <w:tblCellMar>
          <w:left w:w="62" w:type="dxa"/>
          <w:right w:w="62" w:type="dxa"/>
        </w:tblCellMar>
        <w:tblLook w:val="0000"/>
      </w:tblPr>
      <w:tblGrid>
        <w:gridCol w:w="2754"/>
        <w:gridCol w:w="5768"/>
      </w:tblGrid>
      <w:tr w:rsidTr="004F61C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This unit applies to working under routine supervision with intermittent checking usually within a team environment.</w:t>
            </w:r>
          </w:p>
        </w:tc>
      </w:tr>
    </w:tbl>
    <w:p w:rsidR="004F61C5" w:rsidP="00D53DD7">
      <w:pPr>
        <w:pStyle w:val="BodyText"/>
      </w:pPr>
    </w:p>
    <w:p w:rsidR="004F61C5" w:rsidP="00D53DD7">
      <w:pPr>
        <w:pStyle w:val="BodyText"/>
      </w:pPr>
    </w:p>
    <w:p w:rsidR="00000000" w:rsidRPr="00D53DD7" w:rsidP="00D53DD7">
      <w:pPr>
        <w:pStyle w:val="Heading1"/>
      </w:pPr>
      <w:bookmarkStart w:id="4" w:name="O_276453"/>
      <w:bookmarkEnd w:id="4"/>
      <w:r w:rsidRPr="00D53DD7">
        <w:t>Licensing/Regulatory Information</w:t>
      </w:r>
    </w:p>
    <w:p w:rsidR="00000000" w:rsidRPr="00D53DD7" w:rsidP="00D53DD7">
      <w:pPr>
        <w:pStyle w:val="BodyText"/>
      </w:pPr>
      <w:r w:rsidRPr="00D53DD7">
        <w:t>Not Applicable</w:t>
      </w:r>
    </w:p>
    <w:p w:rsidR="00000000" w:rsidRPr="00D53DD7" w:rsidP="00D53DD7">
      <w:pPr>
        <w:pStyle w:val="AllowPageBreak"/>
      </w:pPr>
    </w:p>
    <w:p w:rsidR="00000000" w:rsidRPr="00D53DD7" w:rsidP="00D53DD7">
      <w:pPr>
        <w:pStyle w:val="Heading1"/>
      </w:pPr>
      <w:bookmarkStart w:id="5" w:name="O_190496"/>
      <w:bookmarkEnd w:id="5"/>
      <w:r w:rsidRPr="00D53DD7">
        <w:t>Pre-Requisites</w:t>
      </w:r>
    </w:p>
    <w:tbl>
      <w:tblPr>
        <w:tblW w:w="0" w:type="auto"/>
        <w:tblLayout w:type="fixed"/>
        <w:tblCellMar>
          <w:left w:w="62" w:type="dxa"/>
          <w:right w:w="62" w:type="dxa"/>
        </w:tblCellMar>
        <w:tblLook w:val="0000"/>
      </w:tblPr>
      <w:tblGrid>
        <w:gridCol w:w="2775"/>
        <w:gridCol w:w="1295"/>
        <w:gridCol w:w="4452"/>
      </w:tblGrid>
      <w:tr w:rsidTr="004F61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p>
        </w:tc>
      </w:tr>
    </w:tbl>
    <w:p w:rsidR="004F61C5" w:rsidP="00D53DD7">
      <w:pPr>
        <w:pStyle w:val="BodyText"/>
      </w:pPr>
    </w:p>
    <w:p w:rsidR="004F61C5" w:rsidP="00D53DD7">
      <w:pPr>
        <w:pStyle w:val="BodyText"/>
      </w:pPr>
    </w:p>
    <w:p w:rsidR="00000000" w:rsidRPr="00D53DD7" w:rsidP="00D53DD7">
      <w:pPr>
        <w:pStyle w:val="Heading1"/>
      </w:pPr>
      <w:bookmarkStart w:id="6" w:name="O_190495"/>
      <w:bookmarkEnd w:id="6"/>
      <w:r w:rsidRPr="00D53DD7">
        <w:t>Employability Skills Information</w:t>
      </w:r>
    </w:p>
    <w:tbl>
      <w:tblPr>
        <w:tblW w:w="0" w:type="auto"/>
        <w:tblLayout w:type="fixed"/>
        <w:tblCellMar>
          <w:left w:w="62" w:type="dxa"/>
          <w:right w:w="62" w:type="dxa"/>
        </w:tblCellMar>
        <w:tblLook w:val="0000"/>
      </w:tblPr>
      <w:tblGrid>
        <w:gridCol w:w="2802"/>
        <w:gridCol w:w="5720"/>
      </w:tblGrid>
      <w:tr w:rsidTr="004F61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This unit contains employability skills.</w:t>
            </w:r>
          </w:p>
        </w:tc>
      </w:tr>
    </w:tbl>
    <w:p w:rsidR="004F61C5" w:rsidP="00D53DD7">
      <w:pPr>
        <w:pStyle w:val="BodyText"/>
      </w:pPr>
    </w:p>
    <w:p w:rsidR="004F61C5" w:rsidP="00D53DD7">
      <w:pPr>
        <w:pStyle w:val="BodyText"/>
      </w:pPr>
    </w:p>
    <w:p w:rsidR="00000000" w:rsidRPr="00D53DD7" w:rsidP="00D53DD7">
      <w:pPr>
        <w:pStyle w:val="Heading1"/>
      </w:pPr>
      <w:bookmarkStart w:id="7" w:name="O_286239"/>
      <w:bookmarkEnd w:id="7"/>
      <w:r w:rsidRPr="00D53DD7">
        <w:t>Elements and Performance Criteria Pre-Content</w:t>
      </w:r>
    </w:p>
    <w:p w:rsidR="00000000" w:rsidRPr="00D53DD7" w:rsidP="00D53DD7">
      <w:pPr>
        <w:pStyle w:val="BodyText"/>
      </w:pPr>
      <w:r w:rsidRPr="00D53DD7">
        <w:t>Not Applicable</w:t>
      </w:r>
    </w:p>
    <w:p w:rsidR="00000000" w:rsidRPr="00D53DD7" w:rsidP="00D53DD7">
      <w:pPr>
        <w:pStyle w:val="AllowPageBreak"/>
      </w:pPr>
    </w:p>
    <w:p w:rsidR="00000000" w:rsidRPr="00D53DD7" w:rsidP="00D53DD7">
      <w:pPr>
        <w:pStyle w:val="Heading1"/>
      </w:pPr>
      <w:bookmarkStart w:id="8" w:name="O_232906"/>
      <w:bookmarkEnd w:id="8"/>
      <w:r w:rsidRPr="00D53DD7">
        <w:t>Elements and Performance Criteria</w:t>
      </w:r>
    </w:p>
    <w:tbl>
      <w:tblPr>
        <w:tblW w:w="0" w:type="auto"/>
        <w:tblLayout w:type="fixed"/>
        <w:tblCellMar>
          <w:left w:w="62" w:type="dxa"/>
          <w:right w:w="62" w:type="dxa"/>
        </w:tblCellMar>
        <w:tblLook w:val="0000"/>
      </w:tblPr>
      <w:tblGrid>
        <w:gridCol w:w="2540"/>
        <w:gridCol w:w="5982"/>
      </w:tblGrid>
      <w:tr w:rsidTr="004F61C5">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PERFORMANCE CRITERIA</w:t>
            </w:r>
          </w:p>
        </w:tc>
      </w:tr>
      <w:tr w:rsidTr="004F61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List"/>
              <w:rPr>
                <w:lang w:val="en-NZ"/>
              </w:rPr>
            </w:pPr>
            <w:r w:rsidRPr="00D53DD7">
              <w:t>1.</w:t>
            </w:r>
            <w:r w:rsidRPr="00D53DD7">
              <w:tab/>
              <w:t>Prepare equipment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2"/>
            </w:pPr>
            <w:r w:rsidRPr="00D53DD7">
              <w:t>1.1.</w:t>
            </w:r>
            <w:r w:rsidRPr="00D53DD7">
              <w:tab/>
              <w:t>Facilities are inspected with owner/classer to determine the degree of preparation required.</w:t>
            </w:r>
          </w:p>
          <w:p w:rsidR="00000000" w:rsidRPr="00D53DD7" w:rsidP="00D53DD7">
            <w:pPr>
              <w:pStyle w:val="List2"/>
            </w:pPr>
            <w:r w:rsidRPr="00D53DD7">
              <w:t>1.2.</w:t>
            </w:r>
            <w:r w:rsidRPr="00D53DD7">
              <w:tab/>
            </w:r>
            <w:r w:rsidRPr="00D53DD7">
              <w:t>Facilities and equipment are cleaned to industry standards and hazards are eliminated according to OHS requirements, and as directed.</w:t>
            </w:r>
          </w:p>
          <w:p w:rsidR="00000000" w:rsidRPr="00D53DD7" w:rsidP="00D53DD7">
            <w:pPr>
              <w:pStyle w:val="List2"/>
            </w:pPr>
            <w:r w:rsidRPr="00D53DD7">
              <w:t>1.3.</w:t>
            </w:r>
            <w:r w:rsidRPr="00D53DD7">
              <w:tab/>
              <w:t>Contaminating substances are identified, removed and disposed of according to enterprise and environmental requiremen</w:t>
            </w:r>
            <w:r w:rsidRPr="00D53DD7">
              <w:t>ts, and as instructed.</w:t>
            </w:r>
          </w:p>
          <w:p w:rsidR="00000000" w:rsidRPr="00D53DD7" w:rsidP="00D53DD7">
            <w:pPr>
              <w:pStyle w:val="List2"/>
            </w:pPr>
            <w:r w:rsidRPr="00D53DD7">
              <w:t>1.4.</w:t>
            </w:r>
            <w:r w:rsidRPr="00D53DD7">
              <w:tab/>
              <w:t>Equipment faults or malfunctions are reported to owner/classer.</w:t>
            </w:r>
          </w:p>
          <w:p w:rsidR="00000000" w:rsidP="00D53DD7">
            <w:pPr>
              <w:pStyle w:val="List2"/>
              <w:rPr>
                <w:lang w:val="en-NZ"/>
              </w:rPr>
            </w:pPr>
            <w:r w:rsidRPr="00D53DD7">
              <w:t>1.5.</w:t>
            </w:r>
            <w:r w:rsidRPr="00D53DD7">
              <w:tab/>
              <w:t>Suitable personal protective equipment is selected, used and maintained according to OHS requirements</w:t>
            </w:r>
          </w:p>
        </w:tc>
      </w:tr>
      <w:tr w:rsidTr="004F61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List"/>
              <w:rPr>
                <w:lang w:val="en-NZ"/>
              </w:rPr>
            </w:pPr>
            <w:r w:rsidRPr="00D53DD7">
              <w:t>2.</w:t>
            </w:r>
            <w:r w:rsidRPr="00D53DD7">
              <w:tab/>
              <w:t>Arrange equipment and materials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2"/>
            </w:pPr>
            <w:r w:rsidRPr="00D53DD7">
              <w:t>2.1.</w:t>
            </w:r>
            <w:r w:rsidRPr="00D53DD7">
              <w:tab/>
              <w:t>Equipment is pos</w:t>
            </w:r>
            <w:r w:rsidRPr="00D53DD7">
              <w:t>itioned according to owner/classers requirements.</w:t>
            </w:r>
          </w:p>
          <w:p w:rsidR="00000000" w:rsidRPr="00D53DD7" w:rsidP="00D53DD7">
            <w:pPr>
              <w:pStyle w:val="List2"/>
            </w:pPr>
            <w:r w:rsidRPr="00D53DD7">
              <w:t>2.2.</w:t>
            </w:r>
            <w:r w:rsidRPr="00D53DD7">
              <w:tab/>
              <w:t>Bins/wool packs are arranged according to instructions.</w:t>
            </w:r>
          </w:p>
          <w:p w:rsidR="00000000" w:rsidP="00D53DD7">
            <w:pPr>
              <w:pStyle w:val="List2"/>
              <w:rPr>
                <w:lang w:val="en-NZ"/>
              </w:rPr>
            </w:pPr>
            <w:r w:rsidRPr="00D53DD7">
              <w:t>2.3.</w:t>
            </w:r>
            <w:r w:rsidRPr="00D53DD7">
              <w:tab/>
              <w:t>Brooms/scrapers are positioned according to requirements.</w:t>
            </w:r>
          </w:p>
        </w:tc>
      </w:tr>
      <w:tr w:rsidTr="004F61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List"/>
              <w:rPr>
                <w:lang w:val="en-NZ"/>
              </w:rPr>
            </w:pPr>
            <w:r w:rsidRPr="00D53DD7">
              <w:t>3.</w:t>
            </w:r>
            <w:r w:rsidRPr="00D53DD7">
              <w:tab/>
              <w:t>Identify hazards and dispose of contaminants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2"/>
            </w:pPr>
            <w:r w:rsidRPr="00D53DD7">
              <w:t>3.1.</w:t>
            </w:r>
            <w:r w:rsidRPr="00D53DD7">
              <w:tab/>
              <w:t>Potential and existing hazar</w:t>
            </w:r>
            <w:r w:rsidRPr="00D53DD7">
              <w:t>ds are identified and reported to owner/classer.</w:t>
            </w:r>
          </w:p>
          <w:p w:rsidR="00000000" w:rsidP="00D53DD7">
            <w:pPr>
              <w:pStyle w:val="List2"/>
              <w:rPr>
                <w:lang w:val="en-NZ"/>
              </w:rPr>
            </w:pPr>
            <w:r w:rsidRPr="00D53DD7">
              <w:t>3.2.</w:t>
            </w:r>
            <w:r w:rsidRPr="00D53DD7">
              <w:tab/>
              <w:t>Directions of owner/classer are followed in eliminating hazards.</w:t>
            </w:r>
          </w:p>
        </w:tc>
      </w:tr>
      <w:tr w:rsidTr="004F61C5">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List"/>
              <w:rPr>
                <w:lang w:val="en-NZ"/>
              </w:rPr>
            </w:pPr>
            <w:r w:rsidRPr="00D53DD7">
              <w:t>4.</w:t>
            </w:r>
            <w:r w:rsidRPr="00D53DD7">
              <w:tab/>
              <w:t>Pen sheep</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2"/>
            </w:pPr>
            <w:r w:rsidRPr="00D53DD7">
              <w:t>4.1.</w:t>
            </w:r>
            <w:r w:rsidRPr="00D53DD7">
              <w:tab/>
            </w:r>
            <w:r w:rsidRPr="00D53DD7">
              <w:t>Work is undertaken in conjunction with shed manager/other shed staff, to ensure sheep are penned for shearing or crutching.</w:t>
            </w:r>
          </w:p>
        </w:tc>
      </w:tr>
    </w:tbl>
    <w:p w:rsidR="004F61C5" w:rsidP="00D53DD7">
      <w:pPr>
        <w:pStyle w:val="BodyText"/>
      </w:pPr>
    </w:p>
    <w:p w:rsidR="004F61C5" w:rsidP="00D53DD7">
      <w:pPr>
        <w:pStyle w:val="BodyText"/>
      </w:pPr>
    </w:p>
    <w:p w:rsidR="00000000" w:rsidRPr="00D53DD7" w:rsidP="00D53DD7">
      <w:pPr>
        <w:pStyle w:val="Heading1"/>
      </w:pPr>
      <w:bookmarkStart w:id="9" w:name="O_256856"/>
      <w:bookmarkEnd w:id="9"/>
      <w:r w:rsidRPr="00D53DD7">
        <w:t>Required Skills and Knowledge</w:t>
      </w:r>
    </w:p>
    <w:tbl>
      <w:tblPr>
        <w:tblW w:w="0" w:type="auto"/>
        <w:tblLayout w:type="fixed"/>
        <w:tblCellMar>
          <w:left w:w="62" w:type="dxa"/>
          <w:right w:w="62" w:type="dxa"/>
        </w:tblCellMar>
        <w:tblLook w:val="0000"/>
      </w:tblPr>
      <w:tblGrid>
        <w:gridCol w:w="8522"/>
      </w:tblGrid>
      <w:tr w:rsidTr="004F61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REQUIRED SKILLS AND KNOWLEDGE</w:t>
            </w:r>
          </w:p>
        </w:tc>
      </w:tr>
      <w:tr w:rsidTr="004F61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t>This section describes the skills and knowledge required for this unit.</w:t>
            </w:r>
          </w:p>
        </w:tc>
      </w:tr>
      <w:tr w:rsidTr="004F6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Required skills</w:t>
            </w:r>
          </w:p>
        </w:tc>
      </w:tr>
      <w:tr w:rsidTr="004F6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Bullet"/>
            </w:pPr>
            <w:r w:rsidRPr="00D53DD7">
              <w:t>maintain contamination and hazard-free environment for shearing and wool handling</w:t>
            </w:r>
          </w:p>
          <w:p w:rsidR="00000000" w:rsidRPr="00D53DD7" w:rsidP="00D53DD7">
            <w:pPr>
              <w:pStyle w:val="ListBullet"/>
            </w:pPr>
            <w:r w:rsidRPr="00D53DD7">
              <w:t>recognise and report OHS hazards</w:t>
            </w:r>
          </w:p>
          <w:p w:rsidR="00000000" w:rsidRPr="00D53DD7" w:rsidP="00D53DD7">
            <w:pPr>
              <w:pStyle w:val="ListBullet"/>
            </w:pPr>
            <w:r w:rsidRPr="00D53DD7">
              <w:t>carry out minor maintenance and repairs to equipment and facilities as directed</w:t>
            </w:r>
          </w:p>
          <w:p w:rsidR="00000000" w:rsidRPr="00D53DD7" w:rsidP="00D53DD7">
            <w:pPr>
              <w:pStyle w:val="ListBullet"/>
            </w:pPr>
            <w:r w:rsidRPr="00D53DD7">
              <w:t>disposal of waste in an environmentally responsible manner as directed</w:t>
            </w:r>
          </w:p>
          <w:p w:rsidR="00000000" w:rsidRPr="00D53DD7" w:rsidP="00D53DD7">
            <w:pPr>
              <w:pStyle w:val="ListBullet"/>
            </w:pPr>
            <w:r w:rsidRPr="00D53DD7">
              <w:t>communicate verbally with owner/classer and follow instructions</w:t>
            </w:r>
          </w:p>
          <w:p w:rsidR="00000000" w:rsidRPr="00D53DD7" w:rsidP="00D53DD7">
            <w:pPr>
              <w:pStyle w:val="ListBullet"/>
            </w:pPr>
            <w:r w:rsidRPr="00D53DD7">
              <w:t>use literacy skills to follow sequenced w</w:t>
            </w:r>
            <w:r w:rsidRPr="00D53DD7">
              <w:t>ritten instructions and record information accurately and legibly</w:t>
            </w:r>
          </w:p>
          <w:p w:rsidR="00000000" w:rsidRPr="00D53DD7" w:rsidP="00D53DD7">
            <w:pPr>
              <w:pStyle w:val="ListBullet"/>
            </w:pPr>
            <w:r w:rsidRPr="00D53DD7">
              <w:t>use oral communication skills/language competence to fulfil the job role as specified by the organisation including questioning, active listening, asking for clarification and seeking advice</w:t>
            </w:r>
            <w:r w:rsidRPr="00D53DD7">
              <w:t xml:space="preserve"> from supervisor</w:t>
            </w:r>
          </w:p>
          <w:p w:rsidR="00000000" w:rsidRPr="00D53DD7" w:rsidP="00D53DD7">
            <w:pPr>
              <w:pStyle w:val="ListBullet"/>
            </w:pPr>
            <w:r w:rsidRPr="00D53DD7">
              <w:t>use numeracy skills to estimate, calculate and record routine workplace measures</w:t>
            </w:r>
          </w:p>
          <w:p w:rsidR="00000000" w:rsidP="00D53DD7">
            <w:pPr>
              <w:pStyle w:val="ListBullet"/>
              <w:rPr>
                <w:lang w:val="en-NZ"/>
              </w:rPr>
            </w:pPr>
            <w:r w:rsidRPr="00D53DD7">
              <w:t>use interpersonal skills to relate to people from a range of social, cultural and ethnic backgrounds and with a range of physical and mental abilities.</w:t>
            </w:r>
          </w:p>
        </w:tc>
      </w:tr>
      <w:tr w:rsidTr="004F6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Requi</w:t>
            </w:r>
            <w:r w:rsidRPr="00D53DD7">
              <w:rPr>
                <w:rStyle w:val="SpecialBold"/>
              </w:rPr>
              <w:t>red knowledge</w:t>
            </w:r>
          </w:p>
        </w:tc>
      </w:tr>
      <w:tr w:rsidTr="004F61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Bullet"/>
            </w:pPr>
            <w:r w:rsidRPr="00D53DD7">
              <w:t>maintenance and hygiene requirements of shearing sheds, boards and catching pens</w:t>
            </w:r>
          </w:p>
          <w:p w:rsidR="00000000" w:rsidRPr="00D53DD7" w:rsidP="00D53DD7">
            <w:pPr>
              <w:pStyle w:val="ListBullet"/>
            </w:pPr>
            <w:r w:rsidRPr="00D53DD7">
              <w:t>OHS legislative requirements</w:t>
            </w:r>
          </w:p>
          <w:p w:rsidR="00000000" w:rsidRPr="00D53DD7" w:rsidP="00D53DD7">
            <w:pPr>
              <w:pStyle w:val="ListBullet"/>
            </w:pPr>
            <w:r w:rsidRPr="00D53DD7">
              <w:t>environmental procedures</w:t>
            </w:r>
          </w:p>
          <w:p w:rsidR="00000000" w:rsidRPr="00D53DD7" w:rsidP="00D53DD7">
            <w:pPr>
              <w:pStyle w:val="ListBullet"/>
            </w:pPr>
            <w:r w:rsidRPr="00D53DD7">
              <w:t>Quality Assurance (QA) procedures</w:t>
            </w:r>
          </w:p>
          <w:p w:rsidR="00000000" w:rsidRPr="00D53DD7" w:rsidP="00D53DD7">
            <w:pPr>
              <w:pStyle w:val="ListBullet"/>
            </w:pPr>
            <w:r w:rsidRPr="00D53DD7">
              <w:t>National codes of practice for the Shearing Industry (Health, Safety and Welfare standards).</w:t>
            </w:r>
          </w:p>
        </w:tc>
      </w:tr>
    </w:tbl>
    <w:p w:rsidR="004F61C5" w:rsidP="00D53DD7">
      <w:pPr>
        <w:pStyle w:val="BodyText"/>
      </w:pPr>
    </w:p>
    <w:p w:rsidR="004F61C5" w:rsidP="00D53DD7">
      <w:pPr>
        <w:pStyle w:val="BodyText"/>
      </w:pPr>
    </w:p>
    <w:p w:rsidR="00000000" w:rsidRPr="00D53DD7" w:rsidP="00D53DD7">
      <w:pPr>
        <w:pStyle w:val="AllowPageBreak"/>
      </w:pPr>
    </w:p>
    <w:p w:rsidR="00000000" w:rsidRPr="00D53DD7" w:rsidP="00D53DD7">
      <w:pPr>
        <w:pStyle w:val="Heading1"/>
      </w:pPr>
      <w:bookmarkStart w:id="10" w:name="O_240890"/>
      <w:bookmarkEnd w:id="10"/>
      <w:r w:rsidRPr="00D53DD7">
        <w:t>Evidence Guide</w:t>
      </w:r>
    </w:p>
    <w:tbl>
      <w:tblPr>
        <w:tblW w:w="9570" w:type="dxa"/>
        <w:tblLayout w:type="fixed"/>
        <w:tblCellMar>
          <w:left w:w="62" w:type="dxa"/>
          <w:right w:w="62" w:type="dxa"/>
        </w:tblCellMar>
        <w:tblLook w:val="0000"/>
      </w:tblPr>
      <w:tblGrid>
        <w:gridCol w:w="3908"/>
        <w:gridCol w:w="5662"/>
      </w:tblGrid>
      <w:tr w:rsidTr="004F61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EVIDENCE GUIDE</w:t>
            </w:r>
          </w:p>
        </w:tc>
      </w:tr>
      <w:tr w:rsidTr="004F61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t>The evidence guide provides advice on assessment and must be read in conjunction with the performance criteria, required skills and knowledge, range statement and the Assessment Guidelines for the Training Package.</w:t>
            </w:r>
          </w:p>
        </w:tc>
      </w:tr>
      <w:tr w:rsidTr="004F61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The evidence required to demonstrate competency in this unit must be relevant to workplace operations and satisfy holistically all of the requirements of the perfo</w:t>
            </w:r>
            <w:r w:rsidRPr="00D53DD7">
              <w:t xml:space="preserve">rmance criteria and required skills and knowledge and include achievement of the following: </w:t>
            </w:r>
          </w:p>
          <w:p w:rsidR="00000000" w:rsidRPr="00D53DD7" w:rsidP="00D53DD7">
            <w:pPr>
              <w:pStyle w:val="ListBullet"/>
            </w:pPr>
            <w:r w:rsidRPr="00D53DD7">
              <w:t>maintain a contaminant and hazard-free environment for shearing and wool handling</w:t>
            </w:r>
          </w:p>
          <w:p w:rsidR="00000000" w:rsidRPr="00D53DD7" w:rsidP="00D53DD7">
            <w:pPr>
              <w:pStyle w:val="ListBullet"/>
            </w:pPr>
            <w:r w:rsidRPr="00D53DD7">
              <w:t>recognise and report OHS hazards</w:t>
            </w:r>
          </w:p>
          <w:p w:rsidR="00000000" w:rsidRPr="00D53DD7" w:rsidP="00D53DD7">
            <w:pPr>
              <w:pStyle w:val="ListBullet"/>
            </w:pPr>
            <w:r w:rsidRPr="00D53DD7">
              <w:t>carry out minor maintenance and repairs to equi</w:t>
            </w:r>
            <w:r w:rsidRPr="00D53DD7">
              <w:t xml:space="preserve">pment and facilities </w:t>
            </w:r>
          </w:p>
          <w:p w:rsidR="00000000" w:rsidRPr="00D53DD7" w:rsidP="00D53DD7">
            <w:pPr>
              <w:pStyle w:val="ListBullet"/>
            </w:pPr>
            <w:r w:rsidRPr="00D53DD7">
              <w:t xml:space="preserve">dispose of waste in an environmentally responsible manner </w:t>
            </w:r>
          </w:p>
          <w:p w:rsidR="00000000" w:rsidRPr="00D53DD7" w:rsidP="00D53DD7">
            <w:pPr>
              <w:pStyle w:val="ListBullet"/>
            </w:pPr>
            <w:r w:rsidRPr="00D53DD7">
              <w:t>arrange and position shearing materials ready for shearing or crutching</w:t>
            </w:r>
          </w:p>
          <w:p w:rsidR="00000000" w:rsidP="00D53DD7">
            <w:pPr>
              <w:pStyle w:val="ListBullet"/>
              <w:rPr>
                <w:lang w:val="en-NZ"/>
              </w:rPr>
            </w:pPr>
            <w:r w:rsidRPr="00D53DD7">
              <w:t>place sheep in pens ready for shearing.</w:t>
            </w:r>
          </w:p>
        </w:tc>
      </w:tr>
      <w:tr w:rsidTr="004F61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Competency re</w:t>
            </w:r>
            <w:r w:rsidRPr="00D53DD7">
              <w:t>quires the application of work practices under work conditions.  Selection and use of resources for some worksites may differ due to the regional or enterprise circumstances.</w:t>
            </w:r>
          </w:p>
        </w:tc>
      </w:tr>
    </w:tbl>
    <w:p w:rsidR="004F61C5" w:rsidP="00D53DD7">
      <w:pPr>
        <w:pStyle w:val="BodyText"/>
      </w:pPr>
    </w:p>
    <w:p w:rsidR="004F61C5" w:rsidP="00D53DD7">
      <w:pPr>
        <w:pStyle w:val="BodyText"/>
      </w:pPr>
    </w:p>
    <w:p w:rsidR="00000000" w:rsidRPr="00D53DD7" w:rsidP="00D53DD7">
      <w:pPr>
        <w:pStyle w:val="Heading1"/>
      </w:pPr>
      <w:bookmarkStart w:id="11" w:name="O_248873"/>
      <w:bookmarkEnd w:id="11"/>
      <w:r w:rsidRPr="00D53DD7">
        <w:t>Range Statement</w:t>
      </w:r>
    </w:p>
    <w:tbl>
      <w:tblPr>
        <w:tblW w:w="0" w:type="auto"/>
        <w:tblLayout w:type="fixed"/>
        <w:tblCellMar>
          <w:left w:w="62" w:type="dxa"/>
          <w:right w:w="62" w:type="dxa"/>
        </w:tblCellMar>
        <w:tblLook w:val="0000"/>
      </w:tblPr>
      <w:tblGrid>
        <w:gridCol w:w="3492"/>
        <w:gridCol w:w="5030"/>
      </w:tblGrid>
      <w:tr w:rsidTr="004F61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RANGE STATEMENT</w:t>
            </w:r>
          </w:p>
        </w:tc>
      </w:tr>
      <w:tr w:rsidTr="004F61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t>The range statement relates to the unit of competency as a whole.</w:t>
            </w:r>
          </w:p>
        </w:tc>
      </w:tr>
      <w:tr w:rsidTr="004F61C5">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t>Sheds and facilities may include: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ListBullet"/>
            </w:pPr>
            <w:r w:rsidRPr="00D53DD7">
              <w:t>all parts of the shearing and wool handling area of the shearing shed, and the equipment used.</w:t>
            </w:r>
          </w:p>
        </w:tc>
      </w:tr>
    </w:tbl>
    <w:p w:rsidR="004F61C5" w:rsidP="00D53DD7">
      <w:pPr>
        <w:pStyle w:val="BodyText"/>
      </w:pPr>
    </w:p>
    <w:p w:rsidR="004F61C5" w:rsidP="00D53DD7">
      <w:pPr>
        <w:pStyle w:val="BodyText"/>
      </w:pPr>
    </w:p>
    <w:p w:rsidR="00000000" w:rsidRPr="00D53DD7" w:rsidP="00D53DD7">
      <w:pPr>
        <w:pStyle w:val="Heading1"/>
      </w:pPr>
      <w:bookmarkStart w:id="12" w:name="O_190500"/>
      <w:bookmarkEnd w:id="12"/>
      <w:r w:rsidRPr="00D53DD7">
        <w:t>Unit Sector(s)</w:t>
      </w:r>
    </w:p>
    <w:tbl>
      <w:tblPr>
        <w:tblW w:w="0" w:type="auto"/>
        <w:tblLayout w:type="fixed"/>
        <w:tblCellMar>
          <w:left w:w="62" w:type="dxa"/>
          <w:right w:w="62" w:type="dxa"/>
        </w:tblCellMar>
        <w:tblLook w:val="0000"/>
      </w:tblPr>
      <w:tblGrid>
        <w:gridCol w:w="2614"/>
        <w:gridCol w:w="5908"/>
      </w:tblGrid>
      <w:tr w:rsidTr="004F61C5">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r w:rsidRPr="00D53DD7">
              <w:t>Shearing</w:t>
            </w:r>
          </w:p>
        </w:tc>
      </w:tr>
    </w:tbl>
    <w:p w:rsidR="004F61C5" w:rsidP="00D53DD7">
      <w:pPr>
        <w:pStyle w:val="BodyText"/>
      </w:pPr>
    </w:p>
    <w:p w:rsidR="004F61C5" w:rsidP="00D53DD7">
      <w:pPr>
        <w:pStyle w:val="BodyText"/>
      </w:pPr>
    </w:p>
    <w:p w:rsidR="00000000" w:rsidRPr="00D53DD7" w:rsidP="00D53DD7">
      <w:pPr>
        <w:pStyle w:val="Heading1"/>
      </w:pPr>
      <w:bookmarkStart w:id="13" w:name="O_190497"/>
      <w:bookmarkEnd w:id="13"/>
      <w:r w:rsidRPr="00D53DD7">
        <w:t>Co-requisite units</w:t>
      </w:r>
    </w:p>
    <w:tbl>
      <w:tblPr>
        <w:tblW w:w="0" w:type="auto"/>
        <w:tblLayout w:type="fixed"/>
        <w:tblCellMar>
          <w:left w:w="62" w:type="dxa"/>
          <w:right w:w="62" w:type="dxa"/>
        </w:tblCellMar>
        <w:tblLook w:val="0000"/>
      </w:tblPr>
      <w:tblGrid>
        <w:gridCol w:w="2641"/>
        <w:gridCol w:w="1322"/>
        <w:gridCol w:w="4559"/>
      </w:tblGrid>
      <w:tr w:rsidTr="004F61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p>
        </w:tc>
      </w:tr>
      <w:tr w:rsidTr="004F61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p>
        </w:tc>
      </w:tr>
    </w:tbl>
    <w:p w:rsidR="004F61C5" w:rsidP="00D53DD7">
      <w:pPr>
        <w:pStyle w:val="BodyText"/>
      </w:pPr>
    </w:p>
    <w:p w:rsidR="004F61C5" w:rsidP="00D53DD7">
      <w:pPr>
        <w:pStyle w:val="BodyText"/>
      </w:pPr>
    </w:p>
    <w:p w:rsidR="00000000" w:rsidRPr="00D53DD7" w:rsidP="00D53DD7">
      <w:pPr>
        <w:pStyle w:val="Heading1"/>
      </w:pPr>
      <w:bookmarkStart w:id="14" w:name="O_190499"/>
      <w:bookmarkEnd w:id="14"/>
      <w:r w:rsidRPr="00D53DD7">
        <w:t>Competency field</w:t>
      </w:r>
    </w:p>
    <w:tbl>
      <w:tblPr>
        <w:tblW w:w="0" w:type="auto"/>
        <w:tblLayout w:type="fixed"/>
        <w:tblCellMar>
          <w:left w:w="62" w:type="dxa"/>
          <w:right w:w="62" w:type="dxa"/>
        </w:tblCellMar>
        <w:tblLook w:val="0000"/>
      </w:tblPr>
      <w:tblGrid>
        <w:gridCol w:w="2784"/>
        <w:gridCol w:w="5738"/>
      </w:tblGrid>
      <w:tr w:rsidTr="004F61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3DD7">
            <w:pPr>
              <w:pStyle w:val="BodyText"/>
              <w:rPr>
                <w:lang w:val="en-NZ"/>
              </w:rPr>
            </w:pPr>
            <w:r w:rsidRPr="00D53DD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3DD7" w:rsidP="00D53DD7">
            <w:pPr>
              <w:pStyle w:val="BodyText"/>
            </w:pPr>
          </w:p>
        </w:tc>
      </w:tr>
    </w:tbl>
    <w:p w:rsidR="004F61C5" w:rsidP="00D53DD7">
      <w:pPr>
        <w:pStyle w:val="BodyText"/>
      </w:pPr>
    </w:p>
    <w:p w:rsidR="004F61C5" w:rsidP="00D53DD7">
      <w:pPr>
        <w:pStyle w:val="BodyText"/>
      </w:pPr>
    </w:p>
    <w:p w:rsidR="00000000" w:rsidRPr="00D53DD7" w:rsidP="00D53DD7"/>
    <w:sectPr w:rsidSect="00D53D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1C5" w:rsidP="004F61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C5" w:rsidP="00D53D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F61C5" w:rsidP="00D53D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F61C5" w:rsidP="00D53D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61C5" w:rsidP="004F61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D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1C5" w:rsidP="00D53DD7">
    <w:pPr>
      <w:pStyle w:val="Header"/>
      <w:framePr w:wrap="around"/>
    </w:pPr>
    <w:r>
      <w:fldChar w:fldCharType="begin"/>
    </w:r>
    <w:r>
      <w:instrText xml:space="preserve"> TITLE   \* MERGEFORMAT </w:instrText>
    </w:r>
    <w:r>
      <w:fldChar w:fldCharType="separate"/>
    </w:r>
    <w:r>
      <w:t>AHCSHG202A Assist in preparing for shearing and crutching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61C5" w:rsidP="00D53D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ECEE4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B222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3D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53DD7"/>
    <w:pPr>
      <w:spacing w:before="360" w:after="60"/>
      <w:outlineLvl w:val="0"/>
    </w:pPr>
    <w:rPr>
      <w:sz w:val="32"/>
    </w:rPr>
  </w:style>
  <w:style w:type="paragraph" w:styleId="Heading2">
    <w:name w:val="heading 2"/>
    <w:basedOn w:val="HeadingBase"/>
    <w:next w:val="BodyText"/>
    <w:link w:val="Heading2Char"/>
    <w:qFormat/>
    <w:rsid w:val="00D53DD7"/>
    <w:pPr>
      <w:keepLines/>
      <w:spacing w:before="240" w:after="120"/>
      <w:outlineLvl w:val="1"/>
    </w:pPr>
    <w:rPr>
      <w:sz w:val="28"/>
      <w:szCs w:val="40"/>
    </w:rPr>
  </w:style>
  <w:style w:type="paragraph" w:styleId="Heading3">
    <w:name w:val="heading 3"/>
    <w:basedOn w:val="HeadingBase"/>
    <w:next w:val="BodyText"/>
    <w:link w:val="Heading3Char"/>
    <w:qFormat/>
    <w:rsid w:val="00D53DD7"/>
    <w:pPr>
      <w:spacing w:before="180" w:after="120"/>
      <w:outlineLvl w:val="2"/>
    </w:pPr>
    <w:rPr>
      <w:spacing w:val="-10"/>
      <w:kern w:val="32"/>
    </w:rPr>
  </w:style>
  <w:style w:type="paragraph" w:styleId="Heading4">
    <w:name w:val="heading 4"/>
    <w:basedOn w:val="HeadingBase"/>
    <w:next w:val="BodyText"/>
    <w:link w:val="Heading4Char"/>
    <w:qFormat/>
    <w:rsid w:val="00D53DD7"/>
    <w:pPr>
      <w:spacing w:before="160" w:after="120"/>
      <w:outlineLvl w:val="3"/>
    </w:pPr>
    <w:rPr>
      <w:sz w:val="22"/>
    </w:rPr>
  </w:style>
  <w:style w:type="paragraph" w:styleId="Heading5">
    <w:name w:val="heading 5"/>
    <w:basedOn w:val="HeadingBase"/>
    <w:next w:val="Normal"/>
    <w:link w:val="Heading5Char"/>
    <w:qFormat/>
    <w:rsid w:val="00D53DD7"/>
    <w:pPr>
      <w:spacing w:before="80"/>
      <w:outlineLvl w:val="4"/>
    </w:pPr>
    <w:rPr>
      <w:color w:val="918585"/>
      <w:sz w:val="20"/>
    </w:rPr>
  </w:style>
  <w:style w:type="paragraph" w:styleId="Heading6">
    <w:name w:val="heading 6"/>
    <w:basedOn w:val="HeadingBase"/>
    <w:next w:val="Normal"/>
    <w:link w:val="Heading6Char"/>
    <w:qFormat/>
    <w:rsid w:val="00D53DD7"/>
    <w:pPr>
      <w:spacing w:before="60"/>
      <w:outlineLvl w:val="5"/>
    </w:pPr>
    <w:rPr>
      <w:color w:val="918585"/>
      <w:sz w:val="20"/>
    </w:rPr>
  </w:style>
  <w:style w:type="paragraph" w:styleId="Heading7">
    <w:name w:val="heading 7"/>
    <w:basedOn w:val="Normal"/>
    <w:next w:val="Normal"/>
    <w:link w:val="Heading7Char"/>
    <w:qFormat/>
    <w:rsid w:val="00D53DD7"/>
    <w:pPr>
      <w:ind w:left="720"/>
      <w:outlineLvl w:val="6"/>
    </w:pPr>
    <w:rPr>
      <w:i/>
    </w:rPr>
  </w:style>
  <w:style w:type="paragraph" w:styleId="Heading8">
    <w:name w:val="heading 8"/>
    <w:basedOn w:val="Normal"/>
    <w:next w:val="Normal"/>
    <w:link w:val="Heading8Char"/>
    <w:qFormat/>
    <w:rsid w:val="00D53DD7"/>
    <w:pPr>
      <w:ind w:left="720"/>
      <w:outlineLvl w:val="7"/>
    </w:pPr>
    <w:rPr>
      <w:i/>
    </w:rPr>
  </w:style>
  <w:style w:type="paragraph" w:styleId="Heading9">
    <w:name w:val="heading 9"/>
    <w:basedOn w:val="Normal"/>
    <w:next w:val="Normal"/>
    <w:link w:val="Heading9Char"/>
    <w:qFormat/>
    <w:rsid w:val="00D53DD7"/>
    <w:pPr>
      <w:ind w:left="720"/>
      <w:outlineLvl w:val="8"/>
    </w:pPr>
    <w:rPr>
      <w:i/>
    </w:rPr>
  </w:style>
  <w:style w:type="character" w:default="1" w:styleId="DefaultParagraphFont">
    <w:name w:val="Default Paragraph Font"/>
    <w:uiPriority w:val="1"/>
    <w:unhideWhenUsed/>
    <w:rsid w:val="00D53D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3DD7"/>
  </w:style>
  <w:style w:type="character" w:customStyle="1" w:styleId="Heading1Char">
    <w:name w:val="Heading 1 Char"/>
    <w:basedOn w:val="DefaultParagraphFont"/>
    <w:link w:val="Heading1"/>
    <w:rsid w:val="00D53DD7"/>
    <w:rPr>
      <w:rFonts w:ascii="Times New Roman" w:eastAsia="Times New Roman" w:hAnsi="Times New Roman" w:cs="Times New Roman"/>
      <w:b/>
      <w:sz w:val="32"/>
      <w:szCs w:val="20"/>
      <w:lang w:eastAsia="en-US"/>
    </w:rPr>
  </w:style>
  <w:style w:type="paragraph" w:styleId="BodyText">
    <w:name w:val="Body Text"/>
    <w:basedOn w:val="Normal"/>
    <w:link w:val="BodyTextChar"/>
    <w:rsid w:val="00D53D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53DD7"/>
    <w:rPr>
      <w:rFonts w:ascii="Times New Roman" w:eastAsia="Times New Roman" w:hAnsi="Times New Roman" w:cs="Times New Roman"/>
      <w:sz w:val="24"/>
      <w:lang w:val="en-US" w:eastAsia="en-US"/>
    </w:rPr>
  </w:style>
  <w:style w:type="paragraph" w:styleId="Footer">
    <w:name w:val="footer"/>
    <w:basedOn w:val="Normal"/>
    <w:link w:val="FooterChar"/>
    <w:rsid w:val="00D53D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3DD7"/>
    <w:rPr>
      <w:rFonts w:ascii="Times New Roman" w:eastAsia="Times New Roman" w:hAnsi="Times New Roman" w:cs="Times New Roman"/>
      <w:sz w:val="16"/>
      <w:lang w:val="en-US" w:eastAsia="en-US"/>
    </w:rPr>
  </w:style>
  <w:style w:type="paragraph" w:styleId="List">
    <w:name w:val="List"/>
    <w:basedOn w:val="BodyText"/>
    <w:next w:val="BodyText"/>
    <w:rsid w:val="00D53DD7"/>
    <w:pPr>
      <w:tabs>
        <w:tab w:val="left" w:pos="340"/>
      </w:tabs>
      <w:spacing w:before="60" w:after="60"/>
      <w:ind w:left="340" w:hanging="340"/>
    </w:pPr>
  </w:style>
  <w:style w:type="paragraph" w:styleId="ListBullet">
    <w:name w:val="List Bullet"/>
    <w:basedOn w:val="List"/>
    <w:rsid w:val="00D53DD7"/>
    <w:pPr>
      <w:numPr>
        <w:numId w:val="12"/>
      </w:numPr>
      <w:tabs>
        <w:tab w:val="clear" w:pos="340"/>
      </w:tabs>
      <w:spacing w:before="40" w:after="40"/>
    </w:pPr>
  </w:style>
  <w:style w:type="character" w:customStyle="1" w:styleId="SpecialBold">
    <w:name w:val="Special Bold"/>
    <w:basedOn w:val="DefaultParagraphFont"/>
    <w:rsid w:val="00D53DD7"/>
    <w:rPr>
      <w:b/>
      <w:spacing w:val="0"/>
    </w:rPr>
  </w:style>
  <w:style w:type="paragraph" w:styleId="Header">
    <w:name w:val="header"/>
    <w:basedOn w:val="Normal"/>
    <w:link w:val="HeaderChar"/>
    <w:rsid w:val="00D53D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3D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53DD7"/>
    <w:pPr>
      <w:spacing w:before="240" w:after="120"/>
      <w:outlineLvl w:val="0"/>
    </w:pPr>
    <w:rPr>
      <w:rFonts w:ascii="Times New Roman" w:hAnsi="Times New Roman"/>
      <w:b/>
      <w:sz w:val="28"/>
    </w:rPr>
  </w:style>
  <w:style w:type="paragraph" w:customStyle="1" w:styleId="AllowPageBreak">
    <w:name w:val="AllowPageBreak"/>
    <w:rsid w:val="00D53D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53DD7"/>
    <w:pPr>
      <w:tabs>
        <w:tab w:val="left" w:pos="680"/>
      </w:tabs>
      <w:spacing w:before="60" w:after="60"/>
      <w:ind w:left="680" w:hanging="340"/>
    </w:pPr>
  </w:style>
  <w:style w:type="character" w:customStyle="1" w:styleId="Heading2Char">
    <w:name w:val="Heading 2 Char"/>
    <w:basedOn w:val="DefaultParagraphFont"/>
    <w:link w:val="Heading2"/>
    <w:rsid w:val="00D53D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3D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3D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3D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3D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3D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53D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53DD7"/>
    <w:rPr>
      <w:rFonts w:ascii="Courier New" w:eastAsia="Times New Roman" w:hAnsi="Courier New" w:cs="Times New Roman"/>
      <w:i/>
      <w:szCs w:val="20"/>
      <w:lang w:val="en-US" w:eastAsia="en-US"/>
    </w:rPr>
  </w:style>
  <w:style w:type="paragraph" w:customStyle="1" w:styleId="HeadingBase">
    <w:name w:val="Heading Base"/>
    <w:rsid w:val="00D53D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3DD7"/>
    <w:pPr>
      <w:tabs>
        <w:tab w:val="right" w:leader="dot" w:pos="9072"/>
      </w:tabs>
      <w:ind w:left="567"/>
    </w:pPr>
    <w:rPr>
      <w:szCs w:val="22"/>
    </w:rPr>
  </w:style>
  <w:style w:type="paragraph" w:customStyle="1" w:styleId="TOCBase">
    <w:name w:val="TOC Base"/>
    <w:rsid w:val="00D53D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3DD7"/>
    <w:pPr>
      <w:tabs>
        <w:tab w:val="right" w:leader="dot" w:pos="9072"/>
      </w:tabs>
      <w:spacing w:before="40" w:after="40"/>
      <w:ind w:left="284"/>
    </w:pPr>
    <w:rPr>
      <w:rFonts w:ascii="Times New Roman" w:hAnsi="Times New Roman"/>
    </w:rPr>
  </w:style>
  <w:style w:type="paragraph" w:styleId="TOC1">
    <w:name w:val="toc 1"/>
    <w:basedOn w:val="TOCBase"/>
    <w:next w:val="Normal"/>
    <w:rsid w:val="00D53D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53DD7"/>
    <w:pPr>
      <w:spacing w:before="5040"/>
      <w:jc w:val="center"/>
    </w:pPr>
    <w:rPr>
      <w:sz w:val="48"/>
      <w:szCs w:val="72"/>
      <w:lang w:val="en-US"/>
    </w:rPr>
  </w:style>
  <w:style w:type="character" w:customStyle="1" w:styleId="TitleChar">
    <w:name w:val="Title Char"/>
    <w:basedOn w:val="DefaultParagraphFont"/>
    <w:link w:val="Title"/>
    <w:rsid w:val="00D53D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3DD7"/>
    <w:pPr>
      <w:tabs>
        <w:tab w:val="left" w:pos="3600"/>
        <w:tab w:val="left" w:pos="3958"/>
      </w:tabs>
    </w:pPr>
  </w:style>
  <w:style w:type="paragraph" w:customStyle="1" w:styleId="Note">
    <w:name w:val="Note"/>
    <w:basedOn w:val="BodyText"/>
    <w:rsid w:val="00D53D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3DD7"/>
    <w:pPr>
      <w:framePr w:wrap="auto" w:hAnchor="text" w:y="6049"/>
    </w:pPr>
    <w:rPr>
      <w:color w:val="000000"/>
      <w:sz w:val="40"/>
    </w:rPr>
  </w:style>
  <w:style w:type="paragraph" w:customStyle="1" w:styleId="TOCTitle">
    <w:name w:val="TOCTitle"/>
    <w:basedOn w:val="Heading1"/>
    <w:rsid w:val="00D53DD7"/>
    <w:pPr>
      <w:spacing w:after="240"/>
      <w:jc w:val="center"/>
      <w:outlineLvl w:val="9"/>
    </w:pPr>
    <w:rPr>
      <w:caps/>
    </w:rPr>
  </w:style>
  <w:style w:type="paragraph" w:customStyle="1" w:styleId="Version">
    <w:name w:val="Version"/>
    <w:rsid w:val="00D53D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3DD7"/>
    <w:pPr>
      <w:numPr>
        <w:numId w:val="13"/>
      </w:numPr>
      <w:tabs>
        <w:tab w:val="clear" w:pos="680"/>
      </w:tabs>
    </w:pPr>
  </w:style>
  <w:style w:type="paragraph" w:styleId="Index1">
    <w:name w:val="index 1"/>
    <w:basedOn w:val="Normal"/>
    <w:next w:val="Normal"/>
    <w:semiHidden/>
    <w:rsid w:val="00D53DD7"/>
    <w:pPr>
      <w:keepNext w:val="0"/>
      <w:tabs>
        <w:tab w:val="right" w:pos="4176"/>
      </w:tabs>
      <w:ind w:left="198" w:hanging="198"/>
    </w:pPr>
    <w:rPr>
      <w:rFonts w:ascii="Garamond" w:hAnsi="Garamond"/>
    </w:rPr>
  </w:style>
  <w:style w:type="paragraph" w:styleId="IndexHeading">
    <w:name w:val="index heading"/>
    <w:basedOn w:val="Normal"/>
    <w:next w:val="Index1"/>
    <w:semiHidden/>
    <w:rsid w:val="00D53DD7"/>
    <w:pPr>
      <w:spacing w:before="120" w:after="120"/>
    </w:pPr>
    <w:rPr>
      <w:rFonts w:ascii="Arial" w:hAnsi="Arial"/>
      <w:b/>
      <w:color w:val="918585"/>
      <w:sz w:val="24"/>
    </w:rPr>
  </w:style>
  <w:style w:type="paragraph" w:customStyle="1" w:styleId="Chapter">
    <w:name w:val="Chapter"/>
    <w:basedOn w:val="Normal"/>
    <w:rsid w:val="00D53DD7"/>
    <w:pPr>
      <w:spacing w:before="240"/>
    </w:pPr>
    <w:rPr>
      <w:rFonts w:ascii="Times New Roman" w:hAnsi="Times New Roman"/>
      <w:smallCaps/>
      <w:spacing w:val="80"/>
      <w:sz w:val="28"/>
    </w:rPr>
  </w:style>
  <w:style w:type="paragraph" w:customStyle="1" w:styleId="InChapter">
    <w:name w:val="InChapter"/>
    <w:basedOn w:val="Heading3"/>
    <w:rsid w:val="00D53DD7"/>
    <w:pPr>
      <w:spacing w:after="240"/>
      <w:outlineLvl w:val="9"/>
    </w:pPr>
    <w:rPr>
      <w:noProof/>
    </w:rPr>
  </w:style>
  <w:style w:type="paragraph" w:styleId="Index2">
    <w:name w:val="index 2"/>
    <w:basedOn w:val="Normal"/>
    <w:next w:val="Normal"/>
    <w:semiHidden/>
    <w:rsid w:val="00D53DD7"/>
    <w:pPr>
      <w:tabs>
        <w:tab w:val="right" w:pos="4176"/>
      </w:tabs>
      <w:ind w:left="568" w:hanging="284"/>
    </w:pPr>
    <w:rPr>
      <w:rFonts w:ascii="Garamond" w:hAnsi="Garamond"/>
    </w:rPr>
  </w:style>
  <w:style w:type="paragraph" w:customStyle="1" w:styleId="Byline">
    <w:name w:val="Byline"/>
    <w:rsid w:val="00D53D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3DD7"/>
    <w:pPr>
      <w:tabs>
        <w:tab w:val="clear" w:pos="3600"/>
        <w:tab w:val="clear" w:pos="3958"/>
      </w:tabs>
      <w:jc w:val="right"/>
    </w:pPr>
  </w:style>
  <w:style w:type="character" w:styleId="Emphasis">
    <w:name w:val="Emphasis"/>
    <w:basedOn w:val="DefaultParagraphFont"/>
    <w:qFormat/>
    <w:rsid w:val="00D53DD7"/>
    <w:rPr>
      <w:i/>
    </w:rPr>
  </w:style>
  <w:style w:type="paragraph" w:styleId="Caption">
    <w:name w:val="caption"/>
    <w:basedOn w:val="BodyText"/>
    <w:next w:val="Normal"/>
    <w:qFormat/>
    <w:rsid w:val="00D53DD7"/>
    <w:pPr>
      <w:framePr w:w="2268" w:hSpace="181" w:vSpace="181" w:wrap="around" w:vAnchor="text" w:hAnchor="page" w:x="1135" w:y="285" w:anchorLock="1"/>
    </w:pPr>
    <w:rPr>
      <w:i/>
    </w:rPr>
  </w:style>
  <w:style w:type="paragraph" w:customStyle="1" w:styleId="MiniTOCTitle">
    <w:name w:val="MiniTOCTitle"/>
    <w:basedOn w:val="Heading4"/>
    <w:rsid w:val="00D53DD7"/>
    <w:pPr>
      <w:spacing w:before="240"/>
      <w:outlineLvl w:val="9"/>
    </w:pPr>
    <w:rPr>
      <w:noProof/>
      <w:sz w:val="24"/>
    </w:rPr>
  </w:style>
  <w:style w:type="paragraph" w:customStyle="1" w:styleId="MiniTOCItem">
    <w:name w:val="MiniTOCItem"/>
    <w:basedOn w:val="ListBullet"/>
    <w:rsid w:val="00D53DD7"/>
    <w:pPr>
      <w:numPr>
        <w:numId w:val="0"/>
      </w:numPr>
      <w:tabs>
        <w:tab w:val="right" w:leader="dot" w:pos="6521"/>
      </w:tabs>
      <w:spacing w:before="0" w:after="0"/>
    </w:pPr>
  </w:style>
  <w:style w:type="paragraph" w:customStyle="1" w:styleId="TOFTitle">
    <w:name w:val="TOFTitle"/>
    <w:basedOn w:val="TOCTitle"/>
    <w:rsid w:val="00D53DD7"/>
  </w:style>
  <w:style w:type="paragraph" w:styleId="TableofFigures">
    <w:name w:val="table of figures"/>
    <w:basedOn w:val="Normal"/>
    <w:next w:val="Normal"/>
    <w:semiHidden/>
    <w:rsid w:val="00D53DD7"/>
    <w:pPr>
      <w:tabs>
        <w:tab w:val="right" w:leader="dot" w:pos="9072"/>
      </w:tabs>
      <w:ind w:left="970" w:hanging="403"/>
    </w:pPr>
    <w:rPr>
      <w:rFonts w:ascii="Times New Roman" w:hAnsi="Times New Roman"/>
      <w:b/>
    </w:rPr>
  </w:style>
  <w:style w:type="paragraph" w:styleId="ListNumber">
    <w:name w:val="List Number"/>
    <w:basedOn w:val="List"/>
    <w:rsid w:val="00D53DD7"/>
    <w:pPr>
      <w:numPr>
        <w:numId w:val="10"/>
      </w:numPr>
    </w:pPr>
  </w:style>
  <w:style w:type="character" w:customStyle="1" w:styleId="WingdingSymbols">
    <w:name w:val="Wingding Symbols"/>
    <w:rsid w:val="00D53DD7"/>
    <w:rPr>
      <w:rFonts w:ascii="Wingdings" w:hAnsi="Wingdings"/>
    </w:rPr>
  </w:style>
  <w:style w:type="paragraph" w:customStyle="1" w:styleId="TableHeading">
    <w:name w:val="Table Heading"/>
    <w:basedOn w:val="HeadingBase"/>
    <w:rsid w:val="00D53DD7"/>
    <w:pPr>
      <w:keepLines/>
      <w:pBdr>
        <w:bottom w:val="single" w:sz="6" w:space="1" w:color="918585"/>
      </w:pBdr>
      <w:spacing w:before="240"/>
    </w:pPr>
  </w:style>
  <w:style w:type="character" w:customStyle="1" w:styleId="HotSpot">
    <w:name w:val="HotSpot"/>
    <w:rsid w:val="00D53DD7"/>
    <w:rPr>
      <w:color w:val="0033CC"/>
      <w:u w:val="none"/>
    </w:rPr>
  </w:style>
  <w:style w:type="paragraph" w:customStyle="1" w:styleId="BodyTextRight">
    <w:name w:val="Body Text Right"/>
    <w:basedOn w:val="BodyText"/>
    <w:rsid w:val="00D53DD7"/>
    <w:pPr>
      <w:spacing w:before="0" w:after="0"/>
      <w:jc w:val="right"/>
    </w:pPr>
  </w:style>
  <w:style w:type="paragraph" w:styleId="Index3">
    <w:name w:val="index 3"/>
    <w:basedOn w:val="ListNumber2"/>
    <w:next w:val="Normal"/>
    <w:semiHidden/>
    <w:rsid w:val="00D53DD7"/>
    <w:pPr>
      <w:numPr>
        <w:numId w:val="0"/>
      </w:numPr>
      <w:tabs>
        <w:tab w:val="right" w:leader="dot" w:pos="4176"/>
      </w:tabs>
    </w:pPr>
  </w:style>
  <w:style w:type="paragraph" w:styleId="ListNumber2">
    <w:name w:val="List Number 2"/>
    <w:basedOn w:val="List2"/>
    <w:rsid w:val="00D53DD7"/>
    <w:pPr>
      <w:numPr>
        <w:numId w:val="9"/>
      </w:numPr>
      <w:tabs>
        <w:tab w:val="clear" w:pos="1060"/>
      </w:tabs>
    </w:pPr>
  </w:style>
  <w:style w:type="paragraph" w:customStyle="1" w:styleId="MarginNote">
    <w:name w:val="Margin Note"/>
    <w:basedOn w:val="BodyText"/>
    <w:rsid w:val="00D53D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3D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3D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53DD7"/>
    <w:rPr>
      <w:sz w:val="32"/>
    </w:rPr>
  </w:style>
  <w:style w:type="paragraph" w:customStyle="1" w:styleId="HeadingProcedure">
    <w:name w:val="Heading Procedure"/>
    <w:basedOn w:val="HeadingBase"/>
    <w:next w:val="Normal"/>
    <w:rsid w:val="00D53DD7"/>
    <w:pPr>
      <w:tabs>
        <w:tab w:val="left" w:pos="0"/>
      </w:tabs>
      <w:spacing w:before="120" w:after="60"/>
    </w:pPr>
    <w:rPr>
      <w:i/>
      <w:color w:val="918585"/>
      <w:sz w:val="22"/>
    </w:rPr>
  </w:style>
  <w:style w:type="paragraph" w:customStyle="1" w:styleId="TableBodyText">
    <w:name w:val="Table Body Text"/>
    <w:basedOn w:val="BodyText"/>
    <w:rsid w:val="00D53DD7"/>
    <w:pPr>
      <w:spacing w:before="60" w:after="60"/>
    </w:pPr>
  </w:style>
  <w:style w:type="paragraph" w:styleId="ListContinue">
    <w:name w:val="List Continue"/>
    <w:basedOn w:val="List"/>
    <w:rsid w:val="00D53DD7"/>
    <w:pPr>
      <w:ind w:firstLine="0"/>
    </w:pPr>
  </w:style>
  <w:style w:type="paragraph" w:customStyle="1" w:styleId="ListNote">
    <w:name w:val="List Note"/>
    <w:basedOn w:val="List"/>
    <w:rsid w:val="00D53DD7"/>
    <w:pPr>
      <w:pBdr>
        <w:top w:val="single" w:sz="6" w:space="2" w:color="918585"/>
        <w:bottom w:val="single" w:sz="6" w:space="2" w:color="918585"/>
      </w:pBdr>
      <w:tabs>
        <w:tab w:val="left" w:pos="1021"/>
      </w:tabs>
      <w:ind w:firstLine="0"/>
    </w:pPr>
  </w:style>
  <w:style w:type="paragraph" w:customStyle="1" w:styleId="Warning">
    <w:name w:val="Warning"/>
    <w:basedOn w:val="BodyText"/>
    <w:rsid w:val="00D53DD7"/>
    <w:pPr>
      <w:shd w:val="clear" w:color="auto" w:fill="D9D9D9"/>
      <w:tabs>
        <w:tab w:val="left" w:pos="992"/>
      </w:tabs>
      <w:ind w:left="119" w:right="119"/>
    </w:pPr>
    <w:rPr>
      <w:sz w:val="20"/>
    </w:rPr>
  </w:style>
  <w:style w:type="paragraph" w:customStyle="1" w:styleId="MarginIcons">
    <w:name w:val="Margin Icons"/>
    <w:basedOn w:val="BodyText"/>
    <w:rsid w:val="00D53D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3DD7"/>
    <w:rPr>
      <w:rFonts w:ascii="Courier New" w:hAnsi="Courier New"/>
    </w:rPr>
  </w:style>
  <w:style w:type="paragraph" w:customStyle="1" w:styleId="NoteBullet">
    <w:name w:val="Note Bullet"/>
    <w:basedOn w:val="Note"/>
    <w:rsid w:val="00D53DD7"/>
    <w:pPr>
      <w:tabs>
        <w:tab w:val="clear" w:pos="680"/>
      </w:tabs>
      <w:spacing w:before="60" w:after="60"/>
    </w:pPr>
  </w:style>
  <w:style w:type="paragraph" w:customStyle="1" w:styleId="SubHeading2">
    <w:name w:val="SubHeading2"/>
    <w:basedOn w:val="HeadingBase"/>
    <w:rsid w:val="00D53DD7"/>
    <w:pPr>
      <w:spacing w:before="240" w:after="60"/>
    </w:pPr>
    <w:rPr>
      <w:sz w:val="20"/>
    </w:rPr>
  </w:style>
  <w:style w:type="paragraph" w:customStyle="1" w:styleId="SubHeading1">
    <w:name w:val="SubHeading1"/>
    <w:basedOn w:val="HeadingBase"/>
    <w:rsid w:val="00D53DD7"/>
    <w:pPr>
      <w:spacing w:before="240" w:after="60"/>
    </w:pPr>
    <w:rPr>
      <w:color w:val="918585"/>
      <w:sz w:val="22"/>
    </w:rPr>
  </w:style>
  <w:style w:type="paragraph" w:customStyle="1" w:styleId="SideHeading">
    <w:name w:val="Side Heading"/>
    <w:basedOn w:val="HeadingBase"/>
    <w:rsid w:val="00D53D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3DD7"/>
    <w:pPr>
      <w:tabs>
        <w:tab w:val="num" w:pos="360"/>
      </w:tabs>
    </w:pPr>
  </w:style>
  <w:style w:type="paragraph" w:styleId="PlainText">
    <w:name w:val="Plain Text"/>
    <w:basedOn w:val="Normal"/>
    <w:link w:val="PlainTextChar"/>
    <w:rsid w:val="00D53DD7"/>
    <w:rPr>
      <w:sz w:val="20"/>
    </w:rPr>
  </w:style>
  <w:style w:type="character" w:customStyle="1" w:styleId="PlainTextChar">
    <w:name w:val="Plain Text Char"/>
    <w:basedOn w:val="DefaultParagraphFont"/>
    <w:link w:val="PlainText"/>
    <w:rsid w:val="00D53D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53DD7"/>
    <w:rPr>
      <w:b/>
      <w:smallCaps/>
    </w:rPr>
  </w:style>
  <w:style w:type="paragraph" w:customStyle="1" w:styleId="TableListNumber">
    <w:name w:val="Table List Number"/>
    <w:basedOn w:val="ListNumber"/>
    <w:rsid w:val="00D53DD7"/>
    <w:pPr>
      <w:numPr>
        <w:numId w:val="0"/>
      </w:numPr>
    </w:pPr>
  </w:style>
  <w:style w:type="paragraph" w:styleId="TOC4">
    <w:name w:val="toc 4"/>
    <w:basedOn w:val="TOCBase"/>
    <w:next w:val="Normal"/>
    <w:semiHidden/>
    <w:rsid w:val="00D53DD7"/>
    <w:pPr>
      <w:tabs>
        <w:tab w:val="right" w:leader="dot" w:pos="9071"/>
      </w:tabs>
      <w:ind w:left="1701"/>
    </w:pPr>
  </w:style>
  <w:style w:type="paragraph" w:customStyle="1" w:styleId="ListAlpha">
    <w:name w:val="List Alpha"/>
    <w:basedOn w:val="List"/>
    <w:rsid w:val="00D53DD7"/>
    <w:pPr>
      <w:numPr>
        <w:numId w:val="8"/>
      </w:numPr>
    </w:pPr>
  </w:style>
  <w:style w:type="paragraph" w:customStyle="1" w:styleId="ListAlpha2">
    <w:name w:val="List Alpha 2"/>
    <w:basedOn w:val="List2"/>
    <w:rsid w:val="00D53DD7"/>
    <w:pPr>
      <w:numPr>
        <w:numId w:val="7"/>
      </w:numPr>
    </w:pPr>
  </w:style>
  <w:style w:type="paragraph" w:styleId="List3">
    <w:name w:val="List 3"/>
    <w:basedOn w:val="BodyText"/>
    <w:rsid w:val="00D53DD7"/>
    <w:pPr>
      <w:tabs>
        <w:tab w:val="left" w:pos="1021"/>
      </w:tabs>
      <w:spacing w:before="60" w:after="60"/>
      <w:ind w:left="1020" w:hanging="340"/>
    </w:pPr>
  </w:style>
  <w:style w:type="paragraph" w:styleId="List4">
    <w:name w:val="List 4"/>
    <w:basedOn w:val="BodyText"/>
    <w:rsid w:val="00D53DD7"/>
    <w:pPr>
      <w:tabs>
        <w:tab w:val="left" w:pos="1361"/>
      </w:tabs>
      <w:spacing w:before="60" w:after="60"/>
      <w:ind w:left="1361" w:hanging="340"/>
    </w:pPr>
  </w:style>
  <w:style w:type="paragraph" w:styleId="List5">
    <w:name w:val="List 5"/>
    <w:basedOn w:val="BodyText"/>
    <w:rsid w:val="00D53DD7"/>
    <w:pPr>
      <w:tabs>
        <w:tab w:val="left" w:pos="1701"/>
      </w:tabs>
      <w:spacing w:before="60" w:after="60"/>
      <w:ind w:left="1701" w:hanging="340"/>
    </w:pPr>
  </w:style>
  <w:style w:type="paragraph" w:styleId="ListBullet3">
    <w:name w:val="List Bullet 3"/>
    <w:basedOn w:val="List3"/>
    <w:rsid w:val="00D53DD7"/>
    <w:pPr>
      <w:numPr>
        <w:numId w:val="14"/>
      </w:numPr>
      <w:tabs>
        <w:tab w:val="clear" w:pos="1021"/>
      </w:tabs>
      <w:ind w:left="1037" w:hanging="357"/>
    </w:pPr>
  </w:style>
  <w:style w:type="paragraph" w:styleId="ListBullet4">
    <w:name w:val="List Bullet 4"/>
    <w:basedOn w:val="List4"/>
    <w:rsid w:val="00D53DD7"/>
    <w:pPr>
      <w:numPr>
        <w:numId w:val="2"/>
      </w:numPr>
    </w:pPr>
  </w:style>
  <w:style w:type="paragraph" w:styleId="ListBullet5">
    <w:name w:val="List Bullet 5"/>
    <w:basedOn w:val="List5"/>
    <w:rsid w:val="00D53DD7"/>
    <w:pPr>
      <w:numPr>
        <w:numId w:val="3"/>
      </w:numPr>
    </w:pPr>
  </w:style>
  <w:style w:type="paragraph" w:styleId="ListContinue2">
    <w:name w:val="List Continue 2"/>
    <w:basedOn w:val="List2"/>
    <w:rsid w:val="00D53DD7"/>
    <w:pPr>
      <w:ind w:firstLine="0"/>
    </w:pPr>
  </w:style>
  <w:style w:type="paragraph" w:styleId="ListContinue3">
    <w:name w:val="List Continue 3"/>
    <w:basedOn w:val="List3"/>
    <w:rsid w:val="00D53DD7"/>
    <w:pPr>
      <w:ind w:left="1021" w:firstLine="0"/>
    </w:pPr>
  </w:style>
  <w:style w:type="paragraph" w:styleId="ListContinue4">
    <w:name w:val="List Continue 4"/>
    <w:basedOn w:val="List4"/>
    <w:rsid w:val="00D53DD7"/>
    <w:pPr>
      <w:ind w:firstLine="0"/>
    </w:pPr>
  </w:style>
  <w:style w:type="paragraph" w:styleId="ListContinue5">
    <w:name w:val="List Continue 5"/>
    <w:basedOn w:val="List5"/>
    <w:rsid w:val="00D53DD7"/>
    <w:pPr>
      <w:ind w:firstLine="0"/>
    </w:pPr>
  </w:style>
  <w:style w:type="paragraph" w:styleId="ListNumber3">
    <w:name w:val="List Number 3"/>
    <w:basedOn w:val="List3"/>
    <w:rsid w:val="00D53DD7"/>
    <w:pPr>
      <w:numPr>
        <w:numId w:val="4"/>
      </w:numPr>
    </w:pPr>
  </w:style>
  <w:style w:type="paragraph" w:styleId="ListNumber4">
    <w:name w:val="List Number 4"/>
    <w:basedOn w:val="List4"/>
    <w:rsid w:val="00D53DD7"/>
    <w:pPr>
      <w:numPr>
        <w:numId w:val="5"/>
      </w:numPr>
    </w:pPr>
  </w:style>
  <w:style w:type="paragraph" w:styleId="ListNumber5">
    <w:name w:val="List Number 5"/>
    <w:basedOn w:val="List5"/>
    <w:rsid w:val="00D53DD7"/>
    <w:pPr>
      <w:numPr>
        <w:numId w:val="6"/>
      </w:numPr>
    </w:pPr>
  </w:style>
  <w:style w:type="paragraph" w:styleId="BlockText">
    <w:name w:val="Block Text"/>
    <w:basedOn w:val="Normal"/>
    <w:rsid w:val="00D53DD7"/>
    <w:pPr>
      <w:spacing w:after="120"/>
      <w:ind w:left="1440" w:right="1440"/>
    </w:pPr>
  </w:style>
  <w:style w:type="character" w:customStyle="1" w:styleId="Subscript">
    <w:name w:val="Subscript"/>
    <w:basedOn w:val="DefaultParagraphFont"/>
    <w:rsid w:val="00D53DD7"/>
    <w:rPr>
      <w:sz w:val="16"/>
      <w:vertAlign w:val="subscript"/>
    </w:rPr>
  </w:style>
  <w:style w:type="character" w:customStyle="1" w:styleId="Superscript">
    <w:name w:val="Superscript"/>
    <w:basedOn w:val="DefaultParagraphFont"/>
    <w:rsid w:val="00D53DD7"/>
    <w:rPr>
      <w:sz w:val="16"/>
      <w:vertAlign w:val="superscript"/>
    </w:rPr>
  </w:style>
  <w:style w:type="character" w:customStyle="1" w:styleId="Symbols">
    <w:name w:val="Symbols"/>
    <w:basedOn w:val="DefaultParagraphFont"/>
    <w:rsid w:val="00D53DD7"/>
    <w:rPr>
      <w:rFonts w:ascii="Symbol" w:hAnsi="Symbol"/>
    </w:rPr>
  </w:style>
  <w:style w:type="character" w:customStyle="1" w:styleId="MenuOptions">
    <w:name w:val="Menu Options"/>
    <w:basedOn w:val="DefaultParagraphFont"/>
    <w:rsid w:val="00D53DD7"/>
    <w:rPr>
      <w:rFonts w:ascii="Arial Narrow" w:hAnsi="Arial Narrow"/>
      <w:smallCaps/>
    </w:rPr>
  </w:style>
  <w:style w:type="character" w:customStyle="1" w:styleId="Buttons">
    <w:name w:val="Buttons"/>
    <w:basedOn w:val="DefaultParagraphFont"/>
    <w:rsid w:val="00D53DD7"/>
    <w:rPr>
      <w:b/>
    </w:rPr>
  </w:style>
  <w:style w:type="character" w:customStyle="1" w:styleId="Underlined">
    <w:name w:val="Underlined"/>
    <w:basedOn w:val="DefaultParagraphFont"/>
    <w:rsid w:val="00D53DD7"/>
    <w:rPr>
      <w:u w:val="single"/>
    </w:rPr>
  </w:style>
  <w:style w:type="paragraph" w:customStyle="1" w:styleId="TableBodyTextRight">
    <w:name w:val="Table Body Text Right"/>
    <w:basedOn w:val="TableBodyText"/>
    <w:rsid w:val="00D53DD7"/>
    <w:pPr>
      <w:widowControl w:val="0"/>
      <w:autoSpaceDE w:val="0"/>
      <w:autoSpaceDN w:val="0"/>
      <w:adjustRightInd w:val="0"/>
      <w:jc w:val="right"/>
    </w:pPr>
    <w:rPr>
      <w:rFonts w:cs="Arial"/>
      <w:szCs w:val="18"/>
    </w:rPr>
  </w:style>
  <w:style w:type="paragraph" w:customStyle="1" w:styleId="CopyrightText">
    <w:name w:val="Copyright Text"/>
    <w:basedOn w:val="BodyText"/>
    <w:rsid w:val="00D53DD7"/>
    <w:rPr>
      <w:sz w:val="18"/>
    </w:rPr>
  </w:style>
  <w:style w:type="paragraph" w:customStyle="1" w:styleId="BodySmallRight">
    <w:name w:val="Body Small Right"/>
    <w:basedOn w:val="BodyTextRight"/>
    <w:rsid w:val="00D53DD7"/>
    <w:rPr>
      <w:sz w:val="18"/>
      <w:szCs w:val="18"/>
    </w:rPr>
  </w:style>
  <w:style w:type="paragraph" w:customStyle="1" w:styleId="MarginEdition">
    <w:name w:val="Margin Edition"/>
    <w:basedOn w:val="MarginNote"/>
    <w:rsid w:val="00D53DD7"/>
    <w:pPr>
      <w:spacing w:before="0" w:after="0"/>
    </w:pPr>
    <w:rPr>
      <w:rFonts w:ascii="Times New Roman" w:hAnsi="Times New Roman"/>
      <w:color w:val="999999"/>
    </w:rPr>
  </w:style>
  <w:style w:type="paragraph" w:customStyle="1" w:styleId="Spacer">
    <w:name w:val="Spacer"/>
    <w:basedOn w:val="Normal"/>
    <w:rsid w:val="00D53DD7"/>
    <w:rPr>
      <w:sz w:val="2"/>
      <w:szCs w:val="2"/>
    </w:rPr>
  </w:style>
  <w:style w:type="character" w:customStyle="1" w:styleId="Small">
    <w:name w:val="Small"/>
    <w:basedOn w:val="DefaultParagraphFont"/>
    <w:rsid w:val="00D53DD7"/>
    <w:rPr>
      <w:sz w:val="16"/>
    </w:rPr>
  </w:style>
  <w:style w:type="paragraph" w:customStyle="1" w:styleId="WideTable">
    <w:name w:val="Wide Table"/>
    <w:basedOn w:val="Normal"/>
    <w:rsid w:val="00D53DD7"/>
    <w:pPr>
      <w:ind w:left="-1418"/>
    </w:pPr>
    <w:rPr>
      <w:sz w:val="2"/>
      <w:szCs w:val="2"/>
    </w:rPr>
  </w:style>
  <w:style w:type="character" w:styleId="PageNumber">
    <w:name w:val="page number"/>
    <w:basedOn w:val="DefaultParagraphFont"/>
    <w:rsid w:val="00D53DD7"/>
  </w:style>
  <w:style w:type="paragraph" w:styleId="Quote">
    <w:name w:val="Quote"/>
    <w:basedOn w:val="Heading1"/>
    <w:link w:val="QuoteChar"/>
    <w:qFormat/>
    <w:rsid w:val="00D53DD7"/>
    <w:rPr>
      <w:b w:val="0"/>
      <w:sz w:val="72"/>
      <w:szCs w:val="72"/>
      <w:lang w:val="en-NZ"/>
    </w:rPr>
  </w:style>
  <w:style w:type="character" w:customStyle="1" w:styleId="QuoteChar">
    <w:name w:val="Quote Char"/>
    <w:basedOn w:val="DefaultParagraphFont"/>
    <w:link w:val="Quote"/>
    <w:rsid w:val="00D53D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3DD7"/>
    <w:pPr>
      <w:pageBreakBefore/>
    </w:pPr>
  </w:style>
  <w:style w:type="paragraph" w:customStyle="1" w:styleId="Border">
    <w:name w:val="Border"/>
    <w:basedOn w:val="Normal"/>
    <w:qFormat/>
    <w:rsid w:val="00D53D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3DD7"/>
    <w:rPr>
      <w:b/>
      <w:bCs/>
      <w:i/>
      <w:iCs/>
      <w:color w:val="auto"/>
    </w:rPr>
  </w:style>
  <w:style w:type="paragraph" w:styleId="IntenseQuote">
    <w:name w:val="Intense Quote"/>
    <w:basedOn w:val="Normal"/>
    <w:next w:val="Normal"/>
    <w:link w:val="IntenseQuoteChar"/>
    <w:uiPriority w:val="30"/>
    <w:qFormat/>
    <w:rsid w:val="00D53D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3D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53DD7"/>
    <w:rPr>
      <w:smallCaps/>
      <w:color w:val="auto"/>
      <w:u w:val="single"/>
    </w:rPr>
  </w:style>
  <w:style w:type="character" w:styleId="IntenseReference">
    <w:name w:val="Intense Reference"/>
    <w:basedOn w:val="DefaultParagraphFont"/>
    <w:uiPriority w:val="32"/>
    <w:qFormat/>
    <w:rsid w:val="00D53DD7"/>
    <w:rPr>
      <w:b/>
      <w:bCs/>
      <w:smallCaps/>
      <w:color w:val="auto"/>
      <w:spacing w:val="5"/>
      <w:u w:val="single"/>
    </w:rPr>
  </w:style>
  <w:style w:type="paragraph" w:customStyle="1" w:styleId="2ColumnHeading">
    <w:name w:val="2Column Heading"/>
    <w:basedOn w:val="BodyText"/>
    <w:qFormat/>
    <w:rsid w:val="00D53DD7"/>
    <w:pPr>
      <w:spacing w:after="60"/>
      <w:ind w:left="-2268"/>
    </w:pPr>
    <w:rPr>
      <w:b/>
    </w:rPr>
  </w:style>
  <w:style w:type="paragraph" w:customStyle="1" w:styleId="Heading1TOC">
    <w:name w:val="Heading1 TOC"/>
    <w:basedOn w:val="Normal"/>
    <w:qFormat/>
    <w:rsid w:val="00D53DD7"/>
    <w:pPr>
      <w:spacing w:before="240" w:after="120"/>
    </w:pPr>
    <w:rPr>
      <w:rFonts w:ascii="Times New Roman" w:hAnsi="Times New Roman"/>
      <w:b/>
      <w:sz w:val="32"/>
    </w:rPr>
  </w:style>
  <w:style w:type="paragraph" w:customStyle="1" w:styleId="Heading2TOC">
    <w:name w:val="Heading2 TOC"/>
    <w:basedOn w:val="Normal"/>
    <w:qFormat/>
    <w:rsid w:val="00D53DD7"/>
    <w:pPr>
      <w:spacing w:before="240" w:after="60"/>
    </w:pPr>
    <w:rPr>
      <w:rFonts w:ascii="Times New Roman" w:hAnsi="Times New Roman"/>
      <w:b/>
      <w:sz w:val="28"/>
    </w:rPr>
  </w:style>
  <w:style w:type="character" w:customStyle="1" w:styleId="Underline">
    <w:name w:val="Underline"/>
    <w:basedOn w:val="DefaultParagraphFont"/>
    <w:qFormat/>
    <w:rsid w:val="00D53DD7"/>
    <w:rPr>
      <w:u w:val="single"/>
    </w:rPr>
  </w:style>
  <w:style w:type="character" w:customStyle="1" w:styleId="BoldandItalics">
    <w:name w:val="Bold and Italics"/>
    <w:qFormat/>
    <w:rsid w:val="00D53DD7"/>
    <w:rPr>
      <w:b/>
      <w:i/>
      <w:u w:val="none"/>
    </w:rPr>
  </w:style>
  <w:style w:type="paragraph" w:styleId="BalloonText">
    <w:name w:val="Balloon Text"/>
    <w:basedOn w:val="Normal"/>
    <w:link w:val="BalloonTextChar"/>
    <w:rsid w:val="00D53DD7"/>
    <w:rPr>
      <w:rFonts w:ascii="Tahoma" w:hAnsi="Tahoma" w:cs="Tahoma"/>
      <w:sz w:val="16"/>
      <w:szCs w:val="16"/>
    </w:rPr>
  </w:style>
  <w:style w:type="character" w:customStyle="1" w:styleId="BalloonTextChar">
    <w:name w:val="Balloon Text Char"/>
    <w:basedOn w:val="DefaultParagraphFont"/>
    <w:link w:val="BalloonText"/>
    <w:rsid w:val="00D53D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53D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53D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720</Words>
  <Characters>4534</Characters>
  <Application>Microsoft Office Word</Application>
  <DocSecurity>0</DocSecurity>
  <Lines>182</Lines>
  <Paragraphs>83</Paragraphs>
  <ScaleCrop>false</ScaleCrop>
  <Company>Author-it Software Corporation Ltd.</Company>
  <LinksUpToDate>false</LinksUpToDate>
  <CharactersWithSpaces>5201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AHCSHG202A Assist in preparing for shearing and crutching</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2012-05-26T13:18:00Z</dcterms:created>
  <dcterms:modified xsi:type="dcterms:W3CDTF">2012-05-26T13:18:00Z</dcterms:modified>
</cp:coreProperties>
</file>