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51EA" w:rsidP="006951EA">
      <w:pPr>
        <w:pStyle w:val="Title"/>
      </w:pPr>
      <w:bookmarkStart w:id="0" w:name="_GoBack"/>
      <w:bookmarkEnd w:id="0"/>
      <w:r>
        <w:fldChar w:fldCharType="begin"/>
      </w:r>
      <w:r>
        <w:instrText xml:space="preserve"> TITLE   \* MERGEFORMAT </w:instrText>
      </w:r>
      <w:r>
        <w:fldChar w:fldCharType="separate"/>
      </w:r>
      <w:r>
        <w:t>AHCSDT407A Perform an endophytic seed test</w:t>
      </w:r>
      <w:r>
        <w:fldChar w:fldCharType="end"/>
      </w:r>
    </w:p>
    <w:p w:rsidR="006951EA" w:rsidP="006951EA">
      <w:pPr>
        <w:pStyle w:val="Version"/>
        <w:sectPr w:rsidSect="001546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46E4" w:rsidP="001546E4">
      <w:pPr>
        <w:pStyle w:val="SuperHeading"/>
      </w:pPr>
      <w:r w:rsidRPr="001546E4">
        <w:t>AHCSDT407A Perform an endophytic seed test</w:t>
      </w:r>
    </w:p>
    <w:p w:rsidR="00000000" w:rsidRPr="001546E4" w:rsidP="001546E4">
      <w:pPr>
        <w:pStyle w:val="Heading1"/>
      </w:pPr>
      <w:bookmarkStart w:id="1" w:name="O_469535"/>
      <w:bookmarkEnd w:id="1"/>
      <w:r w:rsidRPr="001546E4">
        <w:t>Modification History</w:t>
      </w:r>
    </w:p>
    <w:tbl>
      <w:tblPr>
        <w:tblW w:w="0" w:type="auto"/>
        <w:tblLayout w:type="fixed"/>
        <w:tblCellMar>
          <w:left w:w="62" w:type="dxa"/>
          <w:right w:w="62" w:type="dxa"/>
        </w:tblCellMar>
        <w:tblLook w:val="0000"/>
      </w:tblPr>
      <w:tblGrid>
        <w:gridCol w:w="1803"/>
        <w:gridCol w:w="2247"/>
        <w:gridCol w:w="5084"/>
      </w:tblGrid>
      <w:tr w:rsidTr="006951EA">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6E4" w:rsidP="001546E4">
            <w:pPr>
              <w:pStyle w:val="BodyText"/>
            </w:pPr>
            <w:r w:rsidRPr="001546E4">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6E4" w:rsidP="001546E4">
            <w:pPr>
              <w:pStyle w:val="BodyText"/>
            </w:pPr>
            <w:r w:rsidRPr="001546E4">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6E4">
            <w:pPr>
              <w:pStyle w:val="BodyText"/>
              <w:rPr>
                <w:lang w:val="en-NZ"/>
              </w:rPr>
            </w:pPr>
            <w:r w:rsidRPr="001546E4">
              <w:rPr>
                <w:rStyle w:val="SpecialBold"/>
              </w:rPr>
              <w:t>Comments</w:t>
            </w:r>
          </w:p>
        </w:tc>
      </w:tr>
      <w:tr w:rsidTr="006951E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6E4">
            <w:pPr>
              <w:pStyle w:val="BodyText"/>
              <w:rPr>
                <w:lang w:val="en-NZ"/>
              </w:rPr>
            </w:pPr>
            <w:r w:rsidRPr="001546E4">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6E4">
            <w:pPr>
              <w:pStyle w:val="BodyText"/>
              <w:rPr>
                <w:lang w:val="en-NZ"/>
              </w:rPr>
            </w:pPr>
            <w:r w:rsidRPr="001546E4">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6E4" w:rsidP="001546E4">
            <w:pPr>
              <w:pStyle w:val="BodyText"/>
            </w:pPr>
            <w:r w:rsidRPr="001546E4">
              <w:t>Initial release</w:t>
            </w:r>
          </w:p>
        </w:tc>
      </w:tr>
    </w:tbl>
    <w:p w:rsidR="00000000" w:rsidRPr="001546E4" w:rsidP="001546E4">
      <w:pPr>
        <w:pStyle w:val="BodyText"/>
      </w:pPr>
    </w:p>
    <w:p w:rsidR="00000000" w:rsidRPr="001546E4" w:rsidP="001546E4">
      <w:pPr>
        <w:pStyle w:val="AllowPageBreak"/>
      </w:pPr>
    </w:p>
    <w:p w:rsidR="00000000" w:rsidRPr="001546E4" w:rsidP="001546E4">
      <w:pPr>
        <w:pStyle w:val="Heading1"/>
      </w:pPr>
      <w:bookmarkStart w:id="2" w:name="O_469536"/>
      <w:bookmarkEnd w:id="2"/>
      <w:r w:rsidRPr="001546E4">
        <w:t>Unit Descriptor</w:t>
      </w:r>
    </w:p>
    <w:p w:rsidR="00000000" w:rsidRPr="001546E4" w:rsidP="001546E4">
      <w:pPr>
        <w:pStyle w:val="BodyText"/>
      </w:pPr>
      <w:r w:rsidRPr="001546E4">
        <w:t>This Unit covers the determination of the presence of fungal endophyte in certain grasses.</w:t>
      </w:r>
    </w:p>
    <w:p w:rsidR="00000000" w:rsidRPr="001546E4" w:rsidP="001546E4">
      <w:pPr>
        <w:pStyle w:val="AllowPageBreak"/>
      </w:pPr>
    </w:p>
    <w:p w:rsidR="00000000" w:rsidRPr="001546E4" w:rsidP="001546E4">
      <w:pPr>
        <w:pStyle w:val="Heading1"/>
      </w:pPr>
      <w:bookmarkStart w:id="3" w:name="O_469537"/>
      <w:bookmarkEnd w:id="3"/>
      <w:r w:rsidRPr="001546E4">
        <w:t>Application of the Unit</w:t>
      </w:r>
    </w:p>
    <w:p w:rsidR="00000000" w:rsidRPr="001546E4" w:rsidP="001546E4">
      <w:pPr>
        <w:pStyle w:val="BodyText"/>
      </w:pPr>
      <w:r w:rsidRPr="001546E4">
        <w:t>This Unit applies to senior seed analysts working within enterprise guidelines. In general, they oversee the</w:t>
      </w:r>
      <w:r w:rsidRPr="001546E4">
        <w:t xml:space="preserve"> preparation of samples for testing; conduct and supervise specified tests in accordance with enterprise requirements; interpret and report results; maintain record-keeping systems; and have responsibility for overall laboratory operations, the supervision</w:t>
      </w:r>
      <w:r w:rsidRPr="001546E4">
        <w:t xml:space="preserve"> of staff, and implementation of quality assurance procedures.</w:t>
      </w:r>
    </w:p>
    <w:p w:rsidR="00000000" w:rsidRPr="001546E4" w:rsidP="001546E4">
      <w:pPr>
        <w:pStyle w:val="AllowPageBreak"/>
      </w:pPr>
    </w:p>
    <w:p w:rsidR="00000000" w:rsidRPr="001546E4" w:rsidP="001546E4">
      <w:pPr>
        <w:pStyle w:val="Heading1"/>
      </w:pPr>
      <w:bookmarkStart w:id="4" w:name="O_469538"/>
      <w:bookmarkEnd w:id="4"/>
      <w:r w:rsidRPr="001546E4">
        <w:t>Licensing/Regulatory Information</w:t>
      </w:r>
    </w:p>
    <w:p w:rsidR="00000000" w:rsidRPr="001546E4" w:rsidP="001546E4">
      <w:pPr>
        <w:pStyle w:val="BodyText"/>
      </w:pPr>
      <w:r w:rsidRPr="001546E4">
        <w:t>Not applicable.</w:t>
      </w:r>
    </w:p>
    <w:p w:rsidR="00000000" w:rsidRPr="001546E4" w:rsidP="001546E4">
      <w:pPr>
        <w:pStyle w:val="AllowPageBreak"/>
      </w:pPr>
    </w:p>
    <w:p w:rsidR="00000000" w:rsidRPr="001546E4" w:rsidP="001546E4">
      <w:pPr>
        <w:pStyle w:val="Heading1"/>
      </w:pPr>
      <w:bookmarkStart w:id="5" w:name="O_469539"/>
      <w:bookmarkEnd w:id="5"/>
      <w:r w:rsidRPr="001546E4">
        <w:t>Pre-Requisites</w:t>
      </w:r>
    </w:p>
    <w:p w:rsidR="00000000" w:rsidRPr="001546E4" w:rsidP="001546E4">
      <w:pPr>
        <w:pStyle w:val="BodyText"/>
      </w:pPr>
      <w:r w:rsidRPr="001546E4">
        <w:t>Nil.</w:t>
      </w:r>
    </w:p>
    <w:p w:rsidR="00000000" w:rsidRPr="001546E4" w:rsidP="001546E4">
      <w:pPr>
        <w:pStyle w:val="AllowPageBreak"/>
      </w:pPr>
    </w:p>
    <w:p w:rsidR="00000000" w:rsidRPr="001546E4" w:rsidP="001546E4">
      <w:pPr>
        <w:pStyle w:val="Heading1"/>
      </w:pPr>
      <w:bookmarkStart w:id="6" w:name="O_469540"/>
      <w:bookmarkEnd w:id="6"/>
      <w:r w:rsidRPr="001546E4">
        <w:t>Employability Skills Information</w:t>
      </w:r>
    </w:p>
    <w:p w:rsidR="00000000" w:rsidRPr="001546E4" w:rsidP="001546E4">
      <w:pPr>
        <w:pStyle w:val="BodyText"/>
      </w:pPr>
      <w:r w:rsidRPr="001546E4">
        <w:t>This Unit contains employability skills.</w:t>
      </w:r>
    </w:p>
    <w:p w:rsidR="00000000" w:rsidRPr="001546E4" w:rsidP="001546E4">
      <w:pPr>
        <w:pStyle w:val="AllowPageBreak"/>
      </w:pPr>
    </w:p>
    <w:p w:rsidR="00000000" w:rsidRPr="001546E4" w:rsidP="001546E4">
      <w:pPr>
        <w:pStyle w:val="Heading1"/>
      </w:pPr>
      <w:bookmarkStart w:id="7" w:name="O_469541"/>
      <w:bookmarkEnd w:id="7"/>
      <w:r w:rsidRPr="001546E4">
        <w:t>Elements and Performance Criteria Pre-Content</w:t>
      </w:r>
    </w:p>
    <w:tbl>
      <w:tblPr>
        <w:tblW w:w="0" w:type="auto"/>
        <w:tblLayout w:type="fixed"/>
        <w:tblCellMar>
          <w:left w:w="62" w:type="dxa"/>
          <w:right w:w="62" w:type="dxa"/>
        </w:tblCellMar>
        <w:tblLook w:val="0000"/>
      </w:tblPr>
      <w:tblGrid>
        <w:gridCol w:w="2760"/>
        <w:gridCol w:w="6312"/>
      </w:tblGrid>
      <w:tr w:rsidTr="001546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546E4">
            <w:pPr>
              <w:pStyle w:val="BodyText"/>
              <w:rPr>
                <w:lang w:val="en-NZ"/>
              </w:rPr>
            </w:pPr>
            <w:r w:rsidRPr="001546E4">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1546E4" w:rsidP="001546E4">
            <w:pPr>
              <w:pStyle w:val="BodyText"/>
            </w:pPr>
            <w:r w:rsidRPr="001546E4">
              <w:t xml:space="preserve">Performance criteria describe the performance needed to demonstrate achievement of the element. Where bold italicised text is </w:t>
            </w:r>
            <w:r w:rsidRPr="001546E4">
              <w:t>used, further information is detailed in the required skills and knowledge section and the range statement. Assessment of performance is to be consistent with the evidence guide.</w:t>
            </w:r>
          </w:p>
        </w:tc>
      </w:tr>
    </w:tbl>
    <w:p w:rsidR="00000000" w:rsidRPr="001546E4" w:rsidP="001546E4">
      <w:pPr>
        <w:pStyle w:val="BodyText"/>
      </w:pPr>
    </w:p>
    <w:p w:rsidR="00000000" w:rsidRPr="001546E4" w:rsidP="001546E4">
      <w:pPr>
        <w:pStyle w:val="AllowPageBreak"/>
      </w:pPr>
    </w:p>
    <w:p w:rsidR="00000000" w:rsidRPr="001546E4" w:rsidP="001546E4">
      <w:pPr>
        <w:pStyle w:val="Heading1"/>
      </w:pPr>
      <w:bookmarkStart w:id="8" w:name="O_469542"/>
      <w:bookmarkEnd w:id="8"/>
      <w:r w:rsidRPr="001546E4">
        <w:t>Elements and Performance Criteria</w:t>
      </w:r>
    </w:p>
    <w:tbl>
      <w:tblPr>
        <w:tblW w:w="0" w:type="auto"/>
        <w:tblLayout w:type="fixed"/>
        <w:tblCellMar>
          <w:left w:w="62" w:type="dxa"/>
          <w:right w:w="62" w:type="dxa"/>
        </w:tblCellMar>
        <w:tblLook w:val="0000"/>
      </w:tblPr>
      <w:tblGrid>
        <w:gridCol w:w="2760"/>
        <w:gridCol w:w="6312"/>
      </w:tblGrid>
      <w:tr w:rsidTr="001546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546E4">
            <w:pPr>
              <w:pStyle w:val="List"/>
              <w:rPr>
                <w:lang w:val="en-NZ"/>
              </w:rPr>
            </w:pPr>
            <w:r w:rsidRPr="001546E4">
              <w:t>1.</w:t>
            </w:r>
            <w:r w:rsidRPr="001546E4">
              <w:tab/>
            </w:r>
            <w:r w:rsidRPr="001546E4">
              <w:t>Prepare for endophyte testing</w:t>
            </w:r>
          </w:p>
        </w:tc>
        <w:tc>
          <w:tcPr>
            <w:tcW w:w="6312" w:type="dxa"/>
            <w:tcBorders>
              <w:top w:val="nil"/>
              <w:left w:val="nil"/>
              <w:bottom w:val="nil"/>
              <w:right w:val="nil"/>
            </w:tcBorders>
            <w:tcMar>
              <w:top w:w="0" w:type="dxa"/>
              <w:left w:w="62" w:type="dxa"/>
              <w:bottom w:w="0" w:type="dxa"/>
              <w:right w:w="62" w:type="dxa"/>
            </w:tcMar>
          </w:tcPr>
          <w:p w:rsidR="00000000" w:rsidRPr="001546E4" w:rsidP="001546E4">
            <w:pPr>
              <w:pStyle w:val="List"/>
            </w:pPr>
            <w:r w:rsidRPr="001546E4">
              <w:t>1.1</w:t>
            </w:r>
            <w:r w:rsidRPr="001546E4">
              <w:tab/>
              <w:t>Test request is reviewed to identify samples to be tested and required test methods and equipment.</w:t>
            </w:r>
          </w:p>
          <w:p w:rsidR="00000000" w:rsidRPr="001546E4" w:rsidP="001546E4">
            <w:pPr>
              <w:pStyle w:val="List"/>
            </w:pPr>
            <w:r w:rsidRPr="001546E4">
              <w:t>1.2</w:t>
            </w:r>
            <w:r w:rsidRPr="001546E4">
              <w:tab/>
              <w:t>Equipment and working space are cleaned and prepared for use.</w:t>
            </w:r>
          </w:p>
          <w:p w:rsidR="00000000" w:rsidRPr="001546E4" w:rsidP="001546E4">
            <w:pPr>
              <w:pStyle w:val="List"/>
            </w:pPr>
            <w:r w:rsidRPr="001546E4">
              <w:t>1.3</w:t>
            </w:r>
            <w:r w:rsidRPr="001546E4">
              <w:tab/>
              <w:t>Endophyte staining solution is prepared.</w:t>
            </w:r>
          </w:p>
          <w:p w:rsidR="00000000" w:rsidP="001546E4">
            <w:pPr>
              <w:pStyle w:val="List"/>
              <w:rPr>
                <w:lang w:val="en-NZ"/>
              </w:rPr>
            </w:pPr>
            <w:r w:rsidRPr="001546E4">
              <w:t>1.4</w:t>
            </w:r>
            <w:r w:rsidRPr="001546E4">
              <w:tab/>
              <w:t xml:space="preserve">Working </w:t>
            </w:r>
            <w:r w:rsidRPr="001546E4">
              <w:t>sample of seed is prepared from Pure Seed.</w:t>
            </w:r>
          </w:p>
        </w:tc>
      </w:tr>
      <w:tr w:rsidTr="001546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546E4">
            <w:pPr>
              <w:pStyle w:val="List"/>
              <w:rPr>
                <w:lang w:val="en-NZ"/>
              </w:rPr>
            </w:pPr>
            <w:r w:rsidRPr="001546E4">
              <w:t>2.</w:t>
            </w:r>
            <w:r w:rsidRPr="001546E4">
              <w:tab/>
              <w:t>Test seed for endophyte presence</w:t>
            </w:r>
          </w:p>
        </w:tc>
        <w:tc>
          <w:tcPr>
            <w:tcW w:w="6312" w:type="dxa"/>
            <w:tcBorders>
              <w:top w:val="nil"/>
              <w:left w:val="nil"/>
              <w:bottom w:val="nil"/>
              <w:right w:val="nil"/>
            </w:tcBorders>
            <w:tcMar>
              <w:top w:w="0" w:type="dxa"/>
              <w:left w:w="62" w:type="dxa"/>
              <w:bottom w:w="0" w:type="dxa"/>
              <w:right w:w="62" w:type="dxa"/>
            </w:tcMar>
          </w:tcPr>
          <w:p w:rsidR="00000000" w:rsidRPr="001546E4" w:rsidP="001546E4">
            <w:pPr>
              <w:pStyle w:val="List"/>
            </w:pPr>
            <w:r w:rsidRPr="001546E4">
              <w:t>2.1</w:t>
            </w:r>
            <w:r w:rsidRPr="001546E4">
              <w:tab/>
              <w:t>Seed is softened in sodium hydroxide for recommended time period.</w:t>
            </w:r>
          </w:p>
          <w:p w:rsidR="00000000" w:rsidRPr="001546E4" w:rsidP="001546E4">
            <w:pPr>
              <w:pStyle w:val="List"/>
            </w:pPr>
            <w:r w:rsidRPr="001546E4">
              <w:t>2.2</w:t>
            </w:r>
            <w:r w:rsidRPr="001546E4">
              <w:tab/>
              <w:t>Seed is rinsed thoroughly in running tap water.</w:t>
            </w:r>
          </w:p>
          <w:p w:rsidR="00000000" w:rsidRPr="001546E4" w:rsidP="001546E4">
            <w:pPr>
              <w:pStyle w:val="List"/>
            </w:pPr>
            <w:r w:rsidRPr="001546E4">
              <w:t>2.3</w:t>
            </w:r>
            <w:r w:rsidRPr="001546E4">
              <w:tab/>
              <w:t>Seed is de-glumed, placed on a microscope slide in</w:t>
            </w:r>
            <w:r w:rsidRPr="001546E4">
              <w:t xml:space="preserve"> a drop of endophyte staining solution and slightly crushed.</w:t>
            </w:r>
          </w:p>
          <w:p w:rsidR="00000000" w:rsidRPr="001546E4" w:rsidP="001546E4">
            <w:pPr>
              <w:pStyle w:val="List"/>
            </w:pPr>
            <w:r w:rsidRPr="001546E4">
              <w:t>2.4</w:t>
            </w:r>
            <w:r w:rsidRPr="001546E4">
              <w:tab/>
              <w:t>Cover glass is placed on seed and gentle pressure is applied.</w:t>
            </w:r>
          </w:p>
          <w:p w:rsidR="00000000" w:rsidP="001546E4">
            <w:pPr>
              <w:pStyle w:val="List"/>
              <w:rPr>
                <w:lang w:val="en-NZ"/>
              </w:rPr>
            </w:pPr>
            <w:r w:rsidRPr="001546E4">
              <w:t>2.5</w:t>
            </w:r>
            <w:r w:rsidRPr="001546E4">
              <w:tab/>
              <w:t>Seed is examined with compound microscope and scored as positive if endophytic hyphae are present.</w:t>
            </w:r>
          </w:p>
        </w:tc>
      </w:tr>
      <w:tr w:rsidTr="001546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546E4">
            <w:pPr>
              <w:pStyle w:val="List"/>
              <w:rPr>
                <w:lang w:val="en-NZ"/>
              </w:rPr>
            </w:pPr>
            <w:r w:rsidRPr="001546E4">
              <w:t>3.</w:t>
            </w:r>
            <w:r w:rsidRPr="001546E4">
              <w:tab/>
              <w:t>Test seedlings for end</w:t>
            </w:r>
            <w:r w:rsidRPr="001546E4">
              <w:t>ophyte presence</w:t>
            </w:r>
          </w:p>
        </w:tc>
        <w:tc>
          <w:tcPr>
            <w:tcW w:w="6312" w:type="dxa"/>
            <w:tcBorders>
              <w:top w:val="nil"/>
              <w:left w:val="nil"/>
              <w:bottom w:val="nil"/>
              <w:right w:val="nil"/>
            </w:tcBorders>
            <w:tcMar>
              <w:top w:w="0" w:type="dxa"/>
              <w:left w:w="62" w:type="dxa"/>
              <w:bottom w:w="0" w:type="dxa"/>
              <w:right w:w="62" w:type="dxa"/>
            </w:tcMar>
          </w:tcPr>
          <w:p w:rsidR="00000000" w:rsidRPr="001546E4" w:rsidP="001546E4">
            <w:pPr>
              <w:pStyle w:val="List"/>
            </w:pPr>
            <w:r w:rsidRPr="001546E4">
              <w:t>3.1</w:t>
            </w:r>
            <w:r w:rsidRPr="001546E4">
              <w:tab/>
              <w:t>Seeds from working sample are selected at random and germinated.</w:t>
            </w:r>
          </w:p>
          <w:p w:rsidR="00000000" w:rsidRPr="001546E4" w:rsidP="001546E4">
            <w:pPr>
              <w:pStyle w:val="List"/>
            </w:pPr>
            <w:r w:rsidRPr="001546E4">
              <w:t>3.2</w:t>
            </w:r>
            <w:r w:rsidRPr="001546E4">
              <w:tab/>
              <w:t>Seedlings from the sample germinated are examined after growing for a minimum of 48 days.</w:t>
            </w:r>
          </w:p>
          <w:p w:rsidR="00000000" w:rsidRPr="001546E4" w:rsidP="001546E4">
            <w:pPr>
              <w:pStyle w:val="List"/>
            </w:pPr>
            <w:r w:rsidRPr="001546E4">
              <w:t>3.3</w:t>
            </w:r>
            <w:r w:rsidRPr="001546E4">
              <w:tab/>
              <w:t>Outermost sheath is removed from the seedling such that tissue to be exam</w:t>
            </w:r>
            <w:r w:rsidRPr="001546E4">
              <w:t>ined should have no obvious discoloration from saprophytes and should have as little chlorophyll as possible.</w:t>
            </w:r>
          </w:p>
          <w:p w:rsidR="00000000" w:rsidRPr="001546E4" w:rsidP="001546E4">
            <w:pPr>
              <w:pStyle w:val="List"/>
            </w:pPr>
            <w:r w:rsidRPr="001546E4">
              <w:t>3.4</w:t>
            </w:r>
            <w:r w:rsidRPr="001546E4">
              <w:tab/>
              <w:t>A longitudinal section of leaf sheath approximately 3–5 mm in width is isolated.</w:t>
            </w:r>
          </w:p>
          <w:p w:rsidR="00000000" w:rsidRPr="001546E4" w:rsidP="001546E4">
            <w:pPr>
              <w:pStyle w:val="List"/>
            </w:pPr>
            <w:r w:rsidRPr="001546E4">
              <w:t>3.5</w:t>
            </w:r>
            <w:r w:rsidRPr="001546E4">
              <w:tab/>
            </w:r>
            <w:r w:rsidRPr="001546E4">
              <w:t>Section is placed on a microscope slide with the epidermis side down.</w:t>
            </w:r>
          </w:p>
          <w:p w:rsidR="00000000" w:rsidRPr="001546E4" w:rsidP="001546E4">
            <w:pPr>
              <w:pStyle w:val="List"/>
            </w:pPr>
            <w:r w:rsidRPr="001546E4">
              <w:t>3.6</w:t>
            </w:r>
            <w:r w:rsidRPr="001546E4">
              <w:tab/>
              <w:t>Section is stained immediately with the endophyte staining solution for prescribed time period.</w:t>
            </w:r>
          </w:p>
          <w:p w:rsidR="00000000" w:rsidRPr="001546E4" w:rsidP="001546E4">
            <w:pPr>
              <w:pStyle w:val="List"/>
            </w:pPr>
            <w:r w:rsidRPr="001546E4">
              <w:t>3.7</w:t>
            </w:r>
            <w:r w:rsidRPr="001546E4">
              <w:tab/>
              <w:t>Excess dye is blotted off with tissue paper and a coverglass is place over section</w:t>
            </w:r>
            <w:r w:rsidRPr="001546E4">
              <w:t xml:space="preserve"> and flooded with water.</w:t>
            </w:r>
          </w:p>
          <w:p w:rsidR="00000000" w:rsidP="001546E4">
            <w:pPr>
              <w:pStyle w:val="List"/>
              <w:rPr>
                <w:lang w:val="en-NZ"/>
              </w:rPr>
            </w:pPr>
            <w:r w:rsidRPr="001546E4">
              <w:t>3.8</w:t>
            </w:r>
            <w:r w:rsidRPr="001546E4">
              <w:tab/>
              <w:t>Section is examined with compound microscope and scored as positive if endophytic hyphae are present.</w:t>
            </w:r>
          </w:p>
        </w:tc>
      </w:tr>
      <w:tr w:rsidTr="001546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546E4">
            <w:pPr>
              <w:pStyle w:val="List"/>
              <w:rPr>
                <w:lang w:val="en-NZ"/>
              </w:rPr>
            </w:pPr>
            <w:r w:rsidRPr="001546E4">
              <w:t>4.</w:t>
            </w:r>
            <w:r w:rsidRPr="001546E4">
              <w:tab/>
              <w:t>Record and report test results</w:t>
            </w:r>
          </w:p>
        </w:tc>
        <w:tc>
          <w:tcPr>
            <w:tcW w:w="6312" w:type="dxa"/>
            <w:tcBorders>
              <w:top w:val="nil"/>
              <w:left w:val="nil"/>
              <w:bottom w:val="nil"/>
              <w:right w:val="nil"/>
            </w:tcBorders>
            <w:tcMar>
              <w:top w:w="0" w:type="dxa"/>
              <w:left w:w="62" w:type="dxa"/>
              <w:bottom w:w="0" w:type="dxa"/>
              <w:right w:w="62" w:type="dxa"/>
            </w:tcMar>
          </w:tcPr>
          <w:p w:rsidR="00000000" w:rsidRPr="001546E4" w:rsidP="001546E4">
            <w:pPr>
              <w:pStyle w:val="List"/>
            </w:pPr>
            <w:r w:rsidRPr="001546E4">
              <w:t>4.1</w:t>
            </w:r>
            <w:r w:rsidRPr="001546E4">
              <w:tab/>
              <w:t>Results are entered under Other Determinations.</w:t>
            </w:r>
          </w:p>
          <w:p w:rsidR="00000000" w:rsidRPr="001546E4" w:rsidP="001546E4">
            <w:pPr>
              <w:pStyle w:val="List"/>
            </w:pPr>
            <w:r w:rsidRPr="001546E4">
              <w:t>4.2</w:t>
            </w:r>
            <w:r w:rsidRPr="001546E4">
              <w:tab/>
              <w:t>The scientific name of the pathoge</w:t>
            </w:r>
            <w:r w:rsidRPr="001546E4">
              <w:t>n which has been tested for and the test method used is recorded in the test results.</w:t>
            </w:r>
          </w:p>
          <w:p w:rsidR="00000000" w:rsidRPr="001546E4" w:rsidP="001546E4">
            <w:pPr>
              <w:pStyle w:val="List"/>
            </w:pPr>
            <w:r w:rsidRPr="001546E4">
              <w:t>4.3</w:t>
            </w:r>
            <w:r w:rsidRPr="001546E4">
              <w:tab/>
              <w:t>Sample size used for testing is recorded.</w:t>
            </w:r>
          </w:p>
          <w:p w:rsidR="00000000" w:rsidRPr="001546E4" w:rsidP="001546E4">
            <w:pPr>
              <w:pStyle w:val="List"/>
            </w:pPr>
            <w:r w:rsidRPr="001546E4">
              <w:t>4.4</w:t>
            </w:r>
            <w:r w:rsidRPr="001546E4">
              <w:tab/>
              <w:t xml:space="preserve">In the case of a negative result where the pathogen was not detected, the results is reported in terms of the </w:t>
            </w:r>
            <w:r w:rsidRPr="001546E4">
              <w:rPr>
                <w:rStyle w:val="BoldandItalics"/>
              </w:rPr>
              <w:t xml:space="preserve">tolerance </w:t>
            </w:r>
            <w:r w:rsidRPr="001546E4">
              <w:rPr>
                <w:rStyle w:val="BoldandItalics"/>
              </w:rPr>
              <w:t>standard.</w:t>
            </w:r>
          </w:p>
          <w:p w:rsidR="00000000" w:rsidRPr="001546E4" w:rsidP="001546E4">
            <w:pPr>
              <w:pStyle w:val="List"/>
            </w:pPr>
            <w:r w:rsidRPr="001546E4">
              <w:t>4.5</w:t>
            </w:r>
            <w:r w:rsidRPr="001546E4">
              <w:tab/>
              <w:t>In the case of a positive result the report should indicate percentage of infected seed.</w:t>
            </w:r>
          </w:p>
        </w:tc>
      </w:tr>
    </w:tbl>
    <w:p w:rsidR="00000000" w:rsidRPr="001546E4" w:rsidP="001546E4">
      <w:pPr>
        <w:pStyle w:val="BodyText"/>
      </w:pPr>
    </w:p>
    <w:p w:rsidR="00000000" w:rsidRPr="001546E4" w:rsidP="001546E4">
      <w:pPr>
        <w:pStyle w:val="AllowPageBreak"/>
      </w:pPr>
    </w:p>
    <w:p w:rsidR="00000000" w:rsidRPr="001546E4" w:rsidP="001546E4">
      <w:pPr>
        <w:pStyle w:val="Heading1"/>
      </w:pPr>
      <w:bookmarkStart w:id="9" w:name="O_469543"/>
      <w:bookmarkEnd w:id="9"/>
      <w:r w:rsidRPr="001546E4">
        <w:t>Required Skills and Knowledge</w:t>
      </w:r>
    </w:p>
    <w:tbl>
      <w:tblPr>
        <w:tblW w:w="0" w:type="auto"/>
        <w:tblLayout w:type="fixed"/>
        <w:tblCellMar>
          <w:left w:w="62" w:type="dxa"/>
          <w:right w:w="62" w:type="dxa"/>
        </w:tblCellMar>
        <w:tblLook w:val="0000"/>
      </w:tblPr>
      <w:tblGrid>
        <w:gridCol w:w="9072"/>
      </w:tblGrid>
      <w:tr w:rsidTr="001546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46E4">
            <w:pPr>
              <w:pStyle w:val="BodyText"/>
              <w:rPr>
                <w:lang w:val="en-NZ"/>
              </w:rPr>
            </w:pPr>
            <w:r w:rsidRPr="001546E4">
              <w:t>This section describes the skills and knowledge required for this Unit.</w:t>
            </w:r>
          </w:p>
        </w:tc>
      </w:tr>
      <w:tr w:rsidTr="001546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546E4" w:rsidP="001546E4">
            <w:pPr>
              <w:pStyle w:val="TableHeading"/>
            </w:pPr>
            <w:r w:rsidRPr="001546E4">
              <w:rPr>
                <w:rStyle w:val="SpecialBold"/>
              </w:rPr>
              <w:t>Required skills include:</w:t>
            </w:r>
          </w:p>
          <w:p w:rsidR="00000000" w:rsidP="001546E4">
            <w:pPr>
              <w:pStyle w:val="BodyText"/>
              <w:rPr>
                <w:lang w:val="en-NZ"/>
              </w:rPr>
            </w:pPr>
            <w:r w:rsidRPr="001546E4">
              <w:rPr>
                <w:rStyle w:val="SpecialBold"/>
              </w:rPr>
              <w:t>Ability to:</w:t>
            </w:r>
          </w:p>
        </w:tc>
      </w:tr>
      <w:tr w:rsidTr="001546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546E4" w:rsidP="001546E4">
            <w:pPr>
              <w:pStyle w:val="ListBullet"/>
            </w:pPr>
            <w:r w:rsidRPr="001546E4">
              <w:t>prepare endophyte stains</w:t>
            </w:r>
          </w:p>
          <w:p w:rsidR="00000000" w:rsidRPr="001546E4" w:rsidP="001546E4">
            <w:pPr>
              <w:pStyle w:val="ListBullet"/>
            </w:pPr>
            <w:r w:rsidRPr="001546E4">
              <w:t>inspect seed using a compound microscope</w:t>
            </w:r>
          </w:p>
          <w:p w:rsidR="00000000" w:rsidRPr="001546E4" w:rsidP="001546E4">
            <w:pPr>
              <w:pStyle w:val="ListBullet"/>
            </w:pPr>
            <w:r w:rsidRPr="001546E4">
              <w:t>detect endophyte presence in seeds and seedlings</w:t>
            </w:r>
          </w:p>
          <w:p w:rsidR="00000000" w:rsidP="001546E4">
            <w:pPr>
              <w:pStyle w:val="ListBullet"/>
              <w:rPr>
                <w:lang w:val="en-NZ"/>
              </w:rPr>
            </w:pPr>
            <w:r w:rsidRPr="001546E4">
              <w:t>record and report test results.</w:t>
            </w:r>
          </w:p>
        </w:tc>
      </w:tr>
      <w:tr w:rsidTr="001546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546E4" w:rsidP="001546E4">
            <w:pPr>
              <w:pStyle w:val="TableHeading"/>
            </w:pPr>
            <w:r w:rsidRPr="001546E4">
              <w:rPr>
                <w:rStyle w:val="SpecialBold"/>
              </w:rPr>
              <w:t>Required knowledge includes:</w:t>
            </w:r>
          </w:p>
          <w:p w:rsidR="00000000" w:rsidP="001546E4">
            <w:pPr>
              <w:pStyle w:val="BodyText"/>
              <w:rPr>
                <w:lang w:val="en-NZ"/>
              </w:rPr>
            </w:pPr>
            <w:r w:rsidRPr="001546E4">
              <w:rPr>
                <w:rStyle w:val="SpecialBold"/>
              </w:rPr>
              <w:t>Knowledge of:</w:t>
            </w:r>
          </w:p>
        </w:tc>
      </w:tr>
      <w:tr w:rsidTr="001546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546E4" w:rsidP="001546E4">
            <w:pPr>
              <w:pStyle w:val="ListBullet"/>
            </w:pPr>
            <w:r w:rsidRPr="001546E4">
              <w:t>seed biology</w:t>
            </w:r>
          </w:p>
          <w:p w:rsidR="00000000" w:rsidRPr="001546E4" w:rsidP="001546E4">
            <w:pPr>
              <w:pStyle w:val="ListBullet"/>
            </w:pPr>
            <w:r w:rsidRPr="001546E4">
              <w:t>identification of endophytes</w:t>
            </w:r>
          </w:p>
          <w:p w:rsidR="00000000" w:rsidRPr="001546E4" w:rsidP="001546E4">
            <w:pPr>
              <w:pStyle w:val="ListBullet"/>
            </w:pPr>
            <w:r w:rsidRPr="001546E4">
              <w:t>recording</w:t>
            </w:r>
            <w:r w:rsidRPr="001546E4">
              <w:t xml:space="preserve"> and reporting protocols</w:t>
            </w:r>
          </w:p>
          <w:p w:rsidR="00000000" w:rsidRPr="001546E4" w:rsidP="001546E4">
            <w:pPr>
              <w:pStyle w:val="ListBullet"/>
            </w:pPr>
            <w:r w:rsidRPr="001546E4">
              <w:t>enterprise standard operating procedures (SOPs)</w:t>
            </w:r>
          </w:p>
          <w:p w:rsidR="00000000" w:rsidRPr="001546E4" w:rsidP="001546E4">
            <w:pPr>
              <w:pStyle w:val="ListBullet"/>
            </w:pPr>
            <w:r w:rsidRPr="001546E4">
              <w:t>relevant health, safety and environment requirements.</w:t>
            </w:r>
          </w:p>
        </w:tc>
      </w:tr>
    </w:tbl>
    <w:p w:rsidR="00000000" w:rsidRPr="001546E4" w:rsidP="001546E4">
      <w:pPr>
        <w:pStyle w:val="BodyText"/>
      </w:pPr>
    </w:p>
    <w:p w:rsidR="00000000" w:rsidRPr="001546E4" w:rsidP="001546E4">
      <w:pPr>
        <w:pStyle w:val="AllowPageBreak"/>
      </w:pPr>
    </w:p>
    <w:p w:rsidR="00000000" w:rsidRPr="001546E4" w:rsidP="001546E4">
      <w:pPr>
        <w:pStyle w:val="Heading1"/>
      </w:pPr>
      <w:bookmarkStart w:id="10" w:name="O_469544"/>
      <w:bookmarkEnd w:id="10"/>
      <w:r w:rsidRPr="001546E4">
        <w:t>Evidence Guide</w:t>
      </w:r>
    </w:p>
    <w:tbl>
      <w:tblPr>
        <w:tblW w:w="0" w:type="auto"/>
        <w:tblLayout w:type="fixed"/>
        <w:tblCellMar>
          <w:left w:w="62" w:type="dxa"/>
          <w:right w:w="62" w:type="dxa"/>
        </w:tblCellMar>
        <w:tblLook w:val="0000"/>
      </w:tblPr>
      <w:tblGrid>
        <w:gridCol w:w="3674"/>
        <w:gridCol w:w="5398"/>
      </w:tblGrid>
      <w:tr w:rsidTr="001546E4">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6E4">
            <w:pPr>
              <w:pStyle w:val="BodyText"/>
              <w:rPr>
                <w:lang w:val="en-NZ"/>
              </w:rPr>
            </w:pPr>
            <w:r w:rsidRPr="001546E4">
              <w:t>The evidence guide provides advice on assessment and must be read in conjunction with the performance criteria, required skills and knowledge, range statement and the Assessment Guidelines for the Training Package.</w:t>
            </w:r>
          </w:p>
        </w:tc>
      </w:tr>
      <w:tr w:rsidTr="001546E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6E4">
            <w:pPr>
              <w:pStyle w:val="BodyText"/>
              <w:rPr>
                <w:lang w:val="en-NZ"/>
              </w:rPr>
            </w:pPr>
            <w:r w:rsidRPr="001546E4">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6E4">
            <w:pPr>
              <w:pStyle w:val="BodyText"/>
              <w:rPr>
                <w:lang w:val="en-NZ"/>
              </w:rPr>
            </w:pPr>
          </w:p>
        </w:tc>
      </w:tr>
      <w:tr w:rsidTr="001546E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6E4">
            <w:pPr>
              <w:pStyle w:val="BodyText"/>
              <w:rPr>
                <w:lang w:val="en-NZ"/>
              </w:rPr>
            </w:pPr>
            <w:r w:rsidRPr="001546E4">
              <w:t>Critical aspec</w:t>
            </w:r>
            <w:r w:rsidRPr="001546E4">
              <w:t>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6E4" w:rsidP="001546E4">
            <w:pPr>
              <w:pStyle w:val="BodyText"/>
            </w:pPr>
            <w:r w:rsidRPr="001546E4">
              <w:t>Evidence of the ability to:</w:t>
            </w:r>
          </w:p>
          <w:p w:rsidR="00000000" w:rsidRPr="001546E4" w:rsidP="001546E4">
            <w:pPr>
              <w:pStyle w:val="ListBullet"/>
            </w:pPr>
            <w:r w:rsidRPr="001546E4">
              <w:t>prepare endophyte stains</w:t>
            </w:r>
          </w:p>
          <w:p w:rsidR="00000000" w:rsidRPr="001546E4" w:rsidP="001546E4">
            <w:pPr>
              <w:pStyle w:val="ListBullet"/>
            </w:pPr>
            <w:r w:rsidRPr="001546E4">
              <w:t>test seed for endophyte presence</w:t>
            </w:r>
          </w:p>
          <w:p w:rsidR="00000000" w:rsidRPr="001546E4" w:rsidP="001546E4">
            <w:pPr>
              <w:pStyle w:val="ListBullet"/>
            </w:pPr>
            <w:r w:rsidRPr="001546E4">
              <w:t>test seedlings for endophyte presence</w:t>
            </w:r>
          </w:p>
          <w:p w:rsidR="00000000" w:rsidP="001546E4">
            <w:pPr>
              <w:pStyle w:val="ListBullet"/>
              <w:rPr>
                <w:lang w:val="en-NZ"/>
              </w:rPr>
            </w:pPr>
            <w:r w:rsidRPr="001546E4">
              <w:t>record and report results of tests.</w:t>
            </w:r>
          </w:p>
        </w:tc>
      </w:tr>
      <w:tr w:rsidTr="001546E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6E4">
            <w:pPr>
              <w:pStyle w:val="BodyText"/>
              <w:rPr>
                <w:lang w:val="en-NZ"/>
              </w:rPr>
            </w:pPr>
            <w:r w:rsidRPr="001546E4">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6E4">
            <w:pPr>
              <w:pStyle w:val="BodyText"/>
              <w:rPr>
                <w:lang w:val="en-NZ"/>
              </w:rPr>
            </w:pPr>
            <w:r w:rsidRPr="001546E4">
              <w:t>Competency requires the application of work practices under work conditions. Selection and use of resources for some worksites may differ due to the regional or enterprise circumstances.</w:t>
            </w:r>
          </w:p>
        </w:tc>
      </w:tr>
      <w:tr w:rsidTr="001546E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6E4">
            <w:pPr>
              <w:pStyle w:val="BodyText"/>
              <w:rPr>
                <w:lang w:val="en-NZ"/>
              </w:rPr>
            </w:pPr>
            <w:r w:rsidRPr="001546E4">
              <w:t>Method of assessmen</w:t>
            </w:r>
            <w:r w:rsidRPr="001546E4">
              <w:t>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6E4">
            <w:pPr>
              <w:pStyle w:val="BodyText"/>
              <w:rPr>
                <w:lang w:val="en-NZ"/>
              </w:rPr>
            </w:pPr>
            <w:r w:rsidRPr="001546E4">
              <w:t>This Unit should be assessed together with core Units and other Units of Competency relevant to the function or work role.</w:t>
            </w:r>
          </w:p>
        </w:tc>
      </w:tr>
      <w:tr w:rsidTr="001546E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6E4">
            <w:pPr>
              <w:pStyle w:val="BodyText"/>
              <w:rPr>
                <w:lang w:val="en-NZ"/>
              </w:rPr>
            </w:pPr>
            <w:r w:rsidRPr="001546E4">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6E4" w:rsidP="001546E4">
            <w:pPr>
              <w:pStyle w:val="BodyText"/>
            </w:pPr>
            <w:r w:rsidRPr="001546E4">
              <w:t>To ensure consistency of performance, competency should be demonstrated on more than one occas</w:t>
            </w:r>
            <w:r w:rsidRPr="001546E4">
              <w:t>ion over a period of time in order to cover a variety of circumstances, cases and responsibilities, and where possible, over a number of assessment activities.</w:t>
            </w:r>
          </w:p>
        </w:tc>
      </w:tr>
    </w:tbl>
    <w:p w:rsidR="00000000" w:rsidRPr="001546E4" w:rsidP="001546E4">
      <w:pPr>
        <w:pStyle w:val="BodyText"/>
      </w:pPr>
    </w:p>
    <w:p w:rsidR="00000000" w:rsidRPr="001546E4" w:rsidP="001546E4">
      <w:pPr>
        <w:pStyle w:val="AllowPageBreak"/>
      </w:pPr>
    </w:p>
    <w:p w:rsidR="00000000" w:rsidRPr="001546E4" w:rsidP="001546E4">
      <w:pPr>
        <w:pStyle w:val="Heading1"/>
      </w:pPr>
      <w:bookmarkStart w:id="11" w:name="O_469545"/>
      <w:bookmarkEnd w:id="11"/>
      <w:r w:rsidRPr="001546E4">
        <w:t>Range Statement</w:t>
      </w:r>
    </w:p>
    <w:tbl>
      <w:tblPr>
        <w:tblW w:w="0" w:type="auto"/>
        <w:tblLayout w:type="fixed"/>
        <w:tblCellMar>
          <w:left w:w="62" w:type="dxa"/>
          <w:right w:w="62" w:type="dxa"/>
        </w:tblCellMar>
        <w:tblLook w:val="0000"/>
      </w:tblPr>
      <w:tblGrid>
        <w:gridCol w:w="3674"/>
        <w:gridCol w:w="5398"/>
      </w:tblGrid>
      <w:tr w:rsidTr="001546E4">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6E4">
            <w:pPr>
              <w:pStyle w:val="BodyText"/>
              <w:rPr>
                <w:lang w:val="en-NZ"/>
              </w:rPr>
            </w:pPr>
            <w:r w:rsidRPr="001546E4">
              <w:t>The range statement relates to the Unit of Competency as a wh</w:t>
            </w:r>
            <w:r w:rsidRPr="001546E4">
              <w:t>ole. It allows for different work environments and situations that may affect performance. Bold italicised wording, if used in the performance criteria, is detailed below. Essential operating conditions that may be present with training and assessment (dep</w:t>
            </w:r>
            <w:r w:rsidRPr="001546E4">
              <w:t>ending on the work situation, needs of the candidate, accessibility of the item, and local industry and regional contexts) may also be included.</w:t>
            </w:r>
          </w:p>
        </w:tc>
      </w:tr>
      <w:tr w:rsidTr="001546E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6E4">
            <w:pPr>
              <w:pStyle w:val="BodyText"/>
              <w:rPr>
                <w:lang w:val="en-NZ"/>
              </w:rPr>
            </w:pPr>
            <w:r w:rsidRPr="001546E4">
              <w:t>The</w:t>
            </w:r>
            <w:r w:rsidRPr="001546E4">
              <w:rPr>
                <w:rStyle w:val="BoldandItalics"/>
              </w:rPr>
              <w:t xml:space="preserve"> tolerance standard</w:t>
            </w:r>
            <w:r w:rsidRPr="001546E4">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6E4" w:rsidP="001546E4">
            <w:pPr>
              <w:pStyle w:val="BodyText"/>
            </w:pPr>
            <w:r w:rsidRPr="001546E4">
              <w:t>an infection level less than 1% with 95% probability and depends on the total number of seeds tested, n, and is approximately 3/n (P=0.95) (see Roberts et al., 1993).</w:t>
            </w:r>
          </w:p>
        </w:tc>
      </w:tr>
    </w:tbl>
    <w:p w:rsidR="00000000" w:rsidRPr="001546E4" w:rsidP="001546E4">
      <w:pPr>
        <w:pStyle w:val="BodyText"/>
      </w:pPr>
    </w:p>
    <w:p w:rsidR="00000000" w:rsidRPr="001546E4" w:rsidP="001546E4">
      <w:pPr>
        <w:pStyle w:val="AllowPageBreak"/>
      </w:pPr>
    </w:p>
    <w:p w:rsidR="00000000" w:rsidRPr="001546E4" w:rsidP="001546E4">
      <w:pPr>
        <w:pStyle w:val="Heading1"/>
      </w:pPr>
      <w:bookmarkStart w:id="12" w:name="O_469546"/>
      <w:bookmarkEnd w:id="12"/>
      <w:r w:rsidRPr="001546E4">
        <w:t>Unit Sector(s)</w:t>
      </w:r>
    </w:p>
    <w:p w:rsidR="00000000" w:rsidRPr="001546E4" w:rsidP="001546E4">
      <w:pPr>
        <w:pStyle w:val="BodyText"/>
      </w:pPr>
      <w:r w:rsidRPr="001546E4">
        <w:t>Seed Testing</w:t>
      </w:r>
    </w:p>
    <w:p w:rsidR="00000000" w:rsidRPr="001546E4" w:rsidP="001546E4"/>
    <w:sectPr w:rsidSect="001546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6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51EA" w:rsidP="006951E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6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1EA" w:rsidP="001546E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951EA" w:rsidP="001546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951EA" w:rsidP="001546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6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6E4" w:rsidRPr="006951EA" w:rsidP="006951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6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1EA" w:rsidRPr="002D2AF8" w:rsidP="001546E4">
    <w:pPr>
      <w:pStyle w:val="Header"/>
      <w:framePr w:wrap="around"/>
    </w:pPr>
    <w:r>
      <w:fldChar w:fldCharType="begin"/>
    </w:r>
    <w:r>
      <w:instrText xml:space="preserve"> TITLE   \* MERGEFORMAT </w:instrText>
    </w:r>
    <w:r>
      <w:fldChar w:fldCharType="separate"/>
    </w:r>
    <w:r>
      <w:t>AHCSDT407A Perform an endophytic seed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6951EA" w:rsidP="001546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74F2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6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46E4"/>
    <w:pPr>
      <w:spacing w:before="360" w:after="60"/>
      <w:outlineLvl w:val="0"/>
    </w:pPr>
    <w:rPr>
      <w:sz w:val="32"/>
    </w:rPr>
  </w:style>
  <w:style w:type="paragraph" w:styleId="Heading2">
    <w:name w:val="heading 2"/>
    <w:basedOn w:val="HeadingBase"/>
    <w:next w:val="BodyText"/>
    <w:link w:val="Heading2Char"/>
    <w:qFormat/>
    <w:rsid w:val="001546E4"/>
    <w:pPr>
      <w:keepLines/>
      <w:spacing w:before="240" w:after="120"/>
      <w:outlineLvl w:val="1"/>
    </w:pPr>
    <w:rPr>
      <w:sz w:val="28"/>
      <w:szCs w:val="40"/>
    </w:rPr>
  </w:style>
  <w:style w:type="paragraph" w:styleId="Heading3">
    <w:name w:val="heading 3"/>
    <w:basedOn w:val="HeadingBase"/>
    <w:next w:val="BodyText"/>
    <w:link w:val="Heading3Char"/>
    <w:qFormat/>
    <w:rsid w:val="001546E4"/>
    <w:pPr>
      <w:spacing w:before="180" w:after="120"/>
      <w:outlineLvl w:val="2"/>
    </w:pPr>
    <w:rPr>
      <w:spacing w:val="-10"/>
      <w:kern w:val="32"/>
    </w:rPr>
  </w:style>
  <w:style w:type="paragraph" w:styleId="Heading4">
    <w:name w:val="heading 4"/>
    <w:basedOn w:val="HeadingBase"/>
    <w:next w:val="BodyText"/>
    <w:link w:val="Heading4Char"/>
    <w:qFormat/>
    <w:rsid w:val="001546E4"/>
    <w:pPr>
      <w:spacing w:before="160" w:after="120"/>
      <w:outlineLvl w:val="3"/>
    </w:pPr>
    <w:rPr>
      <w:sz w:val="22"/>
    </w:rPr>
  </w:style>
  <w:style w:type="paragraph" w:styleId="Heading5">
    <w:name w:val="heading 5"/>
    <w:basedOn w:val="HeadingBase"/>
    <w:next w:val="Normal"/>
    <w:link w:val="Heading5Char"/>
    <w:qFormat/>
    <w:rsid w:val="001546E4"/>
    <w:pPr>
      <w:spacing w:before="80"/>
      <w:outlineLvl w:val="4"/>
    </w:pPr>
    <w:rPr>
      <w:color w:val="918585"/>
      <w:sz w:val="20"/>
    </w:rPr>
  </w:style>
  <w:style w:type="paragraph" w:styleId="Heading6">
    <w:name w:val="heading 6"/>
    <w:basedOn w:val="HeadingBase"/>
    <w:next w:val="Normal"/>
    <w:link w:val="Heading6Char"/>
    <w:qFormat/>
    <w:rsid w:val="001546E4"/>
    <w:pPr>
      <w:spacing w:before="60"/>
      <w:outlineLvl w:val="5"/>
    </w:pPr>
    <w:rPr>
      <w:color w:val="918585"/>
      <w:sz w:val="20"/>
    </w:rPr>
  </w:style>
  <w:style w:type="paragraph" w:styleId="Heading7">
    <w:name w:val="heading 7"/>
    <w:basedOn w:val="Normal"/>
    <w:next w:val="Normal"/>
    <w:link w:val="Heading7Char"/>
    <w:qFormat/>
    <w:rsid w:val="001546E4"/>
    <w:pPr>
      <w:ind w:left="720"/>
      <w:outlineLvl w:val="6"/>
    </w:pPr>
    <w:rPr>
      <w:i/>
    </w:rPr>
  </w:style>
  <w:style w:type="paragraph" w:styleId="Heading8">
    <w:name w:val="heading 8"/>
    <w:basedOn w:val="Normal"/>
    <w:next w:val="Normal"/>
    <w:link w:val="Heading8Char"/>
    <w:qFormat/>
    <w:rsid w:val="001546E4"/>
    <w:pPr>
      <w:ind w:left="720"/>
      <w:outlineLvl w:val="7"/>
    </w:pPr>
    <w:rPr>
      <w:i/>
    </w:rPr>
  </w:style>
  <w:style w:type="paragraph" w:styleId="Heading9">
    <w:name w:val="heading 9"/>
    <w:basedOn w:val="Normal"/>
    <w:next w:val="Normal"/>
    <w:link w:val="Heading9Char"/>
    <w:qFormat/>
    <w:rsid w:val="001546E4"/>
    <w:pPr>
      <w:ind w:left="720"/>
      <w:outlineLvl w:val="8"/>
    </w:pPr>
    <w:rPr>
      <w:i/>
    </w:rPr>
  </w:style>
  <w:style w:type="character" w:default="1" w:styleId="DefaultParagraphFont">
    <w:name w:val="Default Paragraph Font"/>
    <w:uiPriority w:val="1"/>
    <w:unhideWhenUsed/>
    <w:rsid w:val="001546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46E4"/>
  </w:style>
  <w:style w:type="character" w:customStyle="1" w:styleId="Heading1Char">
    <w:name w:val="Heading 1 Char"/>
    <w:basedOn w:val="DefaultParagraphFont"/>
    <w:link w:val="Heading1"/>
    <w:rsid w:val="001546E4"/>
    <w:rPr>
      <w:rFonts w:ascii="Times New Roman" w:eastAsia="Times New Roman" w:hAnsi="Times New Roman" w:cs="Times New Roman"/>
      <w:b/>
      <w:sz w:val="32"/>
      <w:szCs w:val="20"/>
      <w:lang w:eastAsia="en-US"/>
    </w:rPr>
  </w:style>
  <w:style w:type="paragraph" w:styleId="BodyText">
    <w:name w:val="Body Text"/>
    <w:basedOn w:val="Normal"/>
    <w:link w:val="BodyTextChar"/>
    <w:rsid w:val="001546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46E4"/>
    <w:rPr>
      <w:rFonts w:ascii="Times New Roman" w:eastAsia="Times New Roman" w:hAnsi="Times New Roman" w:cs="Times New Roman"/>
      <w:sz w:val="24"/>
      <w:lang w:eastAsia="en-US"/>
    </w:rPr>
  </w:style>
  <w:style w:type="paragraph" w:styleId="Footer">
    <w:name w:val="footer"/>
    <w:basedOn w:val="Normal"/>
    <w:link w:val="FooterChar"/>
    <w:rsid w:val="001546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46E4"/>
    <w:rPr>
      <w:rFonts w:ascii="Times New Roman" w:eastAsia="Times New Roman" w:hAnsi="Times New Roman" w:cs="Times New Roman"/>
      <w:sz w:val="16"/>
      <w:lang w:eastAsia="en-US"/>
    </w:rPr>
  </w:style>
  <w:style w:type="paragraph" w:styleId="List">
    <w:name w:val="List"/>
    <w:basedOn w:val="BodyText"/>
    <w:next w:val="BodyText"/>
    <w:rsid w:val="001546E4"/>
    <w:pPr>
      <w:tabs>
        <w:tab w:val="left" w:pos="340"/>
      </w:tabs>
      <w:spacing w:before="60" w:after="60"/>
      <w:ind w:left="340" w:hanging="340"/>
    </w:pPr>
  </w:style>
  <w:style w:type="paragraph" w:styleId="ListBullet">
    <w:name w:val="List Bullet"/>
    <w:basedOn w:val="List"/>
    <w:rsid w:val="001546E4"/>
    <w:pPr>
      <w:numPr>
        <w:numId w:val="12"/>
      </w:numPr>
      <w:tabs>
        <w:tab w:val="clear" w:pos="340"/>
      </w:tabs>
      <w:spacing w:before="40" w:after="40"/>
    </w:pPr>
  </w:style>
  <w:style w:type="character" w:customStyle="1" w:styleId="SpecialBold">
    <w:name w:val="Special Bold"/>
    <w:basedOn w:val="DefaultParagraphFont"/>
    <w:rsid w:val="001546E4"/>
    <w:rPr>
      <w:b/>
      <w:spacing w:val="0"/>
    </w:rPr>
  </w:style>
  <w:style w:type="paragraph" w:customStyle="1" w:styleId="SuperHeading">
    <w:name w:val="SuperHeading"/>
    <w:basedOn w:val="Normal"/>
    <w:rsid w:val="001546E4"/>
    <w:pPr>
      <w:spacing w:before="240" w:after="120"/>
      <w:outlineLvl w:val="0"/>
    </w:pPr>
    <w:rPr>
      <w:rFonts w:ascii="Times New Roman" w:hAnsi="Times New Roman"/>
      <w:b/>
      <w:sz w:val="28"/>
    </w:rPr>
  </w:style>
  <w:style w:type="paragraph" w:customStyle="1" w:styleId="TableHeading">
    <w:name w:val="Table Heading"/>
    <w:basedOn w:val="HeadingBase"/>
    <w:rsid w:val="001546E4"/>
    <w:pPr>
      <w:keepLines/>
      <w:pBdr>
        <w:bottom w:val="single" w:sz="6" w:space="1" w:color="918585"/>
      </w:pBdr>
      <w:spacing w:before="240"/>
    </w:pPr>
  </w:style>
  <w:style w:type="paragraph" w:customStyle="1" w:styleId="AllowPageBreak">
    <w:name w:val="AllowPageBreak"/>
    <w:rsid w:val="001546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46E4"/>
    <w:rPr>
      <w:b/>
      <w:i/>
      <w:u w:val="none"/>
    </w:rPr>
  </w:style>
  <w:style w:type="character" w:customStyle="1" w:styleId="Heading2Char">
    <w:name w:val="Heading 2 Char"/>
    <w:basedOn w:val="DefaultParagraphFont"/>
    <w:link w:val="Heading2"/>
    <w:rsid w:val="001546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46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46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46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46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46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46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46E4"/>
    <w:rPr>
      <w:rFonts w:ascii="Courier New" w:eastAsia="Times New Roman" w:hAnsi="Courier New" w:cs="Times New Roman"/>
      <w:i/>
      <w:szCs w:val="20"/>
      <w:lang w:eastAsia="en-US"/>
    </w:rPr>
  </w:style>
  <w:style w:type="paragraph" w:customStyle="1" w:styleId="HeadingBase">
    <w:name w:val="Heading Base"/>
    <w:rsid w:val="001546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46E4"/>
    <w:pPr>
      <w:tabs>
        <w:tab w:val="right" w:leader="dot" w:pos="9072"/>
      </w:tabs>
      <w:ind w:left="567"/>
    </w:pPr>
    <w:rPr>
      <w:szCs w:val="22"/>
    </w:rPr>
  </w:style>
  <w:style w:type="paragraph" w:customStyle="1" w:styleId="TOCBase">
    <w:name w:val="TOC Base"/>
    <w:rsid w:val="001546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46E4"/>
    <w:pPr>
      <w:tabs>
        <w:tab w:val="right" w:leader="dot" w:pos="9072"/>
      </w:tabs>
      <w:spacing w:before="40" w:after="40"/>
      <w:ind w:left="284"/>
    </w:pPr>
    <w:rPr>
      <w:rFonts w:ascii="Times New Roman" w:hAnsi="Times New Roman"/>
    </w:rPr>
  </w:style>
  <w:style w:type="paragraph" w:styleId="TOC1">
    <w:name w:val="toc 1"/>
    <w:basedOn w:val="TOCBase"/>
    <w:next w:val="Normal"/>
    <w:rsid w:val="001546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46E4"/>
    <w:pPr>
      <w:spacing w:before="5040"/>
      <w:jc w:val="center"/>
    </w:pPr>
    <w:rPr>
      <w:sz w:val="48"/>
      <w:szCs w:val="72"/>
      <w:lang w:val="en-US"/>
    </w:rPr>
  </w:style>
  <w:style w:type="character" w:customStyle="1" w:styleId="TitleChar">
    <w:name w:val="Title Char"/>
    <w:basedOn w:val="DefaultParagraphFont"/>
    <w:link w:val="Title"/>
    <w:rsid w:val="001546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46E4"/>
    <w:pPr>
      <w:tabs>
        <w:tab w:val="left" w:pos="3600"/>
        <w:tab w:val="left" w:pos="3958"/>
      </w:tabs>
    </w:pPr>
  </w:style>
  <w:style w:type="paragraph" w:customStyle="1" w:styleId="Note">
    <w:name w:val="Note"/>
    <w:basedOn w:val="BodyText"/>
    <w:rsid w:val="001546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46E4"/>
    <w:pPr>
      <w:framePr w:wrap="auto" w:hAnchor="text" w:y="6049"/>
    </w:pPr>
    <w:rPr>
      <w:color w:val="000000"/>
      <w:sz w:val="40"/>
    </w:rPr>
  </w:style>
  <w:style w:type="paragraph" w:customStyle="1" w:styleId="TOCTitle">
    <w:name w:val="TOCTitle"/>
    <w:basedOn w:val="Heading1"/>
    <w:rsid w:val="001546E4"/>
    <w:pPr>
      <w:spacing w:after="240"/>
      <w:jc w:val="center"/>
      <w:outlineLvl w:val="9"/>
    </w:pPr>
    <w:rPr>
      <w:caps/>
    </w:rPr>
  </w:style>
  <w:style w:type="paragraph" w:customStyle="1" w:styleId="Version">
    <w:name w:val="Version"/>
    <w:rsid w:val="001546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46E4"/>
    <w:pPr>
      <w:numPr>
        <w:numId w:val="13"/>
      </w:numPr>
      <w:tabs>
        <w:tab w:val="clear" w:pos="680"/>
      </w:tabs>
    </w:pPr>
  </w:style>
  <w:style w:type="paragraph" w:styleId="Index1">
    <w:name w:val="index 1"/>
    <w:basedOn w:val="Normal"/>
    <w:next w:val="Normal"/>
    <w:semiHidden/>
    <w:rsid w:val="001546E4"/>
    <w:pPr>
      <w:keepNext w:val="0"/>
      <w:tabs>
        <w:tab w:val="right" w:pos="4176"/>
      </w:tabs>
      <w:ind w:left="198" w:hanging="198"/>
    </w:pPr>
    <w:rPr>
      <w:rFonts w:ascii="Garamond" w:hAnsi="Garamond"/>
    </w:rPr>
  </w:style>
  <w:style w:type="paragraph" w:styleId="IndexHeading">
    <w:name w:val="index heading"/>
    <w:basedOn w:val="Normal"/>
    <w:next w:val="Index1"/>
    <w:semiHidden/>
    <w:rsid w:val="001546E4"/>
    <w:pPr>
      <w:spacing w:before="120" w:after="120"/>
    </w:pPr>
    <w:rPr>
      <w:rFonts w:ascii="Arial" w:hAnsi="Arial"/>
      <w:b/>
      <w:color w:val="918585"/>
      <w:sz w:val="24"/>
    </w:rPr>
  </w:style>
  <w:style w:type="paragraph" w:styleId="Header">
    <w:name w:val="header"/>
    <w:basedOn w:val="Normal"/>
    <w:link w:val="HeaderChar"/>
    <w:rsid w:val="001546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46E4"/>
    <w:rPr>
      <w:rFonts w:ascii="Times New Roman" w:eastAsia="Times New Roman" w:hAnsi="Times New Roman" w:cs="Times New Roman"/>
      <w:sz w:val="16"/>
      <w:szCs w:val="20"/>
      <w:lang w:val="en-GB" w:eastAsia="en-US"/>
    </w:rPr>
  </w:style>
  <w:style w:type="paragraph" w:customStyle="1" w:styleId="Chapter">
    <w:name w:val="Chapter"/>
    <w:basedOn w:val="Normal"/>
    <w:rsid w:val="001546E4"/>
    <w:pPr>
      <w:spacing w:before="240"/>
    </w:pPr>
    <w:rPr>
      <w:rFonts w:ascii="Times New Roman" w:hAnsi="Times New Roman"/>
      <w:smallCaps/>
      <w:spacing w:val="80"/>
      <w:sz w:val="28"/>
    </w:rPr>
  </w:style>
  <w:style w:type="paragraph" w:customStyle="1" w:styleId="InChapter">
    <w:name w:val="InChapter"/>
    <w:basedOn w:val="Heading3"/>
    <w:rsid w:val="001546E4"/>
    <w:pPr>
      <w:spacing w:after="240"/>
      <w:outlineLvl w:val="9"/>
    </w:pPr>
    <w:rPr>
      <w:noProof/>
    </w:rPr>
  </w:style>
  <w:style w:type="paragraph" w:styleId="Index2">
    <w:name w:val="index 2"/>
    <w:basedOn w:val="Normal"/>
    <w:next w:val="Normal"/>
    <w:semiHidden/>
    <w:rsid w:val="001546E4"/>
    <w:pPr>
      <w:tabs>
        <w:tab w:val="right" w:pos="4176"/>
      </w:tabs>
      <w:ind w:left="568" w:hanging="284"/>
    </w:pPr>
    <w:rPr>
      <w:rFonts w:ascii="Garamond" w:hAnsi="Garamond"/>
    </w:rPr>
  </w:style>
  <w:style w:type="paragraph" w:customStyle="1" w:styleId="Byline">
    <w:name w:val="Byline"/>
    <w:rsid w:val="001546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46E4"/>
    <w:pPr>
      <w:tabs>
        <w:tab w:val="clear" w:pos="3600"/>
        <w:tab w:val="clear" w:pos="3958"/>
      </w:tabs>
      <w:jc w:val="right"/>
    </w:pPr>
  </w:style>
  <w:style w:type="character" w:styleId="Emphasis">
    <w:name w:val="Emphasis"/>
    <w:basedOn w:val="DefaultParagraphFont"/>
    <w:qFormat/>
    <w:rsid w:val="001546E4"/>
    <w:rPr>
      <w:i/>
    </w:rPr>
  </w:style>
  <w:style w:type="paragraph" w:styleId="Caption">
    <w:name w:val="caption"/>
    <w:basedOn w:val="BodyText"/>
    <w:next w:val="Normal"/>
    <w:qFormat/>
    <w:rsid w:val="001546E4"/>
    <w:pPr>
      <w:framePr w:w="2268" w:hSpace="181" w:vSpace="181" w:wrap="around" w:vAnchor="text" w:hAnchor="page" w:x="1135" w:y="285" w:anchorLock="1"/>
    </w:pPr>
    <w:rPr>
      <w:i/>
    </w:rPr>
  </w:style>
  <w:style w:type="paragraph" w:customStyle="1" w:styleId="MiniTOCTitle">
    <w:name w:val="MiniTOCTitle"/>
    <w:basedOn w:val="Heading4"/>
    <w:rsid w:val="001546E4"/>
    <w:pPr>
      <w:spacing w:before="240"/>
      <w:outlineLvl w:val="9"/>
    </w:pPr>
    <w:rPr>
      <w:noProof/>
      <w:sz w:val="24"/>
    </w:rPr>
  </w:style>
  <w:style w:type="paragraph" w:customStyle="1" w:styleId="MiniTOCItem">
    <w:name w:val="MiniTOCItem"/>
    <w:basedOn w:val="ListBullet"/>
    <w:rsid w:val="001546E4"/>
    <w:pPr>
      <w:numPr>
        <w:numId w:val="0"/>
      </w:numPr>
      <w:tabs>
        <w:tab w:val="right" w:leader="dot" w:pos="6521"/>
      </w:tabs>
      <w:spacing w:before="0" w:after="0"/>
    </w:pPr>
  </w:style>
  <w:style w:type="paragraph" w:customStyle="1" w:styleId="TOFTitle">
    <w:name w:val="TOFTitle"/>
    <w:basedOn w:val="TOCTitle"/>
    <w:rsid w:val="001546E4"/>
  </w:style>
  <w:style w:type="paragraph" w:styleId="TableofFigures">
    <w:name w:val="table of figures"/>
    <w:basedOn w:val="Normal"/>
    <w:next w:val="Normal"/>
    <w:semiHidden/>
    <w:rsid w:val="001546E4"/>
    <w:pPr>
      <w:tabs>
        <w:tab w:val="right" w:leader="dot" w:pos="9072"/>
      </w:tabs>
      <w:ind w:left="970" w:hanging="403"/>
    </w:pPr>
    <w:rPr>
      <w:rFonts w:ascii="Times New Roman" w:hAnsi="Times New Roman"/>
      <w:b/>
    </w:rPr>
  </w:style>
  <w:style w:type="paragraph" w:styleId="ListNumber">
    <w:name w:val="List Number"/>
    <w:basedOn w:val="List"/>
    <w:rsid w:val="001546E4"/>
    <w:pPr>
      <w:numPr>
        <w:numId w:val="10"/>
      </w:numPr>
    </w:pPr>
  </w:style>
  <w:style w:type="character" w:customStyle="1" w:styleId="WingdingSymbols">
    <w:name w:val="Wingding Symbols"/>
    <w:rsid w:val="001546E4"/>
    <w:rPr>
      <w:rFonts w:ascii="Wingdings" w:hAnsi="Wingdings"/>
    </w:rPr>
  </w:style>
  <w:style w:type="character" w:customStyle="1" w:styleId="HotSpot">
    <w:name w:val="HotSpot"/>
    <w:rsid w:val="001546E4"/>
    <w:rPr>
      <w:color w:val="0033CC"/>
      <w:u w:val="none"/>
    </w:rPr>
  </w:style>
  <w:style w:type="paragraph" w:customStyle="1" w:styleId="BodyTextRight">
    <w:name w:val="Body Text Right"/>
    <w:basedOn w:val="BodyText"/>
    <w:rsid w:val="001546E4"/>
    <w:pPr>
      <w:spacing w:before="0" w:after="0"/>
      <w:jc w:val="right"/>
    </w:pPr>
  </w:style>
  <w:style w:type="paragraph" w:styleId="Index3">
    <w:name w:val="index 3"/>
    <w:basedOn w:val="ListNumber2"/>
    <w:next w:val="Normal"/>
    <w:semiHidden/>
    <w:rsid w:val="001546E4"/>
    <w:pPr>
      <w:numPr>
        <w:numId w:val="0"/>
      </w:numPr>
      <w:tabs>
        <w:tab w:val="right" w:leader="dot" w:pos="4176"/>
      </w:tabs>
    </w:pPr>
  </w:style>
  <w:style w:type="paragraph" w:styleId="ListNumber2">
    <w:name w:val="List Number 2"/>
    <w:basedOn w:val="List2"/>
    <w:rsid w:val="001546E4"/>
    <w:pPr>
      <w:numPr>
        <w:numId w:val="9"/>
      </w:numPr>
      <w:tabs>
        <w:tab w:val="clear" w:pos="1060"/>
      </w:tabs>
    </w:pPr>
  </w:style>
  <w:style w:type="paragraph" w:customStyle="1" w:styleId="MarginNote">
    <w:name w:val="Margin Note"/>
    <w:basedOn w:val="BodyText"/>
    <w:rsid w:val="001546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46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46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46E4"/>
    <w:rPr>
      <w:sz w:val="32"/>
    </w:rPr>
  </w:style>
  <w:style w:type="paragraph" w:customStyle="1" w:styleId="HeadingProcedure">
    <w:name w:val="Heading Procedure"/>
    <w:basedOn w:val="HeadingBase"/>
    <w:next w:val="Normal"/>
    <w:rsid w:val="001546E4"/>
    <w:pPr>
      <w:tabs>
        <w:tab w:val="left" w:pos="0"/>
      </w:tabs>
      <w:spacing w:before="120" w:after="60"/>
    </w:pPr>
    <w:rPr>
      <w:i/>
      <w:color w:val="918585"/>
      <w:sz w:val="22"/>
    </w:rPr>
  </w:style>
  <w:style w:type="paragraph" w:customStyle="1" w:styleId="TableBodyText">
    <w:name w:val="Table Body Text"/>
    <w:basedOn w:val="BodyText"/>
    <w:rsid w:val="001546E4"/>
    <w:pPr>
      <w:spacing w:before="60" w:after="60"/>
    </w:pPr>
  </w:style>
  <w:style w:type="paragraph" w:styleId="ListContinue">
    <w:name w:val="List Continue"/>
    <w:basedOn w:val="List"/>
    <w:rsid w:val="001546E4"/>
    <w:pPr>
      <w:ind w:firstLine="0"/>
    </w:pPr>
  </w:style>
  <w:style w:type="paragraph" w:customStyle="1" w:styleId="ListNote">
    <w:name w:val="List Note"/>
    <w:basedOn w:val="List"/>
    <w:rsid w:val="001546E4"/>
    <w:pPr>
      <w:pBdr>
        <w:top w:val="single" w:sz="6" w:space="2" w:color="918585"/>
        <w:bottom w:val="single" w:sz="6" w:space="2" w:color="918585"/>
      </w:pBdr>
      <w:tabs>
        <w:tab w:val="left" w:pos="1021"/>
      </w:tabs>
      <w:ind w:firstLine="0"/>
    </w:pPr>
  </w:style>
  <w:style w:type="paragraph" w:customStyle="1" w:styleId="Warning">
    <w:name w:val="Warning"/>
    <w:basedOn w:val="BodyText"/>
    <w:rsid w:val="001546E4"/>
    <w:pPr>
      <w:shd w:val="clear" w:color="auto" w:fill="D9D9D9"/>
      <w:tabs>
        <w:tab w:val="left" w:pos="992"/>
      </w:tabs>
      <w:ind w:left="119" w:right="119"/>
    </w:pPr>
    <w:rPr>
      <w:sz w:val="20"/>
    </w:rPr>
  </w:style>
  <w:style w:type="paragraph" w:customStyle="1" w:styleId="MarginIcons">
    <w:name w:val="Margin Icons"/>
    <w:basedOn w:val="BodyText"/>
    <w:rsid w:val="001546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46E4"/>
    <w:rPr>
      <w:rFonts w:ascii="Courier New" w:hAnsi="Courier New"/>
    </w:rPr>
  </w:style>
  <w:style w:type="paragraph" w:customStyle="1" w:styleId="NoteBullet">
    <w:name w:val="Note Bullet"/>
    <w:basedOn w:val="Note"/>
    <w:rsid w:val="001546E4"/>
    <w:pPr>
      <w:tabs>
        <w:tab w:val="clear" w:pos="680"/>
      </w:tabs>
      <w:spacing w:before="60" w:after="60"/>
    </w:pPr>
  </w:style>
  <w:style w:type="paragraph" w:customStyle="1" w:styleId="SubHeading2">
    <w:name w:val="SubHeading2"/>
    <w:basedOn w:val="HeadingBase"/>
    <w:rsid w:val="001546E4"/>
    <w:pPr>
      <w:spacing w:before="240" w:after="60"/>
    </w:pPr>
    <w:rPr>
      <w:sz w:val="20"/>
    </w:rPr>
  </w:style>
  <w:style w:type="paragraph" w:customStyle="1" w:styleId="SubHeading1">
    <w:name w:val="SubHeading1"/>
    <w:basedOn w:val="HeadingBase"/>
    <w:rsid w:val="001546E4"/>
    <w:pPr>
      <w:spacing w:before="240" w:after="60"/>
    </w:pPr>
    <w:rPr>
      <w:color w:val="918585"/>
      <w:sz w:val="22"/>
    </w:rPr>
  </w:style>
  <w:style w:type="paragraph" w:customStyle="1" w:styleId="SideHeading">
    <w:name w:val="Side Heading"/>
    <w:basedOn w:val="HeadingBase"/>
    <w:rsid w:val="001546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46E4"/>
    <w:pPr>
      <w:tabs>
        <w:tab w:val="num" w:pos="360"/>
      </w:tabs>
    </w:pPr>
  </w:style>
  <w:style w:type="paragraph" w:styleId="PlainText">
    <w:name w:val="Plain Text"/>
    <w:basedOn w:val="Normal"/>
    <w:link w:val="PlainTextChar"/>
    <w:rsid w:val="001546E4"/>
    <w:rPr>
      <w:sz w:val="20"/>
    </w:rPr>
  </w:style>
  <w:style w:type="character" w:customStyle="1" w:styleId="PlainTextChar">
    <w:name w:val="Plain Text Char"/>
    <w:basedOn w:val="DefaultParagraphFont"/>
    <w:link w:val="PlainText"/>
    <w:rsid w:val="001546E4"/>
    <w:rPr>
      <w:rFonts w:ascii="Courier New" w:eastAsia="Times New Roman" w:hAnsi="Courier New" w:cs="Times New Roman"/>
      <w:sz w:val="20"/>
      <w:szCs w:val="20"/>
      <w:lang w:eastAsia="en-US"/>
    </w:rPr>
  </w:style>
  <w:style w:type="character" w:customStyle="1" w:styleId="MenuOption">
    <w:name w:val="Menu Option"/>
    <w:basedOn w:val="DefaultParagraphFont"/>
    <w:rsid w:val="001546E4"/>
    <w:rPr>
      <w:b/>
      <w:smallCaps/>
    </w:rPr>
  </w:style>
  <w:style w:type="paragraph" w:customStyle="1" w:styleId="TableListNumber">
    <w:name w:val="Table List Number"/>
    <w:basedOn w:val="ListNumber"/>
    <w:rsid w:val="001546E4"/>
    <w:pPr>
      <w:numPr>
        <w:numId w:val="0"/>
      </w:numPr>
    </w:pPr>
  </w:style>
  <w:style w:type="paragraph" w:styleId="TOC4">
    <w:name w:val="toc 4"/>
    <w:basedOn w:val="TOCBase"/>
    <w:next w:val="Normal"/>
    <w:semiHidden/>
    <w:rsid w:val="001546E4"/>
    <w:pPr>
      <w:tabs>
        <w:tab w:val="right" w:leader="dot" w:pos="9071"/>
      </w:tabs>
      <w:ind w:left="1701"/>
    </w:pPr>
  </w:style>
  <w:style w:type="paragraph" w:customStyle="1" w:styleId="ListAlpha">
    <w:name w:val="List Alpha"/>
    <w:basedOn w:val="List"/>
    <w:rsid w:val="001546E4"/>
    <w:pPr>
      <w:numPr>
        <w:numId w:val="8"/>
      </w:numPr>
    </w:pPr>
  </w:style>
  <w:style w:type="paragraph" w:customStyle="1" w:styleId="ListAlpha2">
    <w:name w:val="List Alpha 2"/>
    <w:basedOn w:val="List2"/>
    <w:rsid w:val="001546E4"/>
    <w:pPr>
      <w:numPr>
        <w:numId w:val="7"/>
      </w:numPr>
    </w:pPr>
  </w:style>
  <w:style w:type="paragraph" w:styleId="List2">
    <w:name w:val="List 2"/>
    <w:basedOn w:val="BodyText"/>
    <w:rsid w:val="001546E4"/>
    <w:pPr>
      <w:tabs>
        <w:tab w:val="left" w:pos="680"/>
      </w:tabs>
      <w:spacing w:before="60" w:after="60"/>
      <w:ind w:left="680" w:hanging="340"/>
    </w:pPr>
  </w:style>
  <w:style w:type="paragraph" w:styleId="List3">
    <w:name w:val="List 3"/>
    <w:basedOn w:val="BodyText"/>
    <w:rsid w:val="001546E4"/>
    <w:pPr>
      <w:tabs>
        <w:tab w:val="left" w:pos="1021"/>
      </w:tabs>
      <w:spacing w:before="60" w:after="60"/>
      <w:ind w:left="1020" w:hanging="340"/>
    </w:pPr>
  </w:style>
  <w:style w:type="paragraph" w:styleId="List4">
    <w:name w:val="List 4"/>
    <w:basedOn w:val="BodyText"/>
    <w:rsid w:val="001546E4"/>
    <w:pPr>
      <w:tabs>
        <w:tab w:val="left" w:pos="1361"/>
      </w:tabs>
      <w:spacing w:before="60" w:after="60"/>
      <w:ind w:left="1361" w:hanging="340"/>
    </w:pPr>
  </w:style>
  <w:style w:type="paragraph" w:styleId="List5">
    <w:name w:val="List 5"/>
    <w:basedOn w:val="BodyText"/>
    <w:rsid w:val="001546E4"/>
    <w:pPr>
      <w:tabs>
        <w:tab w:val="left" w:pos="1701"/>
      </w:tabs>
      <w:spacing w:before="60" w:after="60"/>
      <w:ind w:left="1701" w:hanging="340"/>
    </w:pPr>
  </w:style>
  <w:style w:type="paragraph" w:styleId="ListBullet3">
    <w:name w:val="List Bullet 3"/>
    <w:basedOn w:val="List3"/>
    <w:rsid w:val="001546E4"/>
    <w:pPr>
      <w:numPr>
        <w:numId w:val="14"/>
      </w:numPr>
      <w:tabs>
        <w:tab w:val="clear" w:pos="1021"/>
      </w:tabs>
      <w:ind w:left="1037" w:hanging="357"/>
    </w:pPr>
  </w:style>
  <w:style w:type="paragraph" w:styleId="ListBullet4">
    <w:name w:val="List Bullet 4"/>
    <w:basedOn w:val="List4"/>
    <w:rsid w:val="001546E4"/>
    <w:pPr>
      <w:numPr>
        <w:numId w:val="2"/>
      </w:numPr>
    </w:pPr>
  </w:style>
  <w:style w:type="paragraph" w:styleId="ListBullet5">
    <w:name w:val="List Bullet 5"/>
    <w:basedOn w:val="List5"/>
    <w:rsid w:val="001546E4"/>
    <w:pPr>
      <w:numPr>
        <w:numId w:val="3"/>
      </w:numPr>
    </w:pPr>
  </w:style>
  <w:style w:type="paragraph" w:styleId="ListContinue2">
    <w:name w:val="List Continue 2"/>
    <w:basedOn w:val="List2"/>
    <w:rsid w:val="001546E4"/>
    <w:pPr>
      <w:ind w:firstLine="0"/>
    </w:pPr>
  </w:style>
  <w:style w:type="paragraph" w:styleId="ListContinue3">
    <w:name w:val="List Continue 3"/>
    <w:basedOn w:val="List3"/>
    <w:rsid w:val="001546E4"/>
    <w:pPr>
      <w:ind w:left="1021" w:firstLine="0"/>
    </w:pPr>
  </w:style>
  <w:style w:type="paragraph" w:styleId="ListContinue4">
    <w:name w:val="List Continue 4"/>
    <w:basedOn w:val="List4"/>
    <w:rsid w:val="001546E4"/>
    <w:pPr>
      <w:ind w:firstLine="0"/>
    </w:pPr>
  </w:style>
  <w:style w:type="paragraph" w:styleId="ListContinue5">
    <w:name w:val="List Continue 5"/>
    <w:basedOn w:val="List5"/>
    <w:rsid w:val="001546E4"/>
    <w:pPr>
      <w:ind w:firstLine="0"/>
    </w:pPr>
  </w:style>
  <w:style w:type="paragraph" w:styleId="ListNumber3">
    <w:name w:val="List Number 3"/>
    <w:basedOn w:val="List3"/>
    <w:rsid w:val="001546E4"/>
    <w:pPr>
      <w:numPr>
        <w:numId w:val="4"/>
      </w:numPr>
    </w:pPr>
  </w:style>
  <w:style w:type="paragraph" w:styleId="ListNumber4">
    <w:name w:val="List Number 4"/>
    <w:basedOn w:val="List4"/>
    <w:rsid w:val="001546E4"/>
    <w:pPr>
      <w:numPr>
        <w:numId w:val="5"/>
      </w:numPr>
    </w:pPr>
  </w:style>
  <w:style w:type="paragraph" w:styleId="ListNumber5">
    <w:name w:val="List Number 5"/>
    <w:basedOn w:val="List5"/>
    <w:rsid w:val="001546E4"/>
    <w:pPr>
      <w:numPr>
        <w:numId w:val="6"/>
      </w:numPr>
    </w:pPr>
  </w:style>
  <w:style w:type="paragraph" w:styleId="BlockText">
    <w:name w:val="Block Text"/>
    <w:basedOn w:val="Normal"/>
    <w:rsid w:val="001546E4"/>
    <w:pPr>
      <w:spacing w:after="120"/>
      <w:ind w:left="1440" w:right="1440"/>
    </w:pPr>
  </w:style>
  <w:style w:type="character" w:customStyle="1" w:styleId="Subscript">
    <w:name w:val="Subscript"/>
    <w:basedOn w:val="DefaultParagraphFont"/>
    <w:rsid w:val="001546E4"/>
    <w:rPr>
      <w:sz w:val="16"/>
      <w:vertAlign w:val="subscript"/>
    </w:rPr>
  </w:style>
  <w:style w:type="character" w:customStyle="1" w:styleId="Superscript">
    <w:name w:val="Superscript"/>
    <w:basedOn w:val="DefaultParagraphFont"/>
    <w:rsid w:val="001546E4"/>
    <w:rPr>
      <w:sz w:val="16"/>
      <w:vertAlign w:val="superscript"/>
    </w:rPr>
  </w:style>
  <w:style w:type="character" w:customStyle="1" w:styleId="Symbols">
    <w:name w:val="Symbols"/>
    <w:basedOn w:val="DefaultParagraphFont"/>
    <w:rsid w:val="001546E4"/>
    <w:rPr>
      <w:rFonts w:ascii="Symbol" w:hAnsi="Symbol"/>
    </w:rPr>
  </w:style>
  <w:style w:type="character" w:customStyle="1" w:styleId="MenuOptions">
    <w:name w:val="Menu Options"/>
    <w:basedOn w:val="DefaultParagraphFont"/>
    <w:rsid w:val="001546E4"/>
    <w:rPr>
      <w:rFonts w:ascii="Arial Narrow" w:hAnsi="Arial Narrow"/>
      <w:smallCaps/>
    </w:rPr>
  </w:style>
  <w:style w:type="character" w:customStyle="1" w:styleId="Buttons">
    <w:name w:val="Buttons"/>
    <w:basedOn w:val="DefaultParagraphFont"/>
    <w:rsid w:val="001546E4"/>
    <w:rPr>
      <w:b/>
    </w:rPr>
  </w:style>
  <w:style w:type="character" w:customStyle="1" w:styleId="Underlined">
    <w:name w:val="Underlined"/>
    <w:basedOn w:val="DefaultParagraphFont"/>
    <w:rsid w:val="001546E4"/>
    <w:rPr>
      <w:u w:val="single"/>
    </w:rPr>
  </w:style>
  <w:style w:type="paragraph" w:customStyle="1" w:styleId="TableBodyTextRight">
    <w:name w:val="Table Body Text Right"/>
    <w:basedOn w:val="TableBodyText"/>
    <w:rsid w:val="001546E4"/>
    <w:pPr>
      <w:widowControl w:val="0"/>
      <w:autoSpaceDE w:val="0"/>
      <w:autoSpaceDN w:val="0"/>
      <w:adjustRightInd w:val="0"/>
      <w:jc w:val="right"/>
    </w:pPr>
    <w:rPr>
      <w:rFonts w:cs="Arial"/>
      <w:szCs w:val="18"/>
    </w:rPr>
  </w:style>
  <w:style w:type="paragraph" w:customStyle="1" w:styleId="CopyrightText">
    <w:name w:val="Copyright Text"/>
    <w:basedOn w:val="BodyText"/>
    <w:rsid w:val="001546E4"/>
    <w:rPr>
      <w:sz w:val="18"/>
    </w:rPr>
  </w:style>
  <w:style w:type="paragraph" w:customStyle="1" w:styleId="BodySmallRight">
    <w:name w:val="Body Small Right"/>
    <w:basedOn w:val="BodyTextRight"/>
    <w:rsid w:val="001546E4"/>
    <w:rPr>
      <w:sz w:val="18"/>
      <w:szCs w:val="18"/>
    </w:rPr>
  </w:style>
  <w:style w:type="paragraph" w:customStyle="1" w:styleId="MarginEdition">
    <w:name w:val="Margin Edition"/>
    <w:basedOn w:val="MarginNote"/>
    <w:rsid w:val="001546E4"/>
    <w:pPr>
      <w:spacing w:before="0" w:after="0"/>
    </w:pPr>
    <w:rPr>
      <w:rFonts w:ascii="Times New Roman" w:hAnsi="Times New Roman"/>
      <w:color w:val="999999"/>
    </w:rPr>
  </w:style>
  <w:style w:type="paragraph" w:customStyle="1" w:styleId="Spacer">
    <w:name w:val="Spacer"/>
    <w:basedOn w:val="Normal"/>
    <w:rsid w:val="001546E4"/>
    <w:rPr>
      <w:sz w:val="2"/>
      <w:szCs w:val="2"/>
    </w:rPr>
  </w:style>
  <w:style w:type="character" w:customStyle="1" w:styleId="Small">
    <w:name w:val="Small"/>
    <w:basedOn w:val="DefaultParagraphFont"/>
    <w:rsid w:val="001546E4"/>
    <w:rPr>
      <w:sz w:val="16"/>
    </w:rPr>
  </w:style>
  <w:style w:type="paragraph" w:customStyle="1" w:styleId="WideTable">
    <w:name w:val="Wide Table"/>
    <w:basedOn w:val="Normal"/>
    <w:rsid w:val="001546E4"/>
    <w:pPr>
      <w:ind w:left="-1418"/>
    </w:pPr>
    <w:rPr>
      <w:sz w:val="2"/>
      <w:szCs w:val="2"/>
    </w:rPr>
  </w:style>
  <w:style w:type="character" w:styleId="PageNumber">
    <w:name w:val="page number"/>
    <w:basedOn w:val="DefaultParagraphFont"/>
    <w:rsid w:val="001546E4"/>
  </w:style>
  <w:style w:type="paragraph" w:styleId="Quote">
    <w:name w:val="Quote"/>
    <w:basedOn w:val="Heading1"/>
    <w:link w:val="QuoteChar"/>
    <w:qFormat/>
    <w:rsid w:val="001546E4"/>
    <w:rPr>
      <w:b w:val="0"/>
      <w:sz w:val="72"/>
      <w:szCs w:val="72"/>
      <w:lang w:val="en-NZ"/>
    </w:rPr>
  </w:style>
  <w:style w:type="character" w:customStyle="1" w:styleId="QuoteChar">
    <w:name w:val="Quote Char"/>
    <w:basedOn w:val="DefaultParagraphFont"/>
    <w:link w:val="Quote"/>
    <w:rsid w:val="001546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46E4"/>
    <w:pPr>
      <w:pageBreakBefore/>
    </w:pPr>
  </w:style>
  <w:style w:type="paragraph" w:customStyle="1" w:styleId="Border">
    <w:name w:val="Border"/>
    <w:basedOn w:val="Normal"/>
    <w:qFormat/>
    <w:rsid w:val="001546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46E4"/>
    <w:rPr>
      <w:b/>
      <w:bCs/>
      <w:i/>
      <w:iCs/>
      <w:color w:val="auto"/>
    </w:rPr>
  </w:style>
  <w:style w:type="paragraph" w:styleId="IntenseQuote">
    <w:name w:val="Intense Quote"/>
    <w:basedOn w:val="Normal"/>
    <w:next w:val="Normal"/>
    <w:link w:val="IntenseQuoteChar"/>
    <w:uiPriority w:val="30"/>
    <w:qFormat/>
    <w:rsid w:val="001546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46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46E4"/>
    <w:rPr>
      <w:smallCaps/>
      <w:color w:val="auto"/>
      <w:u w:val="single"/>
    </w:rPr>
  </w:style>
  <w:style w:type="character" w:styleId="IntenseReference">
    <w:name w:val="Intense Reference"/>
    <w:basedOn w:val="DefaultParagraphFont"/>
    <w:uiPriority w:val="32"/>
    <w:qFormat/>
    <w:rsid w:val="001546E4"/>
    <w:rPr>
      <w:b/>
      <w:bCs/>
      <w:smallCaps/>
      <w:color w:val="auto"/>
      <w:spacing w:val="5"/>
      <w:u w:val="single"/>
    </w:rPr>
  </w:style>
  <w:style w:type="paragraph" w:customStyle="1" w:styleId="2ColumnHeading">
    <w:name w:val="2Column Heading"/>
    <w:basedOn w:val="BodyText"/>
    <w:qFormat/>
    <w:rsid w:val="001546E4"/>
    <w:pPr>
      <w:spacing w:after="60"/>
      <w:ind w:left="-2268"/>
    </w:pPr>
    <w:rPr>
      <w:b/>
    </w:rPr>
  </w:style>
  <w:style w:type="paragraph" w:customStyle="1" w:styleId="Heading1TOC">
    <w:name w:val="Heading1 TOC"/>
    <w:basedOn w:val="Normal"/>
    <w:qFormat/>
    <w:rsid w:val="001546E4"/>
    <w:pPr>
      <w:spacing w:before="240" w:after="120"/>
    </w:pPr>
    <w:rPr>
      <w:rFonts w:ascii="Times New Roman" w:hAnsi="Times New Roman"/>
      <w:b/>
      <w:sz w:val="32"/>
    </w:rPr>
  </w:style>
  <w:style w:type="paragraph" w:customStyle="1" w:styleId="Heading2TOC">
    <w:name w:val="Heading2 TOC"/>
    <w:basedOn w:val="Normal"/>
    <w:qFormat/>
    <w:rsid w:val="001546E4"/>
    <w:pPr>
      <w:spacing w:before="240" w:after="60"/>
    </w:pPr>
    <w:rPr>
      <w:rFonts w:ascii="Times New Roman" w:hAnsi="Times New Roman"/>
      <w:b/>
      <w:sz w:val="28"/>
    </w:rPr>
  </w:style>
  <w:style w:type="character" w:customStyle="1" w:styleId="Underline">
    <w:name w:val="Underline"/>
    <w:basedOn w:val="DefaultParagraphFont"/>
    <w:qFormat/>
    <w:rsid w:val="001546E4"/>
    <w:rPr>
      <w:u w:val="single"/>
    </w:rPr>
  </w:style>
  <w:style w:type="paragraph" w:styleId="BalloonText">
    <w:name w:val="Balloon Text"/>
    <w:basedOn w:val="Normal"/>
    <w:link w:val="BalloonTextChar"/>
    <w:rsid w:val="001546E4"/>
    <w:rPr>
      <w:rFonts w:ascii="Tahoma" w:hAnsi="Tahoma" w:cs="Tahoma"/>
      <w:sz w:val="16"/>
      <w:szCs w:val="16"/>
    </w:rPr>
  </w:style>
  <w:style w:type="character" w:customStyle="1" w:styleId="BalloonTextChar">
    <w:name w:val="Balloon Text Char"/>
    <w:basedOn w:val="DefaultParagraphFont"/>
    <w:link w:val="BalloonText"/>
    <w:rsid w:val="001546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46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46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46E4"/>
    <w:rPr>
      <w:b/>
      <w:color w:val="660033"/>
      <w:spacing w:val="0"/>
    </w:rPr>
  </w:style>
  <w:style w:type="paragraph" w:customStyle="1" w:styleId="Nameditemlist">
    <w:name w:val="Named item list"/>
    <w:basedOn w:val="BodyText"/>
    <w:qFormat/>
    <w:rsid w:val="001546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872</Words>
  <Characters>4952</Characters>
  <Application>Microsoft Office Word</Application>
  <DocSecurity>0</DocSecurity>
  <Lines>163</Lines>
  <Paragraphs>86</Paragraphs>
  <ScaleCrop>false</ScaleCrop>
  <Company>Author-it Software Corporation Ltd.</Company>
  <LinksUpToDate>false</LinksUpToDate>
  <CharactersWithSpaces>5749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AHCSDT407A Perform an endophytic seed test</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2012-10-12T06:26:00Z</dcterms:created>
  <dcterms:modified xsi:type="dcterms:W3CDTF">2012-10-12T06:26:00Z</dcterms:modified>
</cp:coreProperties>
</file>