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C68" w:rsidP="00A12C68">
      <w:pPr>
        <w:pStyle w:val="Title"/>
      </w:pPr>
      <w:bookmarkStart w:id="0" w:name="_GoBack"/>
      <w:bookmarkEnd w:id="0"/>
      <w:r>
        <w:fldChar w:fldCharType="begin"/>
      </w:r>
      <w:r>
        <w:instrText xml:space="preserve"> TITLE   \* MERGEFORMAT </w:instrText>
      </w:r>
      <w:r>
        <w:fldChar w:fldCharType="separate"/>
      </w:r>
      <w:r>
        <w:t>AHCSDT406A Undertake internal audits in a seed laboratory</w:t>
      </w:r>
      <w:r>
        <w:fldChar w:fldCharType="end"/>
      </w:r>
    </w:p>
    <w:p w:rsidR="00A12C68" w:rsidP="00A12C68">
      <w:pPr>
        <w:pStyle w:val="Version"/>
        <w:sectPr w:rsidSect="001A44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44C5" w:rsidP="001A44C5">
      <w:pPr>
        <w:pStyle w:val="SuperHeading"/>
      </w:pPr>
      <w:r w:rsidRPr="001A44C5">
        <w:t>AHCSDT406A Undertake internal audits in a seed laboratory</w:t>
      </w:r>
    </w:p>
    <w:p w:rsidR="00000000" w:rsidRPr="001A44C5" w:rsidP="001A44C5">
      <w:pPr>
        <w:pStyle w:val="Heading1"/>
      </w:pPr>
      <w:bookmarkStart w:id="1" w:name="O_469520"/>
      <w:bookmarkEnd w:id="1"/>
      <w:r w:rsidRPr="001A44C5">
        <w:t>Modification History</w:t>
      </w:r>
    </w:p>
    <w:tbl>
      <w:tblPr>
        <w:tblW w:w="0" w:type="auto"/>
        <w:tblLayout w:type="fixed"/>
        <w:tblCellMar>
          <w:left w:w="62" w:type="dxa"/>
          <w:right w:w="62" w:type="dxa"/>
        </w:tblCellMar>
        <w:tblLook w:val="0000"/>
      </w:tblPr>
      <w:tblGrid>
        <w:gridCol w:w="1803"/>
        <w:gridCol w:w="2247"/>
        <w:gridCol w:w="5084"/>
      </w:tblGrid>
      <w:tr w:rsidTr="00A12C68">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4C5" w:rsidP="001A44C5">
            <w:pPr>
              <w:pStyle w:val="BodyText"/>
            </w:pPr>
            <w:r w:rsidRPr="001A44C5">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4C5" w:rsidP="001A44C5">
            <w:pPr>
              <w:pStyle w:val="BodyText"/>
            </w:pPr>
            <w:r w:rsidRPr="001A44C5">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C5">
            <w:pPr>
              <w:pStyle w:val="BodyText"/>
              <w:rPr>
                <w:lang w:val="en-NZ"/>
              </w:rPr>
            </w:pPr>
            <w:r w:rsidRPr="001A44C5">
              <w:rPr>
                <w:rStyle w:val="SpecialBold"/>
              </w:rPr>
              <w:t>Comments</w:t>
            </w:r>
          </w:p>
        </w:tc>
      </w:tr>
      <w:tr w:rsidTr="00A12C6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C5">
            <w:pPr>
              <w:pStyle w:val="BodyText"/>
              <w:rPr>
                <w:lang w:val="en-NZ"/>
              </w:rPr>
            </w:pPr>
            <w:r w:rsidRPr="001A44C5">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C5">
            <w:pPr>
              <w:pStyle w:val="BodyText"/>
              <w:rPr>
                <w:lang w:val="en-NZ"/>
              </w:rPr>
            </w:pPr>
            <w:r w:rsidRPr="001A44C5">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4C5" w:rsidP="001A44C5">
            <w:pPr>
              <w:pStyle w:val="BodyText"/>
            </w:pPr>
            <w:r w:rsidRPr="001A44C5">
              <w:t>Initial release</w:t>
            </w:r>
          </w:p>
        </w:tc>
      </w:tr>
    </w:tbl>
    <w:p w:rsidR="00000000" w:rsidRPr="001A44C5" w:rsidP="001A44C5">
      <w:pPr>
        <w:pStyle w:val="BodyText"/>
      </w:pPr>
    </w:p>
    <w:p w:rsidR="00000000" w:rsidRPr="001A44C5" w:rsidP="001A44C5">
      <w:pPr>
        <w:pStyle w:val="AllowPageBreak"/>
      </w:pPr>
    </w:p>
    <w:p w:rsidR="00000000" w:rsidRPr="001A44C5" w:rsidP="001A44C5">
      <w:pPr>
        <w:pStyle w:val="Heading1"/>
      </w:pPr>
      <w:bookmarkStart w:id="2" w:name="O_469521"/>
      <w:bookmarkEnd w:id="2"/>
      <w:r w:rsidRPr="001A44C5">
        <w:t>Unit Descriptor</w:t>
      </w:r>
    </w:p>
    <w:p w:rsidR="00000000" w:rsidRPr="001A44C5" w:rsidP="001A44C5">
      <w:pPr>
        <w:pStyle w:val="BodyText"/>
      </w:pPr>
      <w:r w:rsidRPr="001A44C5">
        <w:t>This Unit describes the performance outcomes, skills and knowledge required to carry out an internal audit in a seed testing laboratory.</w:t>
      </w:r>
    </w:p>
    <w:p w:rsidR="00000000" w:rsidRPr="001A44C5" w:rsidP="001A44C5">
      <w:pPr>
        <w:pStyle w:val="AllowPageBreak"/>
      </w:pPr>
    </w:p>
    <w:p w:rsidR="00000000" w:rsidRPr="001A44C5" w:rsidP="001A44C5">
      <w:pPr>
        <w:pStyle w:val="Heading1"/>
      </w:pPr>
      <w:bookmarkStart w:id="3" w:name="O_469522"/>
      <w:bookmarkEnd w:id="3"/>
      <w:r w:rsidRPr="001A44C5">
        <w:t>Application of the Unit</w:t>
      </w:r>
    </w:p>
    <w:p w:rsidR="00000000" w:rsidRPr="001A44C5" w:rsidP="001A44C5">
      <w:pPr>
        <w:pStyle w:val="BodyText"/>
      </w:pPr>
      <w:r w:rsidRPr="001A44C5">
        <w:t>This Unit applies to senior seed analysts working with</w:t>
      </w:r>
      <w:r w:rsidRPr="001A44C5">
        <w:t>in enterprise guidelines. In general, they oversee the preparation of samples for testing; conduct and supervise specified tests in accordance with enterprise requirements; interpret and report results; maintain record-keeping systems; and have responsibil</w:t>
      </w:r>
      <w:r w:rsidRPr="001A44C5">
        <w:t>ity for overall laboratory operations, the supervision of staff, and implementation of quality assurance procedures.</w:t>
      </w:r>
    </w:p>
    <w:p w:rsidR="00000000" w:rsidRPr="001A44C5" w:rsidP="001A44C5">
      <w:pPr>
        <w:pStyle w:val="AllowPageBreak"/>
      </w:pPr>
    </w:p>
    <w:p w:rsidR="00000000" w:rsidRPr="001A44C5" w:rsidP="001A44C5">
      <w:pPr>
        <w:pStyle w:val="Heading1"/>
      </w:pPr>
      <w:bookmarkStart w:id="4" w:name="O_469523"/>
      <w:bookmarkEnd w:id="4"/>
      <w:r w:rsidRPr="001A44C5">
        <w:t>Licensing/Regulatory Information</w:t>
      </w:r>
    </w:p>
    <w:p w:rsidR="00000000" w:rsidRPr="001A44C5" w:rsidP="001A44C5">
      <w:pPr>
        <w:pStyle w:val="BodyText"/>
      </w:pPr>
      <w:r w:rsidRPr="001A44C5">
        <w:t>Not applicable.</w:t>
      </w:r>
    </w:p>
    <w:p w:rsidR="00000000" w:rsidRPr="001A44C5" w:rsidP="001A44C5">
      <w:pPr>
        <w:pStyle w:val="AllowPageBreak"/>
      </w:pPr>
    </w:p>
    <w:p w:rsidR="00000000" w:rsidRPr="001A44C5" w:rsidP="001A44C5">
      <w:pPr>
        <w:pStyle w:val="Heading1"/>
      </w:pPr>
      <w:bookmarkStart w:id="5" w:name="O_469524"/>
      <w:bookmarkEnd w:id="5"/>
      <w:r w:rsidRPr="001A44C5">
        <w:t>Pre-Requisites</w:t>
      </w:r>
    </w:p>
    <w:p w:rsidR="00000000" w:rsidRPr="001A44C5" w:rsidP="001A44C5">
      <w:pPr>
        <w:pStyle w:val="BodyText"/>
      </w:pPr>
      <w:r w:rsidRPr="001A44C5">
        <w:t>Nil.</w:t>
      </w:r>
    </w:p>
    <w:p w:rsidR="00000000" w:rsidRPr="001A44C5" w:rsidP="001A44C5">
      <w:pPr>
        <w:pStyle w:val="AllowPageBreak"/>
      </w:pPr>
    </w:p>
    <w:p w:rsidR="00000000" w:rsidRPr="001A44C5" w:rsidP="001A44C5">
      <w:pPr>
        <w:pStyle w:val="Heading1"/>
      </w:pPr>
      <w:bookmarkStart w:id="6" w:name="O_469525"/>
      <w:bookmarkEnd w:id="6"/>
      <w:r w:rsidRPr="001A44C5">
        <w:t>Employability Skill</w:t>
      </w:r>
      <w:r w:rsidRPr="001A44C5">
        <w:t>s Information</w:t>
      </w:r>
    </w:p>
    <w:p w:rsidR="00000000" w:rsidRPr="001A44C5" w:rsidP="001A44C5">
      <w:pPr>
        <w:pStyle w:val="BodyText"/>
      </w:pPr>
      <w:r w:rsidRPr="001A44C5">
        <w:t>This Unit contains employability skills.</w:t>
      </w:r>
    </w:p>
    <w:p w:rsidR="00000000" w:rsidRPr="001A44C5" w:rsidP="001A44C5">
      <w:pPr>
        <w:pStyle w:val="AllowPageBreak"/>
      </w:pPr>
    </w:p>
    <w:p w:rsidR="00000000" w:rsidRPr="001A44C5" w:rsidP="001A44C5">
      <w:pPr>
        <w:pStyle w:val="Heading1"/>
      </w:pPr>
      <w:bookmarkStart w:id="7" w:name="O_469526"/>
      <w:bookmarkEnd w:id="7"/>
      <w:r w:rsidRPr="001A44C5">
        <w:t>Elements and Performance Criteria Pre-Content</w:t>
      </w:r>
    </w:p>
    <w:tbl>
      <w:tblPr>
        <w:tblW w:w="0" w:type="auto"/>
        <w:tblLayout w:type="fixed"/>
        <w:tblCellMar>
          <w:left w:w="62" w:type="dxa"/>
          <w:right w:w="62" w:type="dxa"/>
        </w:tblCellMar>
        <w:tblLook w:val="0000"/>
      </w:tblPr>
      <w:tblGrid>
        <w:gridCol w:w="2760"/>
        <w:gridCol w:w="6312"/>
      </w:tblGrid>
      <w:tr w:rsidTr="001A44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A44C5">
            <w:pPr>
              <w:pStyle w:val="BodyText"/>
              <w:rPr>
                <w:lang w:val="en-NZ"/>
              </w:rPr>
            </w:pPr>
            <w:r w:rsidRPr="001A44C5">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1A44C5" w:rsidP="001A44C5">
            <w:pPr>
              <w:pStyle w:val="BodyText"/>
            </w:pPr>
            <w:r w:rsidRPr="001A44C5">
              <w:t>Performance criteria describe the performance needed to demonstrate achi</w:t>
            </w:r>
            <w:r w:rsidRPr="001A44C5">
              <w:t>evement of the element. Where bold italicised text is used, further information is detailed in the required skills and knowledge section and the range statement. Assessment of performance is to be consistent with the evidence guide.</w:t>
            </w:r>
          </w:p>
        </w:tc>
      </w:tr>
    </w:tbl>
    <w:p w:rsidR="00000000" w:rsidRPr="001A44C5" w:rsidP="001A44C5">
      <w:pPr>
        <w:pStyle w:val="BodyText"/>
      </w:pPr>
    </w:p>
    <w:p w:rsidR="00000000" w:rsidRPr="001A44C5" w:rsidP="001A44C5">
      <w:pPr>
        <w:pStyle w:val="AllowPageBreak"/>
      </w:pPr>
    </w:p>
    <w:p w:rsidR="00000000" w:rsidRPr="001A44C5" w:rsidP="001A44C5">
      <w:pPr>
        <w:pStyle w:val="Heading1"/>
      </w:pPr>
      <w:bookmarkStart w:id="8" w:name="O_469527"/>
      <w:bookmarkEnd w:id="8"/>
      <w:r w:rsidRPr="001A44C5">
        <w:t>Elements and Performance Criteria</w:t>
      </w:r>
    </w:p>
    <w:tbl>
      <w:tblPr>
        <w:tblW w:w="0" w:type="auto"/>
        <w:tblLayout w:type="fixed"/>
        <w:tblCellMar>
          <w:left w:w="62" w:type="dxa"/>
          <w:right w:w="62" w:type="dxa"/>
        </w:tblCellMar>
        <w:tblLook w:val="0000"/>
      </w:tblPr>
      <w:tblGrid>
        <w:gridCol w:w="2760"/>
        <w:gridCol w:w="6312"/>
      </w:tblGrid>
      <w:tr w:rsidTr="001A44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A44C5">
            <w:pPr>
              <w:pStyle w:val="List"/>
              <w:rPr>
                <w:lang w:val="en-NZ"/>
              </w:rPr>
            </w:pPr>
            <w:r w:rsidRPr="001A44C5">
              <w:t>1.</w:t>
            </w:r>
            <w:r w:rsidRPr="001A44C5">
              <w:tab/>
              <w:t>Prepare for internal audit</w:t>
            </w:r>
          </w:p>
        </w:tc>
        <w:tc>
          <w:tcPr>
            <w:tcW w:w="6312" w:type="dxa"/>
            <w:tcBorders>
              <w:top w:val="nil"/>
              <w:left w:val="nil"/>
              <w:bottom w:val="nil"/>
              <w:right w:val="nil"/>
            </w:tcBorders>
            <w:tcMar>
              <w:top w:w="0" w:type="dxa"/>
              <w:left w:w="62" w:type="dxa"/>
              <w:bottom w:w="0" w:type="dxa"/>
              <w:right w:w="62" w:type="dxa"/>
            </w:tcMar>
          </w:tcPr>
          <w:p w:rsidR="00000000" w:rsidRPr="001A44C5" w:rsidP="001A44C5">
            <w:pPr>
              <w:pStyle w:val="List"/>
            </w:pPr>
            <w:r w:rsidRPr="001A44C5">
              <w:t>1.1</w:t>
            </w:r>
            <w:r w:rsidRPr="001A44C5">
              <w:tab/>
              <w:t>Previous internal audits are reviewed.</w:t>
            </w:r>
          </w:p>
          <w:p w:rsidR="00000000" w:rsidRPr="001A44C5" w:rsidP="001A44C5">
            <w:pPr>
              <w:pStyle w:val="List"/>
            </w:pPr>
            <w:r w:rsidRPr="001A44C5">
              <w:t>1.2</w:t>
            </w:r>
            <w:r w:rsidRPr="001A44C5">
              <w:tab/>
              <w:t>Relevant enterprise documents are sourced and reviewed.</w:t>
            </w:r>
          </w:p>
          <w:p w:rsidR="00000000" w:rsidRPr="001A44C5" w:rsidP="001A44C5">
            <w:pPr>
              <w:pStyle w:val="List"/>
            </w:pPr>
            <w:r w:rsidRPr="001A44C5">
              <w:t>1.3</w:t>
            </w:r>
            <w:r w:rsidRPr="001A44C5">
              <w:tab/>
            </w:r>
            <w:r w:rsidRPr="001A44C5">
              <w:rPr>
                <w:rStyle w:val="BoldandItalics"/>
              </w:rPr>
              <w:t>Audit plan</w:t>
            </w:r>
            <w:r w:rsidRPr="001A44C5">
              <w:t xml:space="preserve"> is prepared to suit staff availability and laboratory operations.</w:t>
            </w:r>
          </w:p>
          <w:p w:rsidR="00000000" w:rsidRPr="001A44C5" w:rsidP="001A44C5">
            <w:pPr>
              <w:pStyle w:val="List"/>
            </w:pPr>
            <w:r w:rsidRPr="001A44C5">
              <w:t>1.4</w:t>
            </w:r>
            <w:r w:rsidRPr="001A44C5">
              <w:tab/>
              <w:t>Appr</w:t>
            </w:r>
            <w:r w:rsidRPr="001A44C5">
              <w:t>opriate checklists and audit related documentation are prepared.</w:t>
            </w:r>
          </w:p>
          <w:p w:rsidR="00000000" w:rsidP="001A44C5">
            <w:pPr>
              <w:pStyle w:val="List"/>
              <w:rPr>
                <w:lang w:val="en-NZ"/>
              </w:rPr>
            </w:pPr>
            <w:r w:rsidRPr="001A44C5">
              <w:t>1.5</w:t>
            </w:r>
            <w:r w:rsidRPr="001A44C5">
              <w:tab/>
              <w:t xml:space="preserve">In consultation with management, specific </w:t>
            </w:r>
            <w:r w:rsidRPr="001A44C5">
              <w:rPr>
                <w:rStyle w:val="BoldandItalics"/>
              </w:rPr>
              <w:t>methods and techniques are agreed.</w:t>
            </w:r>
          </w:p>
        </w:tc>
      </w:tr>
      <w:tr w:rsidTr="001A44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A44C5">
            <w:pPr>
              <w:pStyle w:val="List"/>
              <w:rPr>
                <w:lang w:val="en-NZ"/>
              </w:rPr>
            </w:pPr>
            <w:r w:rsidRPr="001A44C5">
              <w:t>2.</w:t>
            </w:r>
            <w:r w:rsidRPr="001A44C5">
              <w:tab/>
              <w:t>Conduct audit</w:t>
            </w:r>
          </w:p>
        </w:tc>
        <w:tc>
          <w:tcPr>
            <w:tcW w:w="6312" w:type="dxa"/>
            <w:tcBorders>
              <w:top w:val="nil"/>
              <w:left w:val="nil"/>
              <w:bottom w:val="nil"/>
              <w:right w:val="nil"/>
            </w:tcBorders>
            <w:tcMar>
              <w:top w:w="0" w:type="dxa"/>
              <w:left w:w="62" w:type="dxa"/>
              <w:bottom w:w="0" w:type="dxa"/>
              <w:right w:w="62" w:type="dxa"/>
            </w:tcMar>
          </w:tcPr>
          <w:p w:rsidR="00000000" w:rsidRPr="001A44C5" w:rsidP="001A44C5">
            <w:pPr>
              <w:pStyle w:val="List"/>
            </w:pPr>
            <w:r w:rsidRPr="001A44C5">
              <w:t>2.1</w:t>
            </w:r>
            <w:r w:rsidRPr="001A44C5">
              <w:tab/>
            </w:r>
            <w:r w:rsidRPr="001A44C5">
              <w:rPr>
                <w:rStyle w:val="BoldandItalics"/>
              </w:rPr>
              <w:t>Seed testing techniques</w:t>
            </w:r>
            <w:r w:rsidRPr="001A44C5">
              <w:t xml:space="preserve"> are conducted by analysts and observed and reported on by audito</w:t>
            </w:r>
            <w:r w:rsidRPr="001A44C5">
              <w:t>r.</w:t>
            </w:r>
          </w:p>
          <w:p w:rsidR="00000000" w:rsidRPr="001A44C5" w:rsidP="001A44C5">
            <w:pPr>
              <w:pStyle w:val="List"/>
            </w:pPr>
            <w:r w:rsidRPr="001A44C5">
              <w:t>2.2</w:t>
            </w:r>
            <w:r w:rsidRPr="001A44C5">
              <w:tab/>
              <w:t>Questioning strategies are used to obtain further information from analysts on testing techniques and approaches.</w:t>
            </w:r>
          </w:p>
          <w:p w:rsidR="00000000" w:rsidRPr="001A44C5" w:rsidP="001A44C5">
            <w:pPr>
              <w:pStyle w:val="List"/>
            </w:pPr>
            <w:r w:rsidRPr="001A44C5">
              <w:t>2.3</w:t>
            </w:r>
            <w:r w:rsidRPr="001A44C5">
              <w:tab/>
              <w:t>Deviations to the SOPs observed during observations of testing are relayed to the analyst.</w:t>
            </w:r>
          </w:p>
          <w:p w:rsidR="00000000" w:rsidRPr="001A44C5" w:rsidP="001A44C5">
            <w:pPr>
              <w:pStyle w:val="List"/>
            </w:pPr>
            <w:r w:rsidRPr="001A44C5">
              <w:t>2.4</w:t>
            </w:r>
            <w:r w:rsidRPr="001A44C5">
              <w:tab/>
              <w:t>Seed storage, chemical store and sam</w:t>
            </w:r>
            <w:r w:rsidRPr="001A44C5">
              <w:t>pling areas are inspected.</w:t>
            </w:r>
          </w:p>
          <w:p w:rsidR="00000000" w:rsidRPr="001A44C5" w:rsidP="001A44C5">
            <w:pPr>
              <w:pStyle w:val="List"/>
            </w:pPr>
            <w:r w:rsidRPr="001A44C5">
              <w:t>2.5</w:t>
            </w:r>
            <w:r w:rsidRPr="001A44C5">
              <w:tab/>
              <w:t>Work charts, schedules, reports and plans are scrutinized.</w:t>
            </w:r>
          </w:p>
          <w:p w:rsidR="00000000" w:rsidRPr="001A44C5" w:rsidP="001A44C5">
            <w:pPr>
              <w:pStyle w:val="List"/>
            </w:pPr>
            <w:r w:rsidRPr="001A44C5">
              <w:t>2.6</w:t>
            </w:r>
            <w:r w:rsidRPr="001A44C5">
              <w:tab/>
              <w:t xml:space="preserve">The availability and currency of </w:t>
            </w:r>
            <w:r w:rsidRPr="001A44C5">
              <w:rPr>
                <w:rStyle w:val="BoldandItalics"/>
              </w:rPr>
              <w:t>laboratory documents</w:t>
            </w:r>
            <w:r w:rsidRPr="001A44C5">
              <w:t xml:space="preserve"> are reviewed.</w:t>
            </w:r>
          </w:p>
          <w:p w:rsidR="00000000" w:rsidP="001A44C5">
            <w:pPr>
              <w:pStyle w:val="List"/>
              <w:rPr>
                <w:lang w:val="en-NZ"/>
              </w:rPr>
            </w:pPr>
            <w:r w:rsidRPr="001A44C5">
              <w:t>2.7</w:t>
            </w:r>
            <w:r w:rsidRPr="001A44C5">
              <w:tab/>
            </w:r>
            <w:r w:rsidRPr="001A44C5">
              <w:rPr>
                <w:rStyle w:val="BoldandItalics"/>
              </w:rPr>
              <w:t>Archived documents</w:t>
            </w:r>
            <w:r w:rsidRPr="001A44C5">
              <w:t xml:space="preserve"> are inspected to ensure they are complete and meet statutory holding pe</w:t>
            </w:r>
            <w:r w:rsidRPr="001A44C5">
              <w:t>riod.</w:t>
            </w:r>
          </w:p>
        </w:tc>
      </w:tr>
      <w:tr w:rsidTr="001A44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A44C5">
            <w:pPr>
              <w:pStyle w:val="List"/>
              <w:rPr>
                <w:lang w:val="en-NZ"/>
              </w:rPr>
            </w:pPr>
            <w:r w:rsidRPr="001A44C5">
              <w:t>3.</w:t>
            </w:r>
            <w:r w:rsidRPr="001A44C5">
              <w:tab/>
              <w:t>Report findings</w:t>
            </w:r>
          </w:p>
        </w:tc>
        <w:tc>
          <w:tcPr>
            <w:tcW w:w="6312" w:type="dxa"/>
            <w:tcBorders>
              <w:top w:val="nil"/>
              <w:left w:val="nil"/>
              <w:bottom w:val="nil"/>
              <w:right w:val="nil"/>
            </w:tcBorders>
            <w:tcMar>
              <w:top w:w="0" w:type="dxa"/>
              <w:left w:w="62" w:type="dxa"/>
              <w:bottom w:w="0" w:type="dxa"/>
              <w:right w:w="62" w:type="dxa"/>
            </w:tcMar>
          </w:tcPr>
          <w:p w:rsidR="00000000" w:rsidRPr="001A44C5" w:rsidP="001A44C5">
            <w:pPr>
              <w:pStyle w:val="List"/>
            </w:pPr>
            <w:r w:rsidRPr="001A44C5">
              <w:t>3.1</w:t>
            </w:r>
            <w:r w:rsidRPr="001A44C5">
              <w:tab/>
              <w:t>Staff meeting is held to discuss outcomes of audit.</w:t>
            </w:r>
          </w:p>
          <w:p w:rsidR="00000000" w:rsidRPr="001A44C5" w:rsidP="001A44C5">
            <w:pPr>
              <w:pStyle w:val="List"/>
            </w:pPr>
            <w:r w:rsidRPr="001A44C5">
              <w:t>3.2</w:t>
            </w:r>
            <w:r w:rsidRPr="001A44C5">
              <w:tab/>
              <w:t>Continuous improvement forms are completed by auditor with suggested corrective actions.</w:t>
            </w:r>
          </w:p>
          <w:p w:rsidR="00000000" w:rsidRPr="001A44C5" w:rsidP="001A44C5">
            <w:pPr>
              <w:pStyle w:val="List"/>
            </w:pPr>
            <w:r w:rsidRPr="001A44C5">
              <w:t>3.3</w:t>
            </w:r>
            <w:r w:rsidRPr="001A44C5">
              <w:tab/>
              <w:t>An Audit Report is prepared and provided to management for review.</w:t>
            </w:r>
          </w:p>
          <w:p w:rsidR="00000000" w:rsidRPr="001A44C5" w:rsidP="001A44C5">
            <w:pPr>
              <w:pStyle w:val="List"/>
            </w:pPr>
            <w:r w:rsidRPr="001A44C5">
              <w:t>3.4</w:t>
            </w:r>
            <w:r w:rsidRPr="001A44C5">
              <w:tab/>
            </w:r>
            <w:r w:rsidRPr="001A44C5">
              <w:t>Continuous improvement forms are presented at future staff meetings until corrective action is completed.</w:t>
            </w:r>
          </w:p>
          <w:p w:rsidR="00000000" w:rsidRPr="001A44C5" w:rsidP="001A44C5">
            <w:pPr>
              <w:pStyle w:val="List"/>
            </w:pPr>
            <w:r w:rsidRPr="001A44C5">
              <w:t>3.5</w:t>
            </w:r>
            <w:r w:rsidRPr="001A44C5">
              <w:tab/>
              <w:t>Data collected during audit is filed in laboratory information management system.</w:t>
            </w:r>
          </w:p>
          <w:p w:rsidR="00000000" w:rsidRPr="001A44C5" w:rsidP="001A44C5">
            <w:pPr>
              <w:pStyle w:val="List"/>
            </w:pPr>
            <w:r w:rsidRPr="001A44C5">
              <w:t>3.6</w:t>
            </w:r>
            <w:r w:rsidRPr="001A44C5">
              <w:tab/>
              <w:t>Confidentiality and security of enterprise information and l</w:t>
            </w:r>
            <w:r w:rsidRPr="001A44C5">
              <w:t>aboratory data is maintained.</w:t>
            </w:r>
          </w:p>
        </w:tc>
      </w:tr>
    </w:tbl>
    <w:p w:rsidR="00000000" w:rsidRPr="001A44C5" w:rsidP="001A44C5">
      <w:pPr>
        <w:pStyle w:val="BodyText"/>
      </w:pPr>
    </w:p>
    <w:p w:rsidR="00000000" w:rsidRPr="001A44C5" w:rsidP="001A44C5">
      <w:pPr>
        <w:pStyle w:val="AllowPageBreak"/>
      </w:pPr>
    </w:p>
    <w:p w:rsidR="00000000" w:rsidRPr="001A44C5" w:rsidP="001A44C5">
      <w:pPr>
        <w:pStyle w:val="Heading1"/>
      </w:pPr>
      <w:bookmarkStart w:id="9" w:name="O_469528"/>
      <w:bookmarkEnd w:id="9"/>
      <w:r w:rsidRPr="001A44C5">
        <w:t>Required Skills and Knowledge</w:t>
      </w:r>
    </w:p>
    <w:tbl>
      <w:tblPr>
        <w:tblW w:w="0" w:type="auto"/>
        <w:tblLayout w:type="fixed"/>
        <w:tblCellMar>
          <w:left w:w="62" w:type="dxa"/>
          <w:right w:w="62" w:type="dxa"/>
        </w:tblCellMar>
        <w:tblLook w:val="0000"/>
      </w:tblPr>
      <w:tblGrid>
        <w:gridCol w:w="9072"/>
      </w:tblGrid>
      <w:tr w:rsidTr="001A44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A44C5">
            <w:pPr>
              <w:pStyle w:val="BodyText"/>
              <w:rPr>
                <w:lang w:val="en-NZ"/>
              </w:rPr>
            </w:pPr>
            <w:r w:rsidRPr="001A44C5">
              <w:t>This section describes the skills and knowledge required for this Unit.</w:t>
            </w:r>
          </w:p>
        </w:tc>
      </w:tr>
      <w:tr w:rsidTr="001A44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A44C5" w:rsidP="001A44C5">
            <w:pPr>
              <w:pStyle w:val="TableHeading"/>
            </w:pPr>
            <w:r w:rsidRPr="001A44C5">
              <w:rPr>
                <w:rStyle w:val="SpecialBold"/>
              </w:rPr>
              <w:t>Required skills include:</w:t>
            </w:r>
          </w:p>
          <w:p w:rsidR="00000000" w:rsidP="001A44C5">
            <w:pPr>
              <w:pStyle w:val="BodyText"/>
              <w:rPr>
                <w:lang w:val="en-NZ"/>
              </w:rPr>
            </w:pPr>
            <w:r w:rsidRPr="001A44C5">
              <w:rPr>
                <w:rStyle w:val="SpecialBold"/>
              </w:rPr>
              <w:t>Ability to:</w:t>
            </w:r>
          </w:p>
        </w:tc>
      </w:tr>
      <w:tr w:rsidTr="001A44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A44C5" w:rsidP="001A44C5">
            <w:pPr>
              <w:pStyle w:val="ListBullet"/>
            </w:pPr>
            <w:r w:rsidRPr="001A44C5">
              <w:t>communicate wi</w:t>
            </w:r>
            <w:r w:rsidRPr="001A44C5">
              <w:t>th laboratory staff and management to explain audit requirements and outcomes</w:t>
            </w:r>
          </w:p>
          <w:p w:rsidR="00000000" w:rsidRPr="001A44C5" w:rsidP="001A44C5">
            <w:pPr>
              <w:pStyle w:val="ListBullet"/>
            </w:pPr>
            <w:r w:rsidRPr="001A44C5">
              <w:t>organise and manage time to sequence audit tasks, meet timelines and arrange meetings</w:t>
            </w:r>
          </w:p>
          <w:p w:rsidR="00000000" w:rsidP="001A44C5">
            <w:pPr>
              <w:pStyle w:val="ListBullet"/>
              <w:rPr>
                <w:lang w:val="en-NZ"/>
              </w:rPr>
            </w:pPr>
            <w:r w:rsidRPr="001A44C5">
              <w:t>use problem-solving skills to identify any issues that have the potential to impact on the a</w:t>
            </w:r>
            <w:r w:rsidRPr="001A44C5">
              <w:t>uditing process or outcome, and to develop options to resolve these issues when they arise.</w:t>
            </w:r>
          </w:p>
        </w:tc>
      </w:tr>
      <w:tr w:rsidTr="001A44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A44C5" w:rsidP="001A44C5">
            <w:pPr>
              <w:pStyle w:val="TableHeading"/>
            </w:pPr>
          </w:p>
          <w:p w:rsidR="00000000" w:rsidRPr="001A44C5" w:rsidP="001A44C5">
            <w:pPr>
              <w:pStyle w:val="TableHeading"/>
            </w:pPr>
            <w:r w:rsidRPr="001A44C5">
              <w:rPr>
                <w:rStyle w:val="SpecialBold"/>
              </w:rPr>
              <w:t>Required knowledge includes:</w:t>
            </w:r>
          </w:p>
          <w:p w:rsidR="00000000" w:rsidP="001A44C5">
            <w:pPr>
              <w:pStyle w:val="BodyText"/>
              <w:rPr>
                <w:lang w:val="en-NZ"/>
              </w:rPr>
            </w:pPr>
            <w:r w:rsidRPr="001A44C5">
              <w:rPr>
                <w:rStyle w:val="SpecialBold"/>
              </w:rPr>
              <w:t>Knowledge of:</w:t>
            </w:r>
          </w:p>
        </w:tc>
      </w:tr>
      <w:tr w:rsidTr="001A44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A44C5" w:rsidP="001A44C5">
            <w:pPr>
              <w:pStyle w:val="ListBullet"/>
            </w:pPr>
            <w:r w:rsidRPr="001A44C5">
              <w:t xml:space="preserve">the role of the International Seed Testing Association (ISTA) and the ISTA Rules for Seed Testing </w:t>
            </w:r>
          </w:p>
          <w:p w:rsidR="00000000" w:rsidRPr="001A44C5" w:rsidP="001A44C5">
            <w:pPr>
              <w:pStyle w:val="ListBullet"/>
            </w:pPr>
            <w:r w:rsidRPr="001A44C5">
              <w:t>auditing methods an</w:t>
            </w:r>
            <w:r w:rsidRPr="001A44C5">
              <w:t>d techniques</w:t>
            </w:r>
          </w:p>
          <w:p w:rsidR="00000000" w:rsidRPr="001A44C5" w:rsidP="001A44C5">
            <w:pPr>
              <w:pStyle w:val="ListBullet"/>
            </w:pPr>
            <w:r w:rsidRPr="001A44C5">
              <w:t>seed testing techniques, equipment and methodologies</w:t>
            </w:r>
          </w:p>
          <w:p w:rsidR="00000000" w:rsidRPr="001A44C5" w:rsidP="001A44C5">
            <w:pPr>
              <w:pStyle w:val="ListBullet"/>
            </w:pPr>
            <w:r w:rsidRPr="001A44C5">
              <w:t xml:space="preserve">enterprise standard operating procedures (SOPs) </w:t>
            </w:r>
          </w:p>
          <w:p w:rsidR="00000000" w:rsidRPr="001A44C5" w:rsidP="001A44C5">
            <w:pPr>
              <w:pStyle w:val="ListBullet"/>
            </w:pPr>
            <w:r w:rsidRPr="001A44C5">
              <w:t>relevant legislation affecting business operation.</w:t>
            </w:r>
          </w:p>
        </w:tc>
      </w:tr>
    </w:tbl>
    <w:p w:rsidR="00000000" w:rsidRPr="001A44C5" w:rsidP="001A44C5">
      <w:pPr>
        <w:pStyle w:val="BodyText"/>
      </w:pPr>
    </w:p>
    <w:p w:rsidR="00000000" w:rsidRPr="001A44C5" w:rsidP="001A44C5">
      <w:pPr>
        <w:pStyle w:val="AllowPageBreak"/>
      </w:pPr>
    </w:p>
    <w:p w:rsidR="00000000" w:rsidRPr="001A44C5" w:rsidP="001A44C5">
      <w:pPr>
        <w:pStyle w:val="Heading1"/>
      </w:pPr>
      <w:bookmarkStart w:id="10" w:name="O_469529"/>
      <w:bookmarkEnd w:id="10"/>
      <w:r w:rsidRPr="001A44C5">
        <w:t>Evidence Guide</w:t>
      </w:r>
    </w:p>
    <w:tbl>
      <w:tblPr>
        <w:tblW w:w="0" w:type="auto"/>
        <w:tblLayout w:type="fixed"/>
        <w:tblCellMar>
          <w:left w:w="62" w:type="dxa"/>
          <w:right w:w="62" w:type="dxa"/>
        </w:tblCellMar>
        <w:tblLook w:val="0000"/>
      </w:tblPr>
      <w:tblGrid>
        <w:gridCol w:w="3674"/>
        <w:gridCol w:w="5398"/>
      </w:tblGrid>
      <w:tr w:rsidTr="001A44C5">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C5">
            <w:pPr>
              <w:pStyle w:val="BodyText"/>
              <w:rPr>
                <w:lang w:val="en-NZ"/>
              </w:rPr>
            </w:pPr>
            <w:r w:rsidRPr="001A44C5">
              <w:t>The evidence guide provides advice on assessment and must be read in conjunction with the performance criteria, required skills and knowledge, range statement and the Assessment Guidelines for the Training Package.</w:t>
            </w:r>
          </w:p>
        </w:tc>
      </w:tr>
      <w:tr w:rsidTr="001A44C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C5">
            <w:pPr>
              <w:pStyle w:val="BodyText"/>
              <w:rPr>
                <w:lang w:val="en-NZ"/>
              </w:rPr>
            </w:pPr>
            <w:r w:rsidRPr="001A44C5">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C5">
            <w:pPr>
              <w:pStyle w:val="BodyText"/>
              <w:rPr>
                <w:lang w:val="en-NZ"/>
              </w:rPr>
            </w:pPr>
          </w:p>
        </w:tc>
      </w:tr>
      <w:tr w:rsidTr="001A44C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C5">
            <w:pPr>
              <w:pStyle w:val="BodyText"/>
              <w:rPr>
                <w:lang w:val="en-NZ"/>
              </w:rPr>
            </w:pPr>
            <w:r w:rsidRPr="001A44C5">
              <w:t>Critical aspec</w:t>
            </w:r>
            <w:r w:rsidRPr="001A44C5">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4C5" w:rsidP="001A44C5">
            <w:pPr>
              <w:pStyle w:val="BodyText"/>
            </w:pPr>
            <w:r w:rsidRPr="001A44C5">
              <w:t>Evidence of the following is required:</w:t>
            </w:r>
          </w:p>
          <w:p w:rsidR="00000000" w:rsidRPr="001A44C5" w:rsidP="001A44C5">
            <w:pPr>
              <w:pStyle w:val="ListBullet"/>
            </w:pPr>
            <w:r w:rsidRPr="001A44C5">
              <w:t>preparation of audit plan and strategy for a seed testing laboratory</w:t>
            </w:r>
          </w:p>
          <w:p w:rsidR="00000000" w:rsidRPr="001A44C5" w:rsidP="001A44C5">
            <w:pPr>
              <w:pStyle w:val="ListBullet"/>
            </w:pPr>
            <w:r w:rsidRPr="001A44C5">
              <w:t>gathering of data and information by a variety of methods</w:t>
            </w:r>
          </w:p>
          <w:p w:rsidR="00000000" w:rsidRPr="001A44C5" w:rsidP="001A44C5">
            <w:pPr>
              <w:pStyle w:val="ListBullet"/>
            </w:pPr>
            <w:r w:rsidRPr="001A44C5">
              <w:t xml:space="preserve">developing </w:t>
            </w:r>
            <w:r w:rsidRPr="001A44C5">
              <w:t>a continuous improvement report with suggested corrective actions</w:t>
            </w:r>
          </w:p>
          <w:p w:rsidR="00000000" w:rsidP="001A44C5">
            <w:pPr>
              <w:pStyle w:val="ListBullet"/>
              <w:rPr>
                <w:lang w:val="en-NZ"/>
              </w:rPr>
            </w:pPr>
            <w:r w:rsidRPr="001A44C5">
              <w:t>preparing an audit report for management review.</w:t>
            </w:r>
          </w:p>
        </w:tc>
      </w:tr>
      <w:tr w:rsidTr="001A44C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C5">
            <w:pPr>
              <w:pStyle w:val="BodyText"/>
              <w:rPr>
                <w:lang w:val="en-NZ"/>
              </w:rPr>
            </w:pPr>
            <w:r w:rsidRPr="001A44C5">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C5">
            <w:pPr>
              <w:pStyle w:val="BodyText"/>
              <w:rPr>
                <w:lang w:val="en-NZ"/>
              </w:rPr>
            </w:pPr>
            <w:r w:rsidRPr="001A44C5">
              <w:t>Competency requires the application of work practices under work conditions. Selection and use of resources for some worksites may differ due to the regional or enterprise circumstances.</w:t>
            </w:r>
          </w:p>
        </w:tc>
      </w:tr>
      <w:tr w:rsidTr="001A44C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C5">
            <w:pPr>
              <w:pStyle w:val="BodyText"/>
              <w:rPr>
                <w:lang w:val="en-NZ"/>
              </w:rPr>
            </w:pPr>
            <w:r w:rsidRPr="001A44C5">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C5">
            <w:pPr>
              <w:pStyle w:val="BodyText"/>
              <w:rPr>
                <w:lang w:val="en-NZ"/>
              </w:rPr>
            </w:pPr>
            <w:r w:rsidRPr="001A44C5">
              <w:t>This Unit should be assessed together with core</w:t>
            </w:r>
            <w:r w:rsidRPr="001A44C5">
              <w:t xml:space="preserve"> Units and other Units of Competency relevant to the function or work role.</w:t>
            </w:r>
          </w:p>
        </w:tc>
      </w:tr>
      <w:tr w:rsidTr="001A44C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C5">
            <w:pPr>
              <w:pStyle w:val="BodyText"/>
              <w:rPr>
                <w:lang w:val="en-NZ"/>
              </w:rPr>
            </w:pPr>
            <w:r w:rsidRPr="001A44C5">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4C5" w:rsidP="001A44C5">
            <w:pPr>
              <w:pStyle w:val="BodyText"/>
            </w:pPr>
            <w:r w:rsidRPr="001A44C5">
              <w:t>To ensure consistency of performance, competency should be demonstrated on more than one occasion over a period of time in order to cover a var</w:t>
            </w:r>
            <w:r w:rsidRPr="001A44C5">
              <w:t>iety of circumstances, cases and responsibilities, and where possible, over a number of assessment activities.</w:t>
            </w:r>
          </w:p>
        </w:tc>
      </w:tr>
    </w:tbl>
    <w:p w:rsidR="00000000" w:rsidRPr="001A44C5" w:rsidP="001A44C5">
      <w:pPr>
        <w:pStyle w:val="BodyText"/>
      </w:pPr>
    </w:p>
    <w:p w:rsidR="00000000" w:rsidRPr="001A44C5" w:rsidP="001A44C5">
      <w:pPr>
        <w:pStyle w:val="AllowPageBreak"/>
      </w:pPr>
    </w:p>
    <w:p w:rsidR="00000000" w:rsidRPr="001A44C5" w:rsidP="001A44C5">
      <w:pPr>
        <w:pStyle w:val="Heading1"/>
      </w:pPr>
      <w:bookmarkStart w:id="11" w:name="O_469530"/>
      <w:bookmarkEnd w:id="11"/>
      <w:r w:rsidRPr="001A44C5">
        <w:t>Range Statement</w:t>
      </w:r>
    </w:p>
    <w:tbl>
      <w:tblPr>
        <w:tblW w:w="0" w:type="auto"/>
        <w:tblLayout w:type="fixed"/>
        <w:tblCellMar>
          <w:left w:w="62" w:type="dxa"/>
          <w:right w:w="62" w:type="dxa"/>
        </w:tblCellMar>
        <w:tblLook w:val="0000"/>
      </w:tblPr>
      <w:tblGrid>
        <w:gridCol w:w="3674"/>
        <w:gridCol w:w="5398"/>
      </w:tblGrid>
      <w:tr w:rsidTr="001A44C5">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C5">
            <w:pPr>
              <w:pStyle w:val="BodyText"/>
              <w:rPr>
                <w:lang w:val="en-NZ"/>
              </w:rPr>
            </w:pPr>
            <w:r w:rsidRPr="001A44C5">
              <w:t>The range statement relates to the Unit of Competency as a whole. It allows for different work environments an</w:t>
            </w:r>
            <w:r w:rsidRPr="001A44C5">
              <w:t>d situations that may affect performance. Bold italicised wording, if used in the performance criteria, is detailed below. Essential operating conditions that may be present with training and assessment (depending on the work situation, needs of the candid</w:t>
            </w:r>
            <w:r w:rsidRPr="001A44C5">
              <w:t>ate, accessibility of the item, and local industry and regional contexts) may also be included.</w:t>
            </w:r>
          </w:p>
        </w:tc>
      </w:tr>
      <w:tr w:rsidTr="001A44C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C5">
            <w:pPr>
              <w:pStyle w:val="BodyText"/>
              <w:rPr>
                <w:lang w:val="en-NZ"/>
              </w:rPr>
            </w:pPr>
            <w:r w:rsidRPr="001A44C5">
              <w:rPr>
                <w:rStyle w:val="BoldandItalics"/>
              </w:rPr>
              <w:t xml:space="preserve">Audit plan </w:t>
            </w:r>
            <w:r w:rsidRPr="001A44C5">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4C5" w:rsidP="001A44C5">
            <w:pPr>
              <w:pStyle w:val="ListBullet"/>
            </w:pPr>
            <w:r w:rsidRPr="001A44C5">
              <w:t>audit requirements and/or identification of relevant quality system documentation</w:t>
            </w:r>
          </w:p>
          <w:p w:rsidR="00000000" w:rsidRPr="001A44C5" w:rsidP="001A44C5">
            <w:pPr>
              <w:pStyle w:val="ListBullet"/>
            </w:pPr>
            <w:r w:rsidRPr="001A44C5">
              <w:t>provision of personnel for audit</w:t>
            </w:r>
          </w:p>
          <w:p w:rsidR="00000000" w:rsidRPr="001A44C5" w:rsidP="001A44C5">
            <w:pPr>
              <w:pStyle w:val="ListBullet"/>
            </w:pPr>
            <w:r w:rsidRPr="001A44C5">
              <w:t>confidentiality requirements</w:t>
            </w:r>
          </w:p>
          <w:p w:rsidR="00000000" w:rsidRPr="001A44C5" w:rsidP="001A44C5">
            <w:pPr>
              <w:pStyle w:val="ListBullet"/>
            </w:pPr>
            <w:r w:rsidRPr="001A44C5">
              <w:t>reporting procedures</w:t>
            </w:r>
          </w:p>
          <w:p w:rsidR="00000000" w:rsidP="001A44C5">
            <w:pPr>
              <w:pStyle w:val="ListBullet"/>
              <w:rPr>
                <w:lang w:val="en-NZ"/>
              </w:rPr>
            </w:pPr>
            <w:r w:rsidRPr="001A44C5">
              <w:t>time lines and schedules.</w:t>
            </w:r>
          </w:p>
        </w:tc>
      </w:tr>
      <w:tr w:rsidTr="001A44C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C5">
            <w:pPr>
              <w:pStyle w:val="BodyText"/>
              <w:rPr>
                <w:lang w:val="en-NZ"/>
              </w:rPr>
            </w:pPr>
            <w:r w:rsidRPr="001A44C5">
              <w:rPr>
                <w:rStyle w:val="BoldandItalics"/>
              </w:rPr>
              <w:t xml:space="preserve">Seed testing techniques </w:t>
            </w:r>
            <w:r w:rsidRPr="001A44C5">
              <w:t>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4C5" w:rsidP="001A44C5">
            <w:pPr>
              <w:pStyle w:val="ListBullet"/>
            </w:pPr>
            <w:r w:rsidRPr="001A44C5">
              <w:t xml:space="preserve">working sample preparation </w:t>
            </w:r>
          </w:p>
          <w:p w:rsidR="00000000" w:rsidRPr="001A44C5" w:rsidP="001A44C5">
            <w:pPr>
              <w:pStyle w:val="ListBullet"/>
            </w:pPr>
            <w:r w:rsidRPr="001A44C5">
              <w:t>purity tests</w:t>
            </w:r>
          </w:p>
          <w:p w:rsidR="00000000" w:rsidRPr="001A44C5" w:rsidP="001A44C5">
            <w:pPr>
              <w:pStyle w:val="ListBullet"/>
            </w:pPr>
            <w:r w:rsidRPr="001A44C5">
              <w:t>germination test</w:t>
            </w:r>
          </w:p>
          <w:p w:rsidR="00000000" w:rsidRPr="001A44C5" w:rsidP="001A44C5">
            <w:pPr>
              <w:pStyle w:val="ListBullet"/>
            </w:pPr>
            <w:r w:rsidRPr="001A44C5">
              <w:t>tetrazolium test</w:t>
            </w:r>
          </w:p>
          <w:p w:rsidR="00000000" w:rsidRPr="001A44C5" w:rsidP="001A44C5">
            <w:pPr>
              <w:pStyle w:val="ListBullet"/>
            </w:pPr>
            <w:r w:rsidRPr="001A44C5">
              <w:t>determination of other seed</w:t>
            </w:r>
          </w:p>
          <w:p w:rsidR="00000000" w:rsidRPr="001A44C5" w:rsidP="001A44C5">
            <w:pPr>
              <w:pStyle w:val="ListBullet"/>
            </w:pPr>
            <w:r w:rsidRPr="001A44C5">
              <w:t xml:space="preserve">seed identification </w:t>
            </w:r>
          </w:p>
          <w:p w:rsidR="00000000" w:rsidRPr="001A44C5" w:rsidP="001A44C5">
            <w:pPr>
              <w:pStyle w:val="ListBullet"/>
            </w:pPr>
            <w:r w:rsidRPr="001A44C5">
              <w:t xml:space="preserve">1000 seed weight test </w:t>
            </w:r>
          </w:p>
          <w:p w:rsidR="00000000" w:rsidP="001A44C5">
            <w:pPr>
              <w:pStyle w:val="ListBullet"/>
              <w:rPr>
                <w:lang w:val="en-NZ"/>
              </w:rPr>
            </w:pPr>
            <w:r w:rsidRPr="001A44C5">
              <w:t>moisture content test.</w:t>
            </w:r>
          </w:p>
        </w:tc>
      </w:tr>
      <w:tr w:rsidTr="001A44C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C5">
            <w:pPr>
              <w:pStyle w:val="BodyText"/>
              <w:rPr>
                <w:lang w:val="en-NZ"/>
              </w:rPr>
            </w:pPr>
            <w:r w:rsidRPr="001A44C5">
              <w:rPr>
                <w:rStyle w:val="BoldandItalics"/>
              </w:rPr>
              <w:t>Laboratory documentation</w:t>
            </w:r>
            <w:r w:rsidRPr="001A44C5">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4C5" w:rsidP="001A44C5">
            <w:pPr>
              <w:pStyle w:val="ListBullet"/>
            </w:pPr>
            <w:r w:rsidRPr="001A44C5">
              <w:t>Standard Operating Procedures (SOP’s)</w:t>
            </w:r>
          </w:p>
          <w:p w:rsidR="00000000" w:rsidRPr="001A44C5" w:rsidP="001A44C5">
            <w:pPr>
              <w:pStyle w:val="ListBullet"/>
            </w:pPr>
            <w:r w:rsidRPr="001A44C5">
              <w:t>tolerance tables for analyst use</w:t>
            </w:r>
          </w:p>
          <w:p w:rsidR="00000000" w:rsidRPr="001A44C5" w:rsidP="001A44C5">
            <w:pPr>
              <w:pStyle w:val="ListBullet"/>
            </w:pPr>
            <w:r w:rsidRPr="001A44C5">
              <w:t>quality manual</w:t>
            </w:r>
          </w:p>
          <w:p w:rsidR="00000000" w:rsidRPr="001A44C5" w:rsidP="001A44C5">
            <w:pPr>
              <w:pStyle w:val="ListBullet"/>
            </w:pPr>
            <w:r w:rsidRPr="001A44C5">
              <w:t>quality policy manual</w:t>
            </w:r>
          </w:p>
          <w:p w:rsidR="00000000" w:rsidRPr="001A44C5" w:rsidP="001A44C5">
            <w:pPr>
              <w:pStyle w:val="ListBullet"/>
            </w:pPr>
            <w:r w:rsidRPr="001A44C5">
              <w:t>organisational chart</w:t>
            </w:r>
          </w:p>
          <w:p w:rsidR="00000000" w:rsidRPr="001A44C5" w:rsidP="001A44C5">
            <w:pPr>
              <w:pStyle w:val="ListBullet"/>
            </w:pPr>
            <w:r w:rsidRPr="001A44C5">
              <w:t>continuous improvement forms</w:t>
            </w:r>
          </w:p>
          <w:p w:rsidR="00000000" w:rsidRPr="001A44C5" w:rsidP="001A44C5">
            <w:pPr>
              <w:pStyle w:val="ListBullet"/>
            </w:pPr>
            <w:r w:rsidRPr="001A44C5">
              <w:t>customer comp</w:t>
            </w:r>
            <w:r w:rsidRPr="001A44C5">
              <w:t>laint file</w:t>
            </w:r>
          </w:p>
          <w:p w:rsidR="00000000" w:rsidRPr="001A44C5" w:rsidP="001A44C5">
            <w:pPr>
              <w:pStyle w:val="ListBullet"/>
            </w:pPr>
            <w:r w:rsidRPr="001A44C5">
              <w:t>staff development and training records</w:t>
            </w:r>
          </w:p>
          <w:p w:rsidR="00000000" w:rsidP="001A44C5">
            <w:pPr>
              <w:pStyle w:val="ListBullet"/>
              <w:rPr>
                <w:lang w:val="en-NZ"/>
              </w:rPr>
            </w:pPr>
            <w:r w:rsidRPr="001A44C5">
              <w:t>seed reference collection</w:t>
            </w:r>
          </w:p>
        </w:tc>
      </w:tr>
      <w:tr w:rsidTr="001A44C5">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4C5">
            <w:pPr>
              <w:pStyle w:val="BodyText"/>
              <w:rPr>
                <w:lang w:val="en-NZ"/>
              </w:rPr>
            </w:pPr>
            <w:r w:rsidRPr="001A44C5">
              <w:rPr>
                <w:rStyle w:val="BoldandItalics"/>
              </w:rPr>
              <w:t>Archived documents</w:t>
            </w:r>
            <w:r w:rsidRPr="001A44C5">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4C5" w:rsidP="001A44C5">
            <w:pPr>
              <w:pStyle w:val="ListBullet"/>
            </w:pPr>
            <w:r w:rsidRPr="001A44C5">
              <w:t>ISTA Certificates</w:t>
            </w:r>
          </w:p>
          <w:p w:rsidR="00000000" w:rsidRPr="001A44C5" w:rsidP="001A44C5">
            <w:pPr>
              <w:pStyle w:val="ListBullet"/>
            </w:pPr>
            <w:r w:rsidRPr="001A44C5">
              <w:t>Analysis Certificates (non-ISTA)</w:t>
            </w:r>
          </w:p>
          <w:p w:rsidR="00000000" w:rsidRPr="001A44C5" w:rsidP="001A44C5">
            <w:pPr>
              <w:pStyle w:val="ListBullet"/>
            </w:pPr>
            <w:r w:rsidRPr="001A44C5">
              <w:t>audit reports</w:t>
            </w:r>
          </w:p>
          <w:p w:rsidR="00000000" w:rsidRPr="001A44C5" w:rsidP="001A44C5">
            <w:pPr>
              <w:pStyle w:val="ListBullet"/>
            </w:pPr>
            <w:r w:rsidRPr="001A44C5">
              <w:t xml:space="preserve">request forms </w:t>
            </w:r>
          </w:p>
          <w:p w:rsidR="00000000" w:rsidRPr="001A44C5" w:rsidP="001A44C5">
            <w:pPr>
              <w:pStyle w:val="ListBullet"/>
            </w:pPr>
            <w:r w:rsidRPr="001A44C5">
              <w:t>calibration records</w:t>
            </w:r>
          </w:p>
          <w:p w:rsidR="00000000" w:rsidRPr="001A44C5" w:rsidP="001A44C5">
            <w:pPr>
              <w:pStyle w:val="ListBullet"/>
            </w:pPr>
            <w:r w:rsidRPr="001A44C5">
              <w:t>equipment log books.</w:t>
            </w:r>
          </w:p>
        </w:tc>
      </w:tr>
    </w:tbl>
    <w:p w:rsidR="00000000" w:rsidRPr="001A44C5" w:rsidP="001A44C5">
      <w:pPr>
        <w:pStyle w:val="BodyText"/>
      </w:pPr>
    </w:p>
    <w:p w:rsidR="00000000" w:rsidRPr="001A44C5" w:rsidP="001A44C5">
      <w:pPr>
        <w:pStyle w:val="AllowPageBreak"/>
      </w:pPr>
    </w:p>
    <w:p w:rsidR="00000000" w:rsidRPr="001A44C5" w:rsidP="001A44C5">
      <w:pPr>
        <w:pStyle w:val="Heading1"/>
      </w:pPr>
      <w:bookmarkStart w:id="12" w:name="O_469531"/>
      <w:bookmarkEnd w:id="12"/>
      <w:r w:rsidRPr="001A44C5">
        <w:t>Unit Sector(s)</w:t>
      </w:r>
    </w:p>
    <w:p w:rsidR="00000000" w:rsidRPr="001A44C5" w:rsidP="001A44C5">
      <w:pPr>
        <w:pStyle w:val="BodyText"/>
      </w:pPr>
      <w:r w:rsidRPr="001A44C5">
        <w:t>Seed Testing</w:t>
      </w:r>
    </w:p>
    <w:p w:rsidR="00000000" w:rsidRPr="001A44C5" w:rsidP="001A44C5"/>
    <w:sectPr w:rsidSect="001A44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4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C68" w:rsidP="00A12C6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4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C68" w:rsidP="001A44C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12C68" w:rsidP="001A44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12C68" w:rsidP="001A44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4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4C5" w:rsidRPr="00A12C68" w:rsidP="00A12C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4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C68" w:rsidRPr="002D2AF8" w:rsidP="001A44C5">
    <w:pPr>
      <w:pStyle w:val="Header"/>
      <w:framePr w:wrap="around"/>
    </w:pPr>
    <w:r>
      <w:fldChar w:fldCharType="begin"/>
    </w:r>
    <w:r>
      <w:instrText xml:space="preserve"> TITLE   \* MERGEFORMAT </w:instrText>
    </w:r>
    <w:r>
      <w:fldChar w:fldCharType="separate"/>
    </w:r>
    <w:r>
      <w:t>AHCSDT406A Undertake internal audits in a seed laboratory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A12C68" w:rsidP="001A44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2C64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4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4C5"/>
    <w:pPr>
      <w:spacing w:before="360" w:after="60"/>
      <w:outlineLvl w:val="0"/>
    </w:pPr>
    <w:rPr>
      <w:sz w:val="32"/>
    </w:rPr>
  </w:style>
  <w:style w:type="paragraph" w:styleId="Heading2">
    <w:name w:val="heading 2"/>
    <w:basedOn w:val="HeadingBase"/>
    <w:next w:val="BodyText"/>
    <w:link w:val="Heading2Char"/>
    <w:qFormat/>
    <w:rsid w:val="001A44C5"/>
    <w:pPr>
      <w:keepLines/>
      <w:spacing w:before="240" w:after="120"/>
      <w:outlineLvl w:val="1"/>
    </w:pPr>
    <w:rPr>
      <w:sz w:val="28"/>
      <w:szCs w:val="40"/>
    </w:rPr>
  </w:style>
  <w:style w:type="paragraph" w:styleId="Heading3">
    <w:name w:val="heading 3"/>
    <w:basedOn w:val="HeadingBase"/>
    <w:next w:val="BodyText"/>
    <w:link w:val="Heading3Char"/>
    <w:qFormat/>
    <w:rsid w:val="001A44C5"/>
    <w:pPr>
      <w:spacing w:before="180" w:after="120"/>
      <w:outlineLvl w:val="2"/>
    </w:pPr>
    <w:rPr>
      <w:spacing w:val="-10"/>
      <w:kern w:val="32"/>
    </w:rPr>
  </w:style>
  <w:style w:type="paragraph" w:styleId="Heading4">
    <w:name w:val="heading 4"/>
    <w:basedOn w:val="HeadingBase"/>
    <w:next w:val="BodyText"/>
    <w:link w:val="Heading4Char"/>
    <w:qFormat/>
    <w:rsid w:val="001A44C5"/>
    <w:pPr>
      <w:spacing w:before="160" w:after="120"/>
      <w:outlineLvl w:val="3"/>
    </w:pPr>
    <w:rPr>
      <w:sz w:val="22"/>
    </w:rPr>
  </w:style>
  <w:style w:type="paragraph" w:styleId="Heading5">
    <w:name w:val="heading 5"/>
    <w:basedOn w:val="HeadingBase"/>
    <w:next w:val="Normal"/>
    <w:link w:val="Heading5Char"/>
    <w:qFormat/>
    <w:rsid w:val="001A44C5"/>
    <w:pPr>
      <w:spacing w:before="80"/>
      <w:outlineLvl w:val="4"/>
    </w:pPr>
    <w:rPr>
      <w:color w:val="918585"/>
      <w:sz w:val="20"/>
    </w:rPr>
  </w:style>
  <w:style w:type="paragraph" w:styleId="Heading6">
    <w:name w:val="heading 6"/>
    <w:basedOn w:val="HeadingBase"/>
    <w:next w:val="Normal"/>
    <w:link w:val="Heading6Char"/>
    <w:qFormat/>
    <w:rsid w:val="001A44C5"/>
    <w:pPr>
      <w:spacing w:before="60"/>
      <w:outlineLvl w:val="5"/>
    </w:pPr>
    <w:rPr>
      <w:color w:val="918585"/>
      <w:sz w:val="20"/>
    </w:rPr>
  </w:style>
  <w:style w:type="paragraph" w:styleId="Heading7">
    <w:name w:val="heading 7"/>
    <w:basedOn w:val="Normal"/>
    <w:next w:val="Normal"/>
    <w:link w:val="Heading7Char"/>
    <w:qFormat/>
    <w:rsid w:val="001A44C5"/>
    <w:pPr>
      <w:ind w:left="720"/>
      <w:outlineLvl w:val="6"/>
    </w:pPr>
    <w:rPr>
      <w:i/>
    </w:rPr>
  </w:style>
  <w:style w:type="paragraph" w:styleId="Heading8">
    <w:name w:val="heading 8"/>
    <w:basedOn w:val="Normal"/>
    <w:next w:val="Normal"/>
    <w:link w:val="Heading8Char"/>
    <w:qFormat/>
    <w:rsid w:val="001A44C5"/>
    <w:pPr>
      <w:ind w:left="720"/>
      <w:outlineLvl w:val="7"/>
    </w:pPr>
    <w:rPr>
      <w:i/>
    </w:rPr>
  </w:style>
  <w:style w:type="paragraph" w:styleId="Heading9">
    <w:name w:val="heading 9"/>
    <w:basedOn w:val="Normal"/>
    <w:next w:val="Normal"/>
    <w:link w:val="Heading9Char"/>
    <w:qFormat/>
    <w:rsid w:val="001A44C5"/>
    <w:pPr>
      <w:ind w:left="720"/>
      <w:outlineLvl w:val="8"/>
    </w:pPr>
    <w:rPr>
      <w:i/>
    </w:rPr>
  </w:style>
  <w:style w:type="character" w:default="1" w:styleId="DefaultParagraphFont">
    <w:name w:val="Default Paragraph Font"/>
    <w:uiPriority w:val="1"/>
    <w:unhideWhenUsed/>
    <w:rsid w:val="001A44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4C5"/>
  </w:style>
  <w:style w:type="character" w:customStyle="1" w:styleId="Heading1Char">
    <w:name w:val="Heading 1 Char"/>
    <w:basedOn w:val="DefaultParagraphFont"/>
    <w:link w:val="Heading1"/>
    <w:rsid w:val="001A44C5"/>
    <w:rPr>
      <w:rFonts w:ascii="Times New Roman" w:eastAsia="Times New Roman" w:hAnsi="Times New Roman" w:cs="Times New Roman"/>
      <w:b/>
      <w:sz w:val="32"/>
      <w:szCs w:val="20"/>
      <w:lang w:eastAsia="en-US"/>
    </w:rPr>
  </w:style>
  <w:style w:type="paragraph" w:styleId="BodyText">
    <w:name w:val="Body Text"/>
    <w:basedOn w:val="Normal"/>
    <w:link w:val="BodyTextChar"/>
    <w:rsid w:val="001A44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44C5"/>
    <w:rPr>
      <w:rFonts w:ascii="Times New Roman" w:eastAsia="Times New Roman" w:hAnsi="Times New Roman" w:cs="Times New Roman"/>
      <w:sz w:val="24"/>
      <w:lang w:eastAsia="en-US"/>
    </w:rPr>
  </w:style>
  <w:style w:type="paragraph" w:styleId="Footer">
    <w:name w:val="footer"/>
    <w:basedOn w:val="Normal"/>
    <w:link w:val="FooterChar"/>
    <w:rsid w:val="001A44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4C5"/>
    <w:rPr>
      <w:rFonts w:ascii="Times New Roman" w:eastAsia="Times New Roman" w:hAnsi="Times New Roman" w:cs="Times New Roman"/>
      <w:sz w:val="16"/>
      <w:lang w:eastAsia="en-US"/>
    </w:rPr>
  </w:style>
  <w:style w:type="paragraph" w:styleId="List">
    <w:name w:val="List"/>
    <w:basedOn w:val="BodyText"/>
    <w:next w:val="BodyText"/>
    <w:rsid w:val="001A44C5"/>
    <w:pPr>
      <w:tabs>
        <w:tab w:val="left" w:pos="340"/>
      </w:tabs>
      <w:spacing w:before="60" w:after="60"/>
      <w:ind w:left="340" w:hanging="340"/>
    </w:pPr>
  </w:style>
  <w:style w:type="paragraph" w:styleId="ListBullet">
    <w:name w:val="List Bullet"/>
    <w:basedOn w:val="List"/>
    <w:rsid w:val="001A44C5"/>
    <w:pPr>
      <w:numPr>
        <w:numId w:val="12"/>
      </w:numPr>
      <w:tabs>
        <w:tab w:val="clear" w:pos="340"/>
      </w:tabs>
      <w:spacing w:before="40" w:after="40"/>
    </w:pPr>
  </w:style>
  <w:style w:type="character" w:customStyle="1" w:styleId="SpecialBold">
    <w:name w:val="Special Bold"/>
    <w:basedOn w:val="DefaultParagraphFont"/>
    <w:rsid w:val="001A44C5"/>
    <w:rPr>
      <w:b/>
      <w:spacing w:val="0"/>
    </w:rPr>
  </w:style>
  <w:style w:type="paragraph" w:customStyle="1" w:styleId="SuperHeading">
    <w:name w:val="SuperHeading"/>
    <w:basedOn w:val="Normal"/>
    <w:rsid w:val="001A44C5"/>
    <w:pPr>
      <w:spacing w:before="240" w:after="120"/>
      <w:outlineLvl w:val="0"/>
    </w:pPr>
    <w:rPr>
      <w:rFonts w:ascii="Times New Roman" w:hAnsi="Times New Roman"/>
      <w:b/>
      <w:sz w:val="28"/>
    </w:rPr>
  </w:style>
  <w:style w:type="paragraph" w:customStyle="1" w:styleId="TableHeading">
    <w:name w:val="Table Heading"/>
    <w:basedOn w:val="HeadingBase"/>
    <w:rsid w:val="001A44C5"/>
    <w:pPr>
      <w:keepLines/>
      <w:pBdr>
        <w:bottom w:val="single" w:sz="6" w:space="1" w:color="918585"/>
      </w:pBdr>
      <w:spacing w:before="240"/>
    </w:pPr>
  </w:style>
  <w:style w:type="paragraph" w:customStyle="1" w:styleId="AllowPageBreak">
    <w:name w:val="AllowPageBreak"/>
    <w:rsid w:val="001A44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44C5"/>
    <w:rPr>
      <w:b/>
      <w:i/>
      <w:u w:val="none"/>
    </w:rPr>
  </w:style>
  <w:style w:type="character" w:customStyle="1" w:styleId="Heading2Char">
    <w:name w:val="Heading 2 Char"/>
    <w:basedOn w:val="DefaultParagraphFont"/>
    <w:link w:val="Heading2"/>
    <w:rsid w:val="001A44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4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4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4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4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4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4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4C5"/>
    <w:rPr>
      <w:rFonts w:ascii="Courier New" w:eastAsia="Times New Roman" w:hAnsi="Courier New" w:cs="Times New Roman"/>
      <w:i/>
      <w:szCs w:val="20"/>
      <w:lang w:eastAsia="en-US"/>
    </w:rPr>
  </w:style>
  <w:style w:type="paragraph" w:customStyle="1" w:styleId="HeadingBase">
    <w:name w:val="Heading Base"/>
    <w:rsid w:val="001A44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4C5"/>
    <w:pPr>
      <w:tabs>
        <w:tab w:val="right" w:leader="dot" w:pos="9072"/>
      </w:tabs>
      <w:ind w:left="567"/>
    </w:pPr>
    <w:rPr>
      <w:szCs w:val="22"/>
    </w:rPr>
  </w:style>
  <w:style w:type="paragraph" w:customStyle="1" w:styleId="TOCBase">
    <w:name w:val="TOC Base"/>
    <w:rsid w:val="001A44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4C5"/>
    <w:pPr>
      <w:tabs>
        <w:tab w:val="right" w:leader="dot" w:pos="9072"/>
      </w:tabs>
      <w:spacing w:before="40" w:after="40"/>
      <w:ind w:left="284"/>
    </w:pPr>
    <w:rPr>
      <w:rFonts w:ascii="Times New Roman" w:hAnsi="Times New Roman"/>
    </w:rPr>
  </w:style>
  <w:style w:type="paragraph" w:styleId="TOC1">
    <w:name w:val="toc 1"/>
    <w:basedOn w:val="TOCBase"/>
    <w:next w:val="Normal"/>
    <w:rsid w:val="001A44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44C5"/>
    <w:pPr>
      <w:spacing w:before="5040"/>
      <w:jc w:val="center"/>
    </w:pPr>
    <w:rPr>
      <w:sz w:val="48"/>
      <w:szCs w:val="72"/>
      <w:lang w:val="en-US"/>
    </w:rPr>
  </w:style>
  <w:style w:type="character" w:customStyle="1" w:styleId="TitleChar">
    <w:name w:val="Title Char"/>
    <w:basedOn w:val="DefaultParagraphFont"/>
    <w:link w:val="Title"/>
    <w:rsid w:val="001A44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4C5"/>
    <w:pPr>
      <w:tabs>
        <w:tab w:val="left" w:pos="3600"/>
        <w:tab w:val="left" w:pos="3958"/>
      </w:tabs>
    </w:pPr>
  </w:style>
  <w:style w:type="paragraph" w:customStyle="1" w:styleId="Note">
    <w:name w:val="Note"/>
    <w:basedOn w:val="BodyText"/>
    <w:rsid w:val="001A44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4C5"/>
    <w:pPr>
      <w:framePr w:wrap="auto" w:hAnchor="text" w:y="6049"/>
    </w:pPr>
    <w:rPr>
      <w:color w:val="000000"/>
      <w:sz w:val="40"/>
    </w:rPr>
  </w:style>
  <w:style w:type="paragraph" w:customStyle="1" w:styleId="TOCTitle">
    <w:name w:val="TOCTitle"/>
    <w:basedOn w:val="Heading1"/>
    <w:rsid w:val="001A44C5"/>
    <w:pPr>
      <w:spacing w:after="240"/>
      <w:jc w:val="center"/>
      <w:outlineLvl w:val="9"/>
    </w:pPr>
    <w:rPr>
      <w:caps/>
    </w:rPr>
  </w:style>
  <w:style w:type="paragraph" w:customStyle="1" w:styleId="Version">
    <w:name w:val="Version"/>
    <w:rsid w:val="001A44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44C5"/>
    <w:pPr>
      <w:numPr>
        <w:numId w:val="13"/>
      </w:numPr>
      <w:tabs>
        <w:tab w:val="clear" w:pos="680"/>
      </w:tabs>
    </w:pPr>
  </w:style>
  <w:style w:type="paragraph" w:styleId="Index1">
    <w:name w:val="index 1"/>
    <w:basedOn w:val="Normal"/>
    <w:next w:val="Normal"/>
    <w:semiHidden/>
    <w:rsid w:val="001A44C5"/>
    <w:pPr>
      <w:keepNext w:val="0"/>
      <w:tabs>
        <w:tab w:val="right" w:pos="4176"/>
      </w:tabs>
      <w:ind w:left="198" w:hanging="198"/>
    </w:pPr>
    <w:rPr>
      <w:rFonts w:ascii="Garamond" w:hAnsi="Garamond"/>
    </w:rPr>
  </w:style>
  <w:style w:type="paragraph" w:styleId="IndexHeading">
    <w:name w:val="index heading"/>
    <w:basedOn w:val="Normal"/>
    <w:next w:val="Index1"/>
    <w:semiHidden/>
    <w:rsid w:val="001A44C5"/>
    <w:pPr>
      <w:spacing w:before="120" w:after="120"/>
    </w:pPr>
    <w:rPr>
      <w:rFonts w:ascii="Arial" w:hAnsi="Arial"/>
      <w:b/>
      <w:color w:val="918585"/>
      <w:sz w:val="24"/>
    </w:rPr>
  </w:style>
  <w:style w:type="paragraph" w:styleId="Header">
    <w:name w:val="header"/>
    <w:basedOn w:val="Normal"/>
    <w:link w:val="HeaderChar"/>
    <w:rsid w:val="001A44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4C5"/>
    <w:rPr>
      <w:rFonts w:ascii="Times New Roman" w:eastAsia="Times New Roman" w:hAnsi="Times New Roman" w:cs="Times New Roman"/>
      <w:sz w:val="16"/>
      <w:szCs w:val="20"/>
      <w:lang w:val="en-GB" w:eastAsia="en-US"/>
    </w:rPr>
  </w:style>
  <w:style w:type="paragraph" w:customStyle="1" w:styleId="Chapter">
    <w:name w:val="Chapter"/>
    <w:basedOn w:val="Normal"/>
    <w:rsid w:val="001A44C5"/>
    <w:pPr>
      <w:spacing w:before="240"/>
    </w:pPr>
    <w:rPr>
      <w:rFonts w:ascii="Times New Roman" w:hAnsi="Times New Roman"/>
      <w:smallCaps/>
      <w:spacing w:val="80"/>
      <w:sz w:val="28"/>
    </w:rPr>
  </w:style>
  <w:style w:type="paragraph" w:customStyle="1" w:styleId="InChapter">
    <w:name w:val="InChapter"/>
    <w:basedOn w:val="Heading3"/>
    <w:rsid w:val="001A44C5"/>
    <w:pPr>
      <w:spacing w:after="240"/>
      <w:outlineLvl w:val="9"/>
    </w:pPr>
    <w:rPr>
      <w:noProof/>
    </w:rPr>
  </w:style>
  <w:style w:type="paragraph" w:styleId="Index2">
    <w:name w:val="index 2"/>
    <w:basedOn w:val="Normal"/>
    <w:next w:val="Normal"/>
    <w:semiHidden/>
    <w:rsid w:val="001A44C5"/>
    <w:pPr>
      <w:tabs>
        <w:tab w:val="right" w:pos="4176"/>
      </w:tabs>
      <w:ind w:left="568" w:hanging="284"/>
    </w:pPr>
    <w:rPr>
      <w:rFonts w:ascii="Garamond" w:hAnsi="Garamond"/>
    </w:rPr>
  </w:style>
  <w:style w:type="paragraph" w:customStyle="1" w:styleId="Byline">
    <w:name w:val="Byline"/>
    <w:rsid w:val="001A44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4C5"/>
    <w:pPr>
      <w:tabs>
        <w:tab w:val="clear" w:pos="3600"/>
        <w:tab w:val="clear" w:pos="3958"/>
      </w:tabs>
      <w:jc w:val="right"/>
    </w:pPr>
  </w:style>
  <w:style w:type="character" w:styleId="Emphasis">
    <w:name w:val="Emphasis"/>
    <w:basedOn w:val="DefaultParagraphFont"/>
    <w:qFormat/>
    <w:rsid w:val="001A44C5"/>
    <w:rPr>
      <w:i/>
    </w:rPr>
  </w:style>
  <w:style w:type="paragraph" w:styleId="Caption">
    <w:name w:val="caption"/>
    <w:basedOn w:val="BodyText"/>
    <w:next w:val="Normal"/>
    <w:qFormat/>
    <w:rsid w:val="001A44C5"/>
    <w:pPr>
      <w:framePr w:w="2268" w:hSpace="181" w:vSpace="181" w:wrap="around" w:vAnchor="text" w:hAnchor="page" w:x="1135" w:y="285" w:anchorLock="1"/>
    </w:pPr>
    <w:rPr>
      <w:i/>
    </w:rPr>
  </w:style>
  <w:style w:type="paragraph" w:customStyle="1" w:styleId="MiniTOCTitle">
    <w:name w:val="MiniTOCTitle"/>
    <w:basedOn w:val="Heading4"/>
    <w:rsid w:val="001A44C5"/>
    <w:pPr>
      <w:spacing w:before="240"/>
      <w:outlineLvl w:val="9"/>
    </w:pPr>
    <w:rPr>
      <w:noProof/>
      <w:sz w:val="24"/>
    </w:rPr>
  </w:style>
  <w:style w:type="paragraph" w:customStyle="1" w:styleId="MiniTOCItem">
    <w:name w:val="MiniTOCItem"/>
    <w:basedOn w:val="ListBullet"/>
    <w:rsid w:val="001A44C5"/>
    <w:pPr>
      <w:numPr>
        <w:numId w:val="0"/>
      </w:numPr>
      <w:tabs>
        <w:tab w:val="right" w:leader="dot" w:pos="6521"/>
      </w:tabs>
      <w:spacing w:before="0" w:after="0"/>
    </w:pPr>
  </w:style>
  <w:style w:type="paragraph" w:customStyle="1" w:styleId="TOFTitle">
    <w:name w:val="TOFTitle"/>
    <w:basedOn w:val="TOCTitle"/>
    <w:rsid w:val="001A44C5"/>
  </w:style>
  <w:style w:type="paragraph" w:styleId="TableofFigures">
    <w:name w:val="table of figures"/>
    <w:basedOn w:val="Normal"/>
    <w:next w:val="Normal"/>
    <w:semiHidden/>
    <w:rsid w:val="001A44C5"/>
    <w:pPr>
      <w:tabs>
        <w:tab w:val="right" w:leader="dot" w:pos="9072"/>
      </w:tabs>
      <w:ind w:left="970" w:hanging="403"/>
    </w:pPr>
    <w:rPr>
      <w:rFonts w:ascii="Times New Roman" w:hAnsi="Times New Roman"/>
      <w:b/>
    </w:rPr>
  </w:style>
  <w:style w:type="paragraph" w:styleId="ListNumber">
    <w:name w:val="List Number"/>
    <w:basedOn w:val="List"/>
    <w:rsid w:val="001A44C5"/>
    <w:pPr>
      <w:numPr>
        <w:numId w:val="10"/>
      </w:numPr>
    </w:pPr>
  </w:style>
  <w:style w:type="character" w:customStyle="1" w:styleId="WingdingSymbols">
    <w:name w:val="Wingding Symbols"/>
    <w:rsid w:val="001A44C5"/>
    <w:rPr>
      <w:rFonts w:ascii="Wingdings" w:hAnsi="Wingdings"/>
    </w:rPr>
  </w:style>
  <w:style w:type="character" w:customStyle="1" w:styleId="HotSpot">
    <w:name w:val="HotSpot"/>
    <w:rsid w:val="001A44C5"/>
    <w:rPr>
      <w:color w:val="0033CC"/>
      <w:u w:val="none"/>
    </w:rPr>
  </w:style>
  <w:style w:type="paragraph" w:customStyle="1" w:styleId="BodyTextRight">
    <w:name w:val="Body Text Right"/>
    <w:basedOn w:val="BodyText"/>
    <w:rsid w:val="001A44C5"/>
    <w:pPr>
      <w:spacing w:before="0" w:after="0"/>
      <w:jc w:val="right"/>
    </w:pPr>
  </w:style>
  <w:style w:type="paragraph" w:styleId="Index3">
    <w:name w:val="index 3"/>
    <w:basedOn w:val="ListNumber2"/>
    <w:next w:val="Normal"/>
    <w:semiHidden/>
    <w:rsid w:val="001A44C5"/>
    <w:pPr>
      <w:numPr>
        <w:numId w:val="0"/>
      </w:numPr>
      <w:tabs>
        <w:tab w:val="right" w:leader="dot" w:pos="4176"/>
      </w:tabs>
    </w:pPr>
  </w:style>
  <w:style w:type="paragraph" w:styleId="ListNumber2">
    <w:name w:val="List Number 2"/>
    <w:basedOn w:val="List2"/>
    <w:rsid w:val="001A44C5"/>
    <w:pPr>
      <w:numPr>
        <w:numId w:val="9"/>
      </w:numPr>
      <w:tabs>
        <w:tab w:val="clear" w:pos="1060"/>
      </w:tabs>
    </w:pPr>
  </w:style>
  <w:style w:type="paragraph" w:customStyle="1" w:styleId="MarginNote">
    <w:name w:val="Margin Note"/>
    <w:basedOn w:val="BodyText"/>
    <w:rsid w:val="001A44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4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4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4C5"/>
    <w:rPr>
      <w:sz w:val="32"/>
    </w:rPr>
  </w:style>
  <w:style w:type="paragraph" w:customStyle="1" w:styleId="HeadingProcedure">
    <w:name w:val="Heading Procedure"/>
    <w:basedOn w:val="HeadingBase"/>
    <w:next w:val="Normal"/>
    <w:rsid w:val="001A44C5"/>
    <w:pPr>
      <w:tabs>
        <w:tab w:val="left" w:pos="0"/>
      </w:tabs>
      <w:spacing w:before="120" w:after="60"/>
    </w:pPr>
    <w:rPr>
      <w:i/>
      <w:color w:val="918585"/>
      <w:sz w:val="22"/>
    </w:rPr>
  </w:style>
  <w:style w:type="paragraph" w:customStyle="1" w:styleId="TableBodyText">
    <w:name w:val="Table Body Text"/>
    <w:basedOn w:val="BodyText"/>
    <w:rsid w:val="001A44C5"/>
    <w:pPr>
      <w:spacing w:before="60" w:after="60"/>
    </w:pPr>
  </w:style>
  <w:style w:type="paragraph" w:styleId="ListContinue">
    <w:name w:val="List Continue"/>
    <w:basedOn w:val="List"/>
    <w:rsid w:val="001A44C5"/>
    <w:pPr>
      <w:ind w:firstLine="0"/>
    </w:pPr>
  </w:style>
  <w:style w:type="paragraph" w:customStyle="1" w:styleId="ListNote">
    <w:name w:val="List Note"/>
    <w:basedOn w:val="List"/>
    <w:rsid w:val="001A44C5"/>
    <w:pPr>
      <w:pBdr>
        <w:top w:val="single" w:sz="6" w:space="2" w:color="918585"/>
        <w:bottom w:val="single" w:sz="6" w:space="2" w:color="918585"/>
      </w:pBdr>
      <w:tabs>
        <w:tab w:val="left" w:pos="1021"/>
      </w:tabs>
      <w:ind w:firstLine="0"/>
    </w:pPr>
  </w:style>
  <w:style w:type="paragraph" w:customStyle="1" w:styleId="Warning">
    <w:name w:val="Warning"/>
    <w:basedOn w:val="BodyText"/>
    <w:rsid w:val="001A44C5"/>
    <w:pPr>
      <w:shd w:val="clear" w:color="auto" w:fill="D9D9D9"/>
      <w:tabs>
        <w:tab w:val="left" w:pos="992"/>
      </w:tabs>
      <w:ind w:left="119" w:right="119"/>
    </w:pPr>
    <w:rPr>
      <w:sz w:val="20"/>
    </w:rPr>
  </w:style>
  <w:style w:type="paragraph" w:customStyle="1" w:styleId="MarginIcons">
    <w:name w:val="Margin Icons"/>
    <w:basedOn w:val="BodyText"/>
    <w:rsid w:val="001A44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4C5"/>
    <w:rPr>
      <w:rFonts w:ascii="Courier New" w:hAnsi="Courier New"/>
    </w:rPr>
  </w:style>
  <w:style w:type="paragraph" w:customStyle="1" w:styleId="NoteBullet">
    <w:name w:val="Note Bullet"/>
    <w:basedOn w:val="Note"/>
    <w:rsid w:val="001A44C5"/>
    <w:pPr>
      <w:tabs>
        <w:tab w:val="clear" w:pos="680"/>
      </w:tabs>
      <w:spacing w:before="60" w:after="60"/>
    </w:pPr>
  </w:style>
  <w:style w:type="paragraph" w:customStyle="1" w:styleId="SubHeading2">
    <w:name w:val="SubHeading2"/>
    <w:basedOn w:val="HeadingBase"/>
    <w:rsid w:val="001A44C5"/>
    <w:pPr>
      <w:spacing w:before="240" w:after="60"/>
    </w:pPr>
    <w:rPr>
      <w:sz w:val="20"/>
    </w:rPr>
  </w:style>
  <w:style w:type="paragraph" w:customStyle="1" w:styleId="SubHeading1">
    <w:name w:val="SubHeading1"/>
    <w:basedOn w:val="HeadingBase"/>
    <w:rsid w:val="001A44C5"/>
    <w:pPr>
      <w:spacing w:before="240" w:after="60"/>
    </w:pPr>
    <w:rPr>
      <w:color w:val="918585"/>
      <w:sz w:val="22"/>
    </w:rPr>
  </w:style>
  <w:style w:type="paragraph" w:customStyle="1" w:styleId="SideHeading">
    <w:name w:val="Side Heading"/>
    <w:basedOn w:val="HeadingBase"/>
    <w:rsid w:val="001A44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4C5"/>
    <w:pPr>
      <w:tabs>
        <w:tab w:val="num" w:pos="360"/>
      </w:tabs>
    </w:pPr>
  </w:style>
  <w:style w:type="paragraph" w:styleId="PlainText">
    <w:name w:val="Plain Text"/>
    <w:basedOn w:val="Normal"/>
    <w:link w:val="PlainTextChar"/>
    <w:rsid w:val="001A44C5"/>
    <w:rPr>
      <w:sz w:val="20"/>
    </w:rPr>
  </w:style>
  <w:style w:type="character" w:customStyle="1" w:styleId="PlainTextChar">
    <w:name w:val="Plain Text Char"/>
    <w:basedOn w:val="DefaultParagraphFont"/>
    <w:link w:val="PlainText"/>
    <w:rsid w:val="001A44C5"/>
    <w:rPr>
      <w:rFonts w:ascii="Courier New" w:eastAsia="Times New Roman" w:hAnsi="Courier New" w:cs="Times New Roman"/>
      <w:sz w:val="20"/>
      <w:szCs w:val="20"/>
      <w:lang w:eastAsia="en-US"/>
    </w:rPr>
  </w:style>
  <w:style w:type="character" w:customStyle="1" w:styleId="MenuOption">
    <w:name w:val="Menu Option"/>
    <w:basedOn w:val="DefaultParagraphFont"/>
    <w:rsid w:val="001A44C5"/>
    <w:rPr>
      <w:b/>
      <w:smallCaps/>
    </w:rPr>
  </w:style>
  <w:style w:type="paragraph" w:customStyle="1" w:styleId="TableListNumber">
    <w:name w:val="Table List Number"/>
    <w:basedOn w:val="ListNumber"/>
    <w:rsid w:val="001A44C5"/>
    <w:pPr>
      <w:numPr>
        <w:numId w:val="0"/>
      </w:numPr>
    </w:pPr>
  </w:style>
  <w:style w:type="paragraph" w:styleId="TOC4">
    <w:name w:val="toc 4"/>
    <w:basedOn w:val="TOCBase"/>
    <w:next w:val="Normal"/>
    <w:semiHidden/>
    <w:rsid w:val="001A44C5"/>
    <w:pPr>
      <w:tabs>
        <w:tab w:val="right" w:leader="dot" w:pos="9071"/>
      </w:tabs>
      <w:ind w:left="1701"/>
    </w:pPr>
  </w:style>
  <w:style w:type="paragraph" w:customStyle="1" w:styleId="ListAlpha">
    <w:name w:val="List Alpha"/>
    <w:basedOn w:val="List"/>
    <w:rsid w:val="001A44C5"/>
    <w:pPr>
      <w:numPr>
        <w:numId w:val="8"/>
      </w:numPr>
    </w:pPr>
  </w:style>
  <w:style w:type="paragraph" w:customStyle="1" w:styleId="ListAlpha2">
    <w:name w:val="List Alpha 2"/>
    <w:basedOn w:val="List2"/>
    <w:rsid w:val="001A44C5"/>
    <w:pPr>
      <w:numPr>
        <w:numId w:val="7"/>
      </w:numPr>
    </w:pPr>
  </w:style>
  <w:style w:type="paragraph" w:styleId="List2">
    <w:name w:val="List 2"/>
    <w:basedOn w:val="BodyText"/>
    <w:rsid w:val="001A44C5"/>
    <w:pPr>
      <w:tabs>
        <w:tab w:val="left" w:pos="680"/>
      </w:tabs>
      <w:spacing w:before="60" w:after="60"/>
      <w:ind w:left="680" w:hanging="340"/>
    </w:pPr>
  </w:style>
  <w:style w:type="paragraph" w:styleId="List3">
    <w:name w:val="List 3"/>
    <w:basedOn w:val="BodyText"/>
    <w:rsid w:val="001A44C5"/>
    <w:pPr>
      <w:tabs>
        <w:tab w:val="left" w:pos="1021"/>
      </w:tabs>
      <w:spacing w:before="60" w:after="60"/>
      <w:ind w:left="1020" w:hanging="340"/>
    </w:pPr>
  </w:style>
  <w:style w:type="paragraph" w:styleId="List4">
    <w:name w:val="List 4"/>
    <w:basedOn w:val="BodyText"/>
    <w:rsid w:val="001A44C5"/>
    <w:pPr>
      <w:tabs>
        <w:tab w:val="left" w:pos="1361"/>
      </w:tabs>
      <w:spacing w:before="60" w:after="60"/>
      <w:ind w:left="1361" w:hanging="340"/>
    </w:pPr>
  </w:style>
  <w:style w:type="paragraph" w:styleId="List5">
    <w:name w:val="List 5"/>
    <w:basedOn w:val="BodyText"/>
    <w:rsid w:val="001A44C5"/>
    <w:pPr>
      <w:tabs>
        <w:tab w:val="left" w:pos="1701"/>
      </w:tabs>
      <w:spacing w:before="60" w:after="60"/>
      <w:ind w:left="1701" w:hanging="340"/>
    </w:pPr>
  </w:style>
  <w:style w:type="paragraph" w:styleId="ListBullet3">
    <w:name w:val="List Bullet 3"/>
    <w:basedOn w:val="List3"/>
    <w:rsid w:val="001A44C5"/>
    <w:pPr>
      <w:numPr>
        <w:numId w:val="14"/>
      </w:numPr>
      <w:tabs>
        <w:tab w:val="clear" w:pos="1021"/>
      </w:tabs>
      <w:ind w:left="1037" w:hanging="357"/>
    </w:pPr>
  </w:style>
  <w:style w:type="paragraph" w:styleId="ListBullet4">
    <w:name w:val="List Bullet 4"/>
    <w:basedOn w:val="List4"/>
    <w:rsid w:val="001A44C5"/>
    <w:pPr>
      <w:numPr>
        <w:numId w:val="2"/>
      </w:numPr>
    </w:pPr>
  </w:style>
  <w:style w:type="paragraph" w:styleId="ListBullet5">
    <w:name w:val="List Bullet 5"/>
    <w:basedOn w:val="List5"/>
    <w:rsid w:val="001A44C5"/>
    <w:pPr>
      <w:numPr>
        <w:numId w:val="3"/>
      </w:numPr>
    </w:pPr>
  </w:style>
  <w:style w:type="paragraph" w:styleId="ListContinue2">
    <w:name w:val="List Continue 2"/>
    <w:basedOn w:val="List2"/>
    <w:rsid w:val="001A44C5"/>
    <w:pPr>
      <w:ind w:firstLine="0"/>
    </w:pPr>
  </w:style>
  <w:style w:type="paragraph" w:styleId="ListContinue3">
    <w:name w:val="List Continue 3"/>
    <w:basedOn w:val="List3"/>
    <w:rsid w:val="001A44C5"/>
    <w:pPr>
      <w:ind w:left="1021" w:firstLine="0"/>
    </w:pPr>
  </w:style>
  <w:style w:type="paragraph" w:styleId="ListContinue4">
    <w:name w:val="List Continue 4"/>
    <w:basedOn w:val="List4"/>
    <w:rsid w:val="001A44C5"/>
    <w:pPr>
      <w:ind w:firstLine="0"/>
    </w:pPr>
  </w:style>
  <w:style w:type="paragraph" w:styleId="ListContinue5">
    <w:name w:val="List Continue 5"/>
    <w:basedOn w:val="List5"/>
    <w:rsid w:val="001A44C5"/>
    <w:pPr>
      <w:ind w:firstLine="0"/>
    </w:pPr>
  </w:style>
  <w:style w:type="paragraph" w:styleId="ListNumber3">
    <w:name w:val="List Number 3"/>
    <w:basedOn w:val="List3"/>
    <w:rsid w:val="001A44C5"/>
    <w:pPr>
      <w:numPr>
        <w:numId w:val="4"/>
      </w:numPr>
    </w:pPr>
  </w:style>
  <w:style w:type="paragraph" w:styleId="ListNumber4">
    <w:name w:val="List Number 4"/>
    <w:basedOn w:val="List4"/>
    <w:rsid w:val="001A44C5"/>
    <w:pPr>
      <w:numPr>
        <w:numId w:val="5"/>
      </w:numPr>
    </w:pPr>
  </w:style>
  <w:style w:type="paragraph" w:styleId="ListNumber5">
    <w:name w:val="List Number 5"/>
    <w:basedOn w:val="List5"/>
    <w:rsid w:val="001A44C5"/>
    <w:pPr>
      <w:numPr>
        <w:numId w:val="6"/>
      </w:numPr>
    </w:pPr>
  </w:style>
  <w:style w:type="paragraph" w:styleId="BlockText">
    <w:name w:val="Block Text"/>
    <w:basedOn w:val="Normal"/>
    <w:rsid w:val="001A44C5"/>
    <w:pPr>
      <w:spacing w:after="120"/>
      <w:ind w:left="1440" w:right="1440"/>
    </w:pPr>
  </w:style>
  <w:style w:type="character" w:customStyle="1" w:styleId="Subscript">
    <w:name w:val="Subscript"/>
    <w:basedOn w:val="DefaultParagraphFont"/>
    <w:rsid w:val="001A44C5"/>
    <w:rPr>
      <w:sz w:val="16"/>
      <w:vertAlign w:val="subscript"/>
    </w:rPr>
  </w:style>
  <w:style w:type="character" w:customStyle="1" w:styleId="Superscript">
    <w:name w:val="Superscript"/>
    <w:basedOn w:val="DefaultParagraphFont"/>
    <w:rsid w:val="001A44C5"/>
    <w:rPr>
      <w:sz w:val="16"/>
      <w:vertAlign w:val="superscript"/>
    </w:rPr>
  </w:style>
  <w:style w:type="character" w:customStyle="1" w:styleId="Symbols">
    <w:name w:val="Symbols"/>
    <w:basedOn w:val="DefaultParagraphFont"/>
    <w:rsid w:val="001A44C5"/>
    <w:rPr>
      <w:rFonts w:ascii="Symbol" w:hAnsi="Symbol"/>
    </w:rPr>
  </w:style>
  <w:style w:type="character" w:customStyle="1" w:styleId="MenuOptions">
    <w:name w:val="Menu Options"/>
    <w:basedOn w:val="DefaultParagraphFont"/>
    <w:rsid w:val="001A44C5"/>
    <w:rPr>
      <w:rFonts w:ascii="Arial Narrow" w:hAnsi="Arial Narrow"/>
      <w:smallCaps/>
    </w:rPr>
  </w:style>
  <w:style w:type="character" w:customStyle="1" w:styleId="Buttons">
    <w:name w:val="Buttons"/>
    <w:basedOn w:val="DefaultParagraphFont"/>
    <w:rsid w:val="001A44C5"/>
    <w:rPr>
      <w:b/>
    </w:rPr>
  </w:style>
  <w:style w:type="character" w:customStyle="1" w:styleId="Underlined">
    <w:name w:val="Underlined"/>
    <w:basedOn w:val="DefaultParagraphFont"/>
    <w:rsid w:val="001A44C5"/>
    <w:rPr>
      <w:u w:val="single"/>
    </w:rPr>
  </w:style>
  <w:style w:type="paragraph" w:customStyle="1" w:styleId="TableBodyTextRight">
    <w:name w:val="Table Body Text Right"/>
    <w:basedOn w:val="TableBodyText"/>
    <w:rsid w:val="001A44C5"/>
    <w:pPr>
      <w:widowControl w:val="0"/>
      <w:autoSpaceDE w:val="0"/>
      <w:autoSpaceDN w:val="0"/>
      <w:adjustRightInd w:val="0"/>
      <w:jc w:val="right"/>
    </w:pPr>
    <w:rPr>
      <w:rFonts w:cs="Arial"/>
      <w:szCs w:val="18"/>
    </w:rPr>
  </w:style>
  <w:style w:type="paragraph" w:customStyle="1" w:styleId="CopyrightText">
    <w:name w:val="Copyright Text"/>
    <w:basedOn w:val="BodyText"/>
    <w:rsid w:val="001A44C5"/>
    <w:rPr>
      <w:sz w:val="18"/>
    </w:rPr>
  </w:style>
  <w:style w:type="paragraph" w:customStyle="1" w:styleId="BodySmallRight">
    <w:name w:val="Body Small Right"/>
    <w:basedOn w:val="BodyTextRight"/>
    <w:rsid w:val="001A44C5"/>
    <w:rPr>
      <w:sz w:val="18"/>
      <w:szCs w:val="18"/>
    </w:rPr>
  </w:style>
  <w:style w:type="paragraph" w:customStyle="1" w:styleId="MarginEdition">
    <w:name w:val="Margin Edition"/>
    <w:basedOn w:val="MarginNote"/>
    <w:rsid w:val="001A44C5"/>
    <w:pPr>
      <w:spacing w:before="0" w:after="0"/>
    </w:pPr>
    <w:rPr>
      <w:rFonts w:ascii="Times New Roman" w:hAnsi="Times New Roman"/>
      <w:color w:val="999999"/>
    </w:rPr>
  </w:style>
  <w:style w:type="paragraph" w:customStyle="1" w:styleId="Spacer">
    <w:name w:val="Spacer"/>
    <w:basedOn w:val="Normal"/>
    <w:rsid w:val="001A44C5"/>
    <w:rPr>
      <w:sz w:val="2"/>
      <w:szCs w:val="2"/>
    </w:rPr>
  </w:style>
  <w:style w:type="character" w:customStyle="1" w:styleId="Small">
    <w:name w:val="Small"/>
    <w:basedOn w:val="DefaultParagraphFont"/>
    <w:rsid w:val="001A44C5"/>
    <w:rPr>
      <w:sz w:val="16"/>
    </w:rPr>
  </w:style>
  <w:style w:type="paragraph" w:customStyle="1" w:styleId="WideTable">
    <w:name w:val="Wide Table"/>
    <w:basedOn w:val="Normal"/>
    <w:rsid w:val="001A44C5"/>
    <w:pPr>
      <w:ind w:left="-1418"/>
    </w:pPr>
    <w:rPr>
      <w:sz w:val="2"/>
      <w:szCs w:val="2"/>
    </w:rPr>
  </w:style>
  <w:style w:type="character" w:styleId="PageNumber">
    <w:name w:val="page number"/>
    <w:basedOn w:val="DefaultParagraphFont"/>
    <w:rsid w:val="001A44C5"/>
  </w:style>
  <w:style w:type="paragraph" w:styleId="Quote">
    <w:name w:val="Quote"/>
    <w:basedOn w:val="Heading1"/>
    <w:link w:val="QuoteChar"/>
    <w:qFormat/>
    <w:rsid w:val="001A44C5"/>
    <w:rPr>
      <w:b w:val="0"/>
      <w:sz w:val="72"/>
      <w:szCs w:val="72"/>
      <w:lang w:val="en-NZ"/>
    </w:rPr>
  </w:style>
  <w:style w:type="character" w:customStyle="1" w:styleId="QuoteChar">
    <w:name w:val="Quote Char"/>
    <w:basedOn w:val="DefaultParagraphFont"/>
    <w:link w:val="Quote"/>
    <w:rsid w:val="001A44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4C5"/>
    <w:pPr>
      <w:pageBreakBefore/>
    </w:pPr>
  </w:style>
  <w:style w:type="paragraph" w:customStyle="1" w:styleId="Border">
    <w:name w:val="Border"/>
    <w:basedOn w:val="Normal"/>
    <w:qFormat/>
    <w:rsid w:val="001A44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4C5"/>
    <w:rPr>
      <w:b/>
      <w:bCs/>
      <w:i/>
      <w:iCs/>
      <w:color w:val="auto"/>
    </w:rPr>
  </w:style>
  <w:style w:type="paragraph" w:styleId="IntenseQuote">
    <w:name w:val="Intense Quote"/>
    <w:basedOn w:val="Normal"/>
    <w:next w:val="Normal"/>
    <w:link w:val="IntenseQuoteChar"/>
    <w:uiPriority w:val="30"/>
    <w:qFormat/>
    <w:rsid w:val="001A44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4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4C5"/>
    <w:rPr>
      <w:smallCaps/>
      <w:color w:val="auto"/>
      <w:u w:val="single"/>
    </w:rPr>
  </w:style>
  <w:style w:type="character" w:styleId="IntenseReference">
    <w:name w:val="Intense Reference"/>
    <w:basedOn w:val="DefaultParagraphFont"/>
    <w:uiPriority w:val="32"/>
    <w:qFormat/>
    <w:rsid w:val="001A44C5"/>
    <w:rPr>
      <w:b/>
      <w:bCs/>
      <w:smallCaps/>
      <w:color w:val="auto"/>
      <w:spacing w:val="5"/>
      <w:u w:val="single"/>
    </w:rPr>
  </w:style>
  <w:style w:type="paragraph" w:customStyle="1" w:styleId="2ColumnHeading">
    <w:name w:val="2Column Heading"/>
    <w:basedOn w:val="BodyText"/>
    <w:qFormat/>
    <w:rsid w:val="001A44C5"/>
    <w:pPr>
      <w:spacing w:after="60"/>
      <w:ind w:left="-2268"/>
    </w:pPr>
    <w:rPr>
      <w:b/>
    </w:rPr>
  </w:style>
  <w:style w:type="paragraph" w:customStyle="1" w:styleId="Heading1TOC">
    <w:name w:val="Heading1 TOC"/>
    <w:basedOn w:val="Normal"/>
    <w:qFormat/>
    <w:rsid w:val="001A44C5"/>
    <w:pPr>
      <w:spacing w:before="240" w:after="120"/>
    </w:pPr>
    <w:rPr>
      <w:rFonts w:ascii="Times New Roman" w:hAnsi="Times New Roman"/>
      <w:b/>
      <w:sz w:val="32"/>
    </w:rPr>
  </w:style>
  <w:style w:type="paragraph" w:customStyle="1" w:styleId="Heading2TOC">
    <w:name w:val="Heading2 TOC"/>
    <w:basedOn w:val="Normal"/>
    <w:qFormat/>
    <w:rsid w:val="001A44C5"/>
    <w:pPr>
      <w:spacing w:before="240" w:after="60"/>
    </w:pPr>
    <w:rPr>
      <w:rFonts w:ascii="Times New Roman" w:hAnsi="Times New Roman"/>
      <w:b/>
      <w:sz w:val="28"/>
    </w:rPr>
  </w:style>
  <w:style w:type="character" w:customStyle="1" w:styleId="Underline">
    <w:name w:val="Underline"/>
    <w:basedOn w:val="DefaultParagraphFont"/>
    <w:qFormat/>
    <w:rsid w:val="001A44C5"/>
    <w:rPr>
      <w:u w:val="single"/>
    </w:rPr>
  </w:style>
  <w:style w:type="paragraph" w:styleId="BalloonText">
    <w:name w:val="Balloon Text"/>
    <w:basedOn w:val="Normal"/>
    <w:link w:val="BalloonTextChar"/>
    <w:rsid w:val="001A44C5"/>
    <w:rPr>
      <w:rFonts w:ascii="Tahoma" w:hAnsi="Tahoma" w:cs="Tahoma"/>
      <w:sz w:val="16"/>
      <w:szCs w:val="16"/>
    </w:rPr>
  </w:style>
  <w:style w:type="character" w:customStyle="1" w:styleId="BalloonTextChar">
    <w:name w:val="Balloon Text Char"/>
    <w:basedOn w:val="DefaultParagraphFont"/>
    <w:link w:val="BalloonText"/>
    <w:rsid w:val="001A44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4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44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4C5"/>
    <w:rPr>
      <w:b/>
      <w:color w:val="660033"/>
      <w:spacing w:val="0"/>
    </w:rPr>
  </w:style>
  <w:style w:type="paragraph" w:customStyle="1" w:styleId="Nameditemlist">
    <w:name w:val="Named item list"/>
    <w:basedOn w:val="BodyText"/>
    <w:qFormat/>
    <w:rsid w:val="001A44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897</Words>
  <Characters>5563</Characters>
  <Application>Microsoft Office Word</Application>
  <DocSecurity>0</DocSecurity>
  <Lines>187</Lines>
  <Paragraphs>110</Paragraphs>
  <ScaleCrop>false</ScaleCrop>
  <Company>Author-it Software Corporation Ltd.</Company>
  <LinksUpToDate>false</LinksUpToDate>
  <CharactersWithSpaces>6395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AHCSDT406A Undertake internal audits in a seed laboratory</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2012-10-12T06:28:00Z</dcterms:created>
  <dcterms:modified xsi:type="dcterms:W3CDTF">2012-10-12T06:29:00Z</dcterms:modified>
</cp:coreProperties>
</file>