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AA8" w:rsidP="00F80AA8">
      <w:pPr>
        <w:pStyle w:val="Title"/>
      </w:pPr>
      <w:bookmarkStart w:id="0" w:name="_GoBack"/>
      <w:bookmarkEnd w:id="0"/>
      <w:r>
        <w:fldChar w:fldCharType="begin"/>
      </w:r>
      <w:r>
        <w:instrText xml:space="preserve"> TITLE   \* MERGEFORMAT </w:instrText>
      </w:r>
      <w:r>
        <w:fldChar w:fldCharType="separate"/>
      </w:r>
      <w:r>
        <w:t>AHCSDT302A Identify seeds</w:t>
      </w:r>
      <w:r>
        <w:fldChar w:fldCharType="end"/>
      </w:r>
    </w:p>
    <w:p w:rsidR="00F80AA8" w:rsidP="00F80AA8">
      <w:pPr>
        <w:pStyle w:val="Version"/>
        <w:sectPr w:rsidSect="00890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635" w:rsidP="00890635">
      <w:pPr>
        <w:pStyle w:val="SuperHeading"/>
      </w:pPr>
      <w:r w:rsidRPr="00890635">
        <w:t>AHCSDT302A Identify seeds</w:t>
      </w:r>
    </w:p>
    <w:p w:rsidR="00000000" w:rsidRPr="00890635" w:rsidP="00890635">
      <w:pPr>
        <w:pStyle w:val="Heading1"/>
      </w:pPr>
      <w:bookmarkStart w:id="1" w:name="O_469253"/>
      <w:bookmarkEnd w:id="1"/>
      <w:r w:rsidRPr="00890635">
        <w:t>Modification History</w:t>
      </w:r>
    </w:p>
    <w:tbl>
      <w:tblPr>
        <w:tblW w:w="0" w:type="auto"/>
        <w:tblLayout w:type="fixed"/>
        <w:tblCellMar>
          <w:left w:w="62" w:type="dxa"/>
          <w:right w:w="62" w:type="dxa"/>
        </w:tblCellMar>
        <w:tblLook w:val="0000"/>
      </w:tblPr>
      <w:tblGrid>
        <w:gridCol w:w="1803"/>
        <w:gridCol w:w="2247"/>
        <w:gridCol w:w="5084"/>
      </w:tblGrid>
      <w:tr w:rsidTr="00F80AA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635" w:rsidP="00890635">
            <w:pPr>
              <w:pStyle w:val="BodyText"/>
            </w:pPr>
            <w:r w:rsidRPr="0089063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635" w:rsidP="00890635">
            <w:pPr>
              <w:pStyle w:val="BodyText"/>
            </w:pPr>
            <w:r w:rsidRPr="0089063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rPr>
                <w:rStyle w:val="SpecialBold"/>
              </w:rPr>
              <w:t>Comments</w:t>
            </w:r>
          </w:p>
        </w:tc>
      </w:tr>
      <w:tr w:rsidTr="00F80AA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635" w:rsidP="00890635">
            <w:pPr>
              <w:pStyle w:val="BodyText"/>
            </w:pPr>
            <w:r w:rsidRPr="00890635">
              <w:t>Initial release</w:t>
            </w:r>
          </w:p>
        </w:tc>
      </w:tr>
    </w:tbl>
    <w:p w:rsidR="00000000" w:rsidRPr="00890635" w:rsidP="00890635">
      <w:pPr>
        <w:pStyle w:val="BodyText"/>
      </w:pPr>
    </w:p>
    <w:p w:rsidR="00000000" w:rsidRPr="00890635" w:rsidP="00890635">
      <w:pPr>
        <w:pStyle w:val="AllowPageBreak"/>
      </w:pPr>
    </w:p>
    <w:p w:rsidR="00000000" w:rsidRPr="00890635" w:rsidP="00890635">
      <w:pPr>
        <w:pStyle w:val="Heading1"/>
      </w:pPr>
      <w:bookmarkStart w:id="2" w:name="O_469254"/>
      <w:bookmarkEnd w:id="2"/>
      <w:r w:rsidRPr="00890635">
        <w:t>Unit Descriptor</w:t>
      </w:r>
    </w:p>
    <w:p w:rsidR="00000000" w:rsidRPr="00890635" w:rsidP="00890635">
      <w:pPr>
        <w:pStyle w:val="BodyText"/>
      </w:pPr>
      <w:r w:rsidRPr="00890635">
        <w:t>This Unit covers the recognition and identification of seeds and contributing samples to the seed reference collection.</w:t>
      </w:r>
    </w:p>
    <w:p w:rsidR="00000000" w:rsidRPr="00890635" w:rsidP="00890635">
      <w:pPr>
        <w:pStyle w:val="AllowPageBreak"/>
      </w:pPr>
    </w:p>
    <w:p w:rsidR="00000000" w:rsidRPr="00890635" w:rsidP="00890635">
      <w:pPr>
        <w:pStyle w:val="Heading1"/>
      </w:pPr>
      <w:bookmarkStart w:id="3" w:name="O_469255"/>
      <w:bookmarkEnd w:id="3"/>
      <w:r w:rsidRPr="00890635">
        <w:t>Application of the Unit</w:t>
      </w:r>
    </w:p>
    <w:p w:rsidR="00000000" w:rsidRPr="00890635" w:rsidP="00890635">
      <w:pPr>
        <w:pStyle w:val="BodyText"/>
      </w:pPr>
      <w:r w:rsidRPr="00890635">
        <w:t>This Unit applies to seed analysts working independently within enterprise guidelines. In gener</w:t>
      </w:r>
      <w:r w:rsidRPr="00890635">
        <w:t>al, they prepare samples for testing; conduct specified tests in accordance with enterprise requirements; maintain records and interpret results; and troubleshoot equipment problems.</w:t>
      </w:r>
    </w:p>
    <w:p w:rsidR="00000000" w:rsidRPr="00890635" w:rsidP="00890635">
      <w:pPr>
        <w:pStyle w:val="AllowPageBreak"/>
      </w:pPr>
    </w:p>
    <w:p w:rsidR="00000000" w:rsidRPr="00890635" w:rsidP="00890635">
      <w:pPr>
        <w:pStyle w:val="Heading1"/>
      </w:pPr>
      <w:bookmarkStart w:id="4" w:name="O_469256"/>
      <w:bookmarkEnd w:id="4"/>
      <w:r w:rsidRPr="00890635">
        <w:t>Licensing/Regulatory Information</w:t>
      </w:r>
    </w:p>
    <w:p w:rsidR="00000000" w:rsidRPr="00890635" w:rsidP="00890635">
      <w:pPr>
        <w:pStyle w:val="BodyText"/>
      </w:pPr>
      <w:r w:rsidRPr="00890635">
        <w:t>Not applicable.</w:t>
      </w:r>
    </w:p>
    <w:p w:rsidR="00000000" w:rsidRPr="00890635" w:rsidP="00890635">
      <w:pPr>
        <w:pStyle w:val="AllowPageBreak"/>
      </w:pPr>
    </w:p>
    <w:p w:rsidR="00000000" w:rsidRPr="00890635" w:rsidP="00890635">
      <w:pPr>
        <w:pStyle w:val="Heading1"/>
      </w:pPr>
      <w:bookmarkStart w:id="5" w:name="O_469257"/>
      <w:bookmarkEnd w:id="5"/>
      <w:r w:rsidRPr="00890635">
        <w:t>Pre-Requisites</w:t>
      </w:r>
    </w:p>
    <w:p w:rsidR="00000000" w:rsidRPr="00890635" w:rsidP="00890635">
      <w:pPr>
        <w:pStyle w:val="BodyText"/>
      </w:pPr>
      <w:r w:rsidRPr="00890635">
        <w:t>Nil.</w:t>
      </w:r>
    </w:p>
    <w:p w:rsidR="00000000" w:rsidRPr="00890635" w:rsidP="00890635">
      <w:pPr>
        <w:pStyle w:val="AllowPageBreak"/>
      </w:pPr>
    </w:p>
    <w:p w:rsidR="00000000" w:rsidRPr="00890635" w:rsidP="00890635">
      <w:pPr>
        <w:pStyle w:val="Heading1"/>
      </w:pPr>
      <w:bookmarkStart w:id="6" w:name="O_469258"/>
      <w:bookmarkEnd w:id="6"/>
      <w:r w:rsidRPr="00890635">
        <w:t>Employability Skills Information</w:t>
      </w:r>
    </w:p>
    <w:p w:rsidR="00000000" w:rsidRPr="00890635" w:rsidP="00890635">
      <w:pPr>
        <w:pStyle w:val="BodyText"/>
      </w:pPr>
      <w:r w:rsidRPr="00890635">
        <w:t>This Unit contains employability skills.</w:t>
      </w:r>
    </w:p>
    <w:p w:rsidR="00000000" w:rsidRPr="00890635" w:rsidP="00890635">
      <w:pPr>
        <w:pStyle w:val="AllowPageBreak"/>
      </w:pPr>
    </w:p>
    <w:p w:rsidR="00000000" w:rsidRPr="00890635" w:rsidP="00890635">
      <w:pPr>
        <w:pStyle w:val="Heading1"/>
      </w:pPr>
      <w:bookmarkStart w:id="7" w:name="O_469259"/>
      <w:bookmarkEnd w:id="7"/>
      <w:r w:rsidRPr="00890635">
        <w:t>Elements and Performance Criteria Pre-Content</w:t>
      </w:r>
    </w:p>
    <w:tbl>
      <w:tblPr>
        <w:tblW w:w="0" w:type="auto"/>
        <w:tblLayout w:type="fixed"/>
        <w:tblCellMar>
          <w:left w:w="62" w:type="dxa"/>
          <w:right w:w="62" w:type="dxa"/>
        </w:tblCellMar>
        <w:tblLook w:val="0000"/>
      </w:tblPr>
      <w:tblGrid>
        <w:gridCol w:w="2760"/>
        <w:gridCol w:w="6312"/>
      </w:tblGrid>
      <w:tr w:rsidTr="00890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0635">
            <w:pPr>
              <w:pStyle w:val="BodyText"/>
              <w:rPr>
                <w:lang w:val="en-NZ"/>
              </w:rPr>
            </w:pPr>
            <w:r w:rsidRPr="0089063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90635" w:rsidP="00890635">
            <w:pPr>
              <w:pStyle w:val="BodyText"/>
            </w:pPr>
            <w:r w:rsidRPr="00890635">
              <w:t>Perfor</w:t>
            </w:r>
            <w:r w:rsidRPr="00890635">
              <w:t>mance criteria describe the performance needed to demonstrate achievement of the element. Where bold italicised text is used, further information is detailed in the required skills and knowledge section and the range statement. Assessment of performance is</w:t>
            </w:r>
            <w:r w:rsidRPr="00890635">
              <w:t xml:space="preserve"> to be consistent with the evidence guide.</w:t>
            </w:r>
          </w:p>
        </w:tc>
      </w:tr>
    </w:tbl>
    <w:p w:rsidR="00000000" w:rsidRPr="00890635" w:rsidP="00890635">
      <w:pPr>
        <w:pStyle w:val="BodyText"/>
      </w:pPr>
    </w:p>
    <w:p w:rsidR="00000000" w:rsidRPr="00890635" w:rsidP="00890635">
      <w:pPr>
        <w:pStyle w:val="AllowPageBreak"/>
      </w:pPr>
    </w:p>
    <w:p w:rsidR="00000000" w:rsidRPr="00890635" w:rsidP="00890635">
      <w:pPr>
        <w:pStyle w:val="Heading1"/>
      </w:pPr>
      <w:bookmarkStart w:id="8" w:name="O_469260"/>
      <w:bookmarkEnd w:id="8"/>
      <w:r w:rsidRPr="00890635">
        <w:t>Elements and Performance Criteria</w:t>
      </w:r>
    </w:p>
    <w:tbl>
      <w:tblPr>
        <w:tblW w:w="0" w:type="auto"/>
        <w:tblLayout w:type="fixed"/>
        <w:tblCellMar>
          <w:left w:w="62" w:type="dxa"/>
          <w:right w:w="62" w:type="dxa"/>
        </w:tblCellMar>
        <w:tblLook w:val="0000"/>
      </w:tblPr>
      <w:tblGrid>
        <w:gridCol w:w="2760"/>
        <w:gridCol w:w="6312"/>
      </w:tblGrid>
      <w:tr w:rsidTr="00890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0635">
            <w:pPr>
              <w:pStyle w:val="List"/>
              <w:rPr>
                <w:lang w:val="en-NZ"/>
              </w:rPr>
            </w:pPr>
            <w:r w:rsidRPr="00890635">
              <w:t>1.</w:t>
            </w:r>
            <w:r w:rsidRPr="00890635">
              <w:tab/>
              <w:t>Prepare for seed identification</w:t>
            </w:r>
          </w:p>
        </w:tc>
        <w:tc>
          <w:tcPr>
            <w:tcW w:w="6312" w:type="dxa"/>
            <w:tcBorders>
              <w:top w:val="nil"/>
              <w:left w:val="nil"/>
              <w:bottom w:val="nil"/>
              <w:right w:val="nil"/>
            </w:tcBorders>
            <w:tcMar>
              <w:top w:w="0" w:type="dxa"/>
              <w:left w:w="62" w:type="dxa"/>
              <w:bottom w:w="0" w:type="dxa"/>
              <w:right w:w="62" w:type="dxa"/>
            </w:tcMar>
          </w:tcPr>
          <w:p w:rsidR="00000000" w:rsidRPr="00890635" w:rsidP="00890635">
            <w:pPr>
              <w:pStyle w:val="List"/>
            </w:pPr>
            <w:r w:rsidRPr="00890635">
              <w:t>1.1</w:t>
            </w:r>
            <w:r w:rsidRPr="00890635">
              <w:tab/>
              <w:t>Seeds requiring identification are confirmed.</w:t>
            </w:r>
          </w:p>
          <w:p w:rsidR="00000000" w:rsidRPr="00890635" w:rsidP="00890635">
            <w:pPr>
              <w:pStyle w:val="List"/>
            </w:pPr>
            <w:r w:rsidRPr="00890635">
              <w:t>1.2</w:t>
            </w:r>
            <w:r w:rsidRPr="00890635">
              <w:tab/>
              <w:t xml:space="preserve">Resources and </w:t>
            </w:r>
            <w:r w:rsidRPr="00890635">
              <w:rPr>
                <w:rStyle w:val="BoldandItalics"/>
              </w:rPr>
              <w:t>equipment</w:t>
            </w:r>
            <w:r w:rsidRPr="00890635">
              <w:t xml:space="preserve"> for use in identification are prepared.</w:t>
            </w:r>
          </w:p>
          <w:p w:rsidR="00000000" w:rsidP="00890635">
            <w:pPr>
              <w:pStyle w:val="List"/>
              <w:rPr>
                <w:lang w:val="en-NZ"/>
              </w:rPr>
            </w:pPr>
            <w:r w:rsidRPr="00890635">
              <w:t>1.3</w:t>
            </w:r>
            <w:r w:rsidRPr="00890635">
              <w:tab/>
            </w:r>
            <w:r w:rsidRPr="00890635">
              <w:t>Processes for seed identification are identified, selected and prepared for use.</w:t>
            </w:r>
          </w:p>
        </w:tc>
      </w:tr>
      <w:tr w:rsidTr="00890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0635">
            <w:pPr>
              <w:pStyle w:val="List"/>
              <w:rPr>
                <w:lang w:val="en-NZ"/>
              </w:rPr>
            </w:pPr>
            <w:r w:rsidRPr="00890635">
              <w:t>2.</w:t>
            </w:r>
            <w:r w:rsidRPr="00890635">
              <w:tab/>
              <w:t>Identify seed</w:t>
            </w:r>
          </w:p>
        </w:tc>
        <w:tc>
          <w:tcPr>
            <w:tcW w:w="6312" w:type="dxa"/>
            <w:tcBorders>
              <w:top w:val="nil"/>
              <w:left w:val="nil"/>
              <w:bottom w:val="nil"/>
              <w:right w:val="nil"/>
            </w:tcBorders>
            <w:tcMar>
              <w:top w:w="0" w:type="dxa"/>
              <w:left w:w="62" w:type="dxa"/>
              <w:bottom w:w="0" w:type="dxa"/>
              <w:right w:w="62" w:type="dxa"/>
            </w:tcMar>
          </w:tcPr>
          <w:p w:rsidR="00000000" w:rsidRPr="00890635" w:rsidP="00890635">
            <w:pPr>
              <w:pStyle w:val="List"/>
            </w:pPr>
            <w:r w:rsidRPr="00890635">
              <w:t>2.1</w:t>
            </w:r>
            <w:r w:rsidRPr="00890635">
              <w:tab/>
              <w:t xml:space="preserve">Specified seeds are identified according to their general </w:t>
            </w:r>
            <w:r w:rsidRPr="00890635">
              <w:rPr>
                <w:rStyle w:val="BoldandItalics"/>
              </w:rPr>
              <w:t>characteristics.</w:t>
            </w:r>
          </w:p>
          <w:p w:rsidR="00000000" w:rsidRPr="00890635" w:rsidP="00890635">
            <w:pPr>
              <w:pStyle w:val="List"/>
            </w:pPr>
            <w:r w:rsidRPr="00890635">
              <w:t>2.2</w:t>
            </w:r>
            <w:r w:rsidRPr="00890635">
              <w:tab/>
              <w:t>Botanical name of seed is recorded, where possible to species level.</w:t>
            </w:r>
          </w:p>
          <w:p w:rsidR="00000000" w:rsidP="00890635">
            <w:pPr>
              <w:pStyle w:val="List"/>
              <w:rPr>
                <w:lang w:val="en-NZ"/>
              </w:rPr>
            </w:pPr>
            <w:r w:rsidRPr="00890635">
              <w:t>2.3</w:t>
            </w:r>
            <w:r w:rsidRPr="00890635">
              <w:tab/>
              <w:t>A</w:t>
            </w:r>
            <w:r w:rsidRPr="00890635">
              <w:t>dvice is sought when necessary and where appropriate to confirm identification.</w:t>
            </w:r>
          </w:p>
        </w:tc>
      </w:tr>
      <w:tr w:rsidTr="0089063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90635">
            <w:pPr>
              <w:pStyle w:val="List"/>
              <w:rPr>
                <w:lang w:val="en-NZ"/>
              </w:rPr>
            </w:pPr>
            <w:r w:rsidRPr="00890635">
              <w:t>3.</w:t>
            </w:r>
            <w:r w:rsidRPr="00890635">
              <w:tab/>
              <w:t>Update the reference collection</w:t>
            </w:r>
          </w:p>
        </w:tc>
        <w:tc>
          <w:tcPr>
            <w:tcW w:w="6312" w:type="dxa"/>
            <w:tcBorders>
              <w:top w:val="nil"/>
              <w:left w:val="nil"/>
              <w:bottom w:val="nil"/>
              <w:right w:val="nil"/>
            </w:tcBorders>
            <w:tcMar>
              <w:top w:w="0" w:type="dxa"/>
              <w:left w:w="62" w:type="dxa"/>
              <w:bottom w:w="0" w:type="dxa"/>
              <w:right w:w="62" w:type="dxa"/>
            </w:tcMar>
          </w:tcPr>
          <w:p w:rsidR="00000000" w:rsidRPr="00890635" w:rsidP="00890635">
            <w:pPr>
              <w:pStyle w:val="List"/>
            </w:pPr>
            <w:r w:rsidRPr="00890635">
              <w:t>3.1</w:t>
            </w:r>
            <w:r w:rsidRPr="00890635">
              <w:tab/>
              <w:t>Supervisor is consulted about possible addition to the reference collection.</w:t>
            </w:r>
          </w:p>
          <w:p w:rsidR="00000000" w:rsidRPr="00890635" w:rsidP="00890635">
            <w:pPr>
              <w:pStyle w:val="List"/>
            </w:pPr>
            <w:r w:rsidRPr="00890635">
              <w:t>3.2</w:t>
            </w:r>
            <w:r w:rsidRPr="00890635">
              <w:tab/>
              <w:t>If appropriate, information about seed is documented an</w:t>
            </w:r>
            <w:r w:rsidRPr="00890635">
              <w:t>d the seed is added to the reference collection.</w:t>
            </w:r>
          </w:p>
        </w:tc>
      </w:tr>
    </w:tbl>
    <w:p w:rsidR="00000000" w:rsidRPr="00890635" w:rsidP="00890635">
      <w:pPr>
        <w:pStyle w:val="BodyText"/>
      </w:pPr>
    </w:p>
    <w:p w:rsidR="00000000" w:rsidRPr="00890635" w:rsidP="00890635">
      <w:pPr>
        <w:pStyle w:val="AllowPageBreak"/>
      </w:pPr>
    </w:p>
    <w:p w:rsidR="00000000" w:rsidRPr="00890635" w:rsidP="00890635">
      <w:pPr>
        <w:pStyle w:val="Heading1"/>
      </w:pPr>
      <w:bookmarkStart w:id="9" w:name="O_469261"/>
      <w:bookmarkEnd w:id="9"/>
      <w:r w:rsidRPr="00890635">
        <w:t>Required Skills and Knowledge</w:t>
      </w:r>
    </w:p>
    <w:tbl>
      <w:tblPr>
        <w:tblW w:w="0" w:type="auto"/>
        <w:tblLayout w:type="fixed"/>
        <w:tblCellMar>
          <w:left w:w="62" w:type="dxa"/>
          <w:right w:w="62" w:type="dxa"/>
        </w:tblCellMar>
        <w:tblLook w:val="0000"/>
      </w:tblPr>
      <w:tblGrid>
        <w:gridCol w:w="9072"/>
      </w:tblGrid>
      <w:tr w:rsidTr="008906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0635">
            <w:pPr>
              <w:pStyle w:val="BodyText"/>
              <w:rPr>
                <w:lang w:val="en-NZ"/>
              </w:rPr>
            </w:pPr>
            <w:r w:rsidRPr="00890635">
              <w:t>This section describes the skills and knowledge required for this Unit.</w:t>
            </w:r>
          </w:p>
        </w:tc>
      </w:tr>
      <w:tr w:rsidTr="008906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635" w:rsidP="00890635">
            <w:pPr>
              <w:pStyle w:val="TableHeading"/>
            </w:pPr>
            <w:r w:rsidRPr="00890635">
              <w:rPr>
                <w:rStyle w:val="SpecialBold"/>
              </w:rPr>
              <w:t>Required skills include:</w:t>
            </w:r>
          </w:p>
          <w:p w:rsidR="00000000" w:rsidP="00890635">
            <w:pPr>
              <w:pStyle w:val="BodyText"/>
              <w:rPr>
                <w:lang w:val="en-NZ"/>
              </w:rPr>
            </w:pPr>
            <w:r w:rsidRPr="00890635">
              <w:rPr>
                <w:rStyle w:val="SpecialBold"/>
              </w:rPr>
              <w:t>Ability to:</w:t>
            </w:r>
          </w:p>
        </w:tc>
      </w:tr>
      <w:tr w:rsidTr="008906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635" w:rsidP="00890635">
            <w:pPr>
              <w:pStyle w:val="ListBullet"/>
            </w:pPr>
            <w:r w:rsidRPr="00890635">
              <w:t>use magnifying tools</w:t>
            </w:r>
          </w:p>
          <w:p w:rsidR="00000000" w:rsidRPr="00890635" w:rsidP="00890635">
            <w:pPr>
              <w:pStyle w:val="ListBullet"/>
            </w:pPr>
            <w:r w:rsidRPr="00890635">
              <w:t>identify the range of seeds specific to the enterprise</w:t>
            </w:r>
          </w:p>
          <w:p w:rsidR="00000000" w:rsidRPr="00890635" w:rsidP="00890635">
            <w:pPr>
              <w:pStyle w:val="ListBullet"/>
            </w:pPr>
            <w:r w:rsidRPr="00890635">
              <w:t>describe the seed attributes</w:t>
            </w:r>
          </w:p>
          <w:p w:rsidR="00000000" w:rsidP="00890635">
            <w:pPr>
              <w:pStyle w:val="ListBullet"/>
              <w:rPr>
                <w:lang w:val="en-NZ"/>
              </w:rPr>
            </w:pPr>
            <w:r w:rsidRPr="00890635">
              <w:t>identify available resources of literature searches, internet browsing, personal consultation with experts, specimen collections, field guides, workplace notes.</w:t>
            </w:r>
          </w:p>
        </w:tc>
      </w:tr>
      <w:tr w:rsidTr="008906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635" w:rsidP="00890635">
            <w:pPr>
              <w:pStyle w:val="TableHeading"/>
            </w:pPr>
            <w:r w:rsidRPr="00890635">
              <w:rPr>
                <w:rStyle w:val="SpecialBold"/>
              </w:rPr>
              <w:t>Required k</w:t>
            </w:r>
            <w:r w:rsidRPr="00890635">
              <w:rPr>
                <w:rStyle w:val="SpecialBold"/>
              </w:rPr>
              <w:t>nowledge includes:</w:t>
            </w:r>
          </w:p>
          <w:p w:rsidR="00000000" w:rsidP="00890635">
            <w:pPr>
              <w:pStyle w:val="BodyText"/>
              <w:rPr>
                <w:lang w:val="en-NZ"/>
              </w:rPr>
            </w:pPr>
            <w:r w:rsidRPr="00890635">
              <w:rPr>
                <w:rStyle w:val="SpecialBold"/>
              </w:rPr>
              <w:t>Knowledge of:</w:t>
            </w:r>
          </w:p>
        </w:tc>
      </w:tr>
      <w:tr w:rsidTr="0089063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0635" w:rsidP="00890635">
            <w:pPr>
              <w:pStyle w:val="ListBullet"/>
            </w:pPr>
            <w:r w:rsidRPr="00890635">
              <w:t>the role of the International Seed Testing Association (ISTA) and the ISTA Rules for Seed Testing</w:t>
            </w:r>
          </w:p>
          <w:p w:rsidR="00000000" w:rsidRPr="00890635" w:rsidP="00890635">
            <w:pPr>
              <w:pStyle w:val="ListBullet"/>
            </w:pPr>
            <w:r w:rsidRPr="00890635">
              <w:t>concepts of seed identification</w:t>
            </w:r>
          </w:p>
          <w:p w:rsidR="00000000" w:rsidRPr="00890635" w:rsidP="00890635">
            <w:pPr>
              <w:pStyle w:val="ListBullet"/>
            </w:pPr>
            <w:r w:rsidRPr="00890635">
              <w:t>seed identification techniques</w:t>
            </w:r>
          </w:p>
          <w:p w:rsidR="00000000" w:rsidRPr="00890635" w:rsidP="00890635">
            <w:pPr>
              <w:pStyle w:val="ListBullet"/>
            </w:pPr>
            <w:r w:rsidRPr="00890635">
              <w:t>binomial nomenclature</w:t>
            </w:r>
          </w:p>
          <w:p w:rsidR="00000000" w:rsidRPr="00890635" w:rsidP="00890635">
            <w:pPr>
              <w:pStyle w:val="ListBullet"/>
            </w:pPr>
            <w:r w:rsidRPr="00890635">
              <w:t>enterprise standard operating procedure</w:t>
            </w:r>
            <w:r w:rsidRPr="00890635">
              <w:t>s (SOPs)</w:t>
            </w:r>
          </w:p>
          <w:p w:rsidR="00000000" w:rsidRPr="00890635" w:rsidP="00890635">
            <w:pPr>
              <w:pStyle w:val="ListBullet"/>
            </w:pPr>
            <w:r w:rsidRPr="00890635">
              <w:t>enterprise and/or legal traceability requirements</w:t>
            </w:r>
          </w:p>
          <w:p w:rsidR="00000000" w:rsidRPr="00890635" w:rsidP="00890635">
            <w:pPr>
              <w:pStyle w:val="ListBullet"/>
            </w:pPr>
            <w:r w:rsidRPr="00890635">
              <w:t>relevant health, safety and environment requirements.</w:t>
            </w:r>
          </w:p>
        </w:tc>
      </w:tr>
    </w:tbl>
    <w:p w:rsidR="00000000" w:rsidRPr="00890635" w:rsidP="00890635">
      <w:pPr>
        <w:pStyle w:val="BodyText"/>
      </w:pPr>
    </w:p>
    <w:p w:rsidR="00000000" w:rsidRPr="00890635" w:rsidP="00890635">
      <w:pPr>
        <w:pStyle w:val="AllowPageBreak"/>
      </w:pPr>
    </w:p>
    <w:p w:rsidR="00000000" w:rsidRPr="00890635" w:rsidP="00890635">
      <w:pPr>
        <w:pStyle w:val="Heading1"/>
      </w:pPr>
      <w:bookmarkStart w:id="10" w:name="O_469262"/>
      <w:bookmarkEnd w:id="10"/>
      <w:r w:rsidRPr="00890635">
        <w:t>Evidence Guide</w:t>
      </w:r>
    </w:p>
    <w:tbl>
      <w:tblPr>
        <w:tblW w:w="0" w:type="auto"/>
        <w:tblLayout w:type="fixed"/>
        <w:tblCellMar>
          <w:left w:w="62" w:type="dxa"/>
          <w:right w:w="62" w:type="dxa"/>
        </w:tblCellMar>
        <w:tblLook w:val="0000"/>
      </w:tblPr>
      <w:tblGrid>
        <w:gridCol w:w="3674"/>
        <w:gridCol w:w="5398"/>
      </w:tblGrid>
      <w:tr w:rsidTr="0089063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The evidence guide provides advice on assessment and must be read in conjunction with the performance criteria, required skills and knowledge, range statement and the Assessment Guidelines for the Training Package.</w:t>
            </w: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635" w:rsidP="00890635">
            <w:pPr>
              <w:pStyle w:val="BodyText"/>
            </w:pPr>
            <w:r w:rsidRPr="00890635">
              <w:t>The evidence required to demonstrate competency in this Unit must be relevant to workplace operations and satisfy holistically all of the requirements of the perfo</w:t>
            </w:r>
            <w:r w:rsidRPr="00890635">
              <w:t>rmance criteria and required skills and knowledge and include achievement of the following:</w:t>
            </w:r>
          </w:p>
          <w:p w:rsidR="00000000" w:rsidRPr="00890635" w:rsidP="00890635">
            <w:pPr>
              <w:pStyle w:val="ListBullet"/>
            </w:pPr>
            <w:r w:rsidRPr="00890635">
              <w:t>recognise or identify seed to genus and, where possible, species level</w:t>
            </w:r>
          </w:p>
          <w:p w:rsidR="00000000" w:rsidP="00890635">
            <w:pPr>
              <w:pStyle w:val="ListBullet"/>
              <w:rPr>
                <w:lang w:val="en-NZ"/>
              </w:rPr>
            </w:pPr>
            <w:r w:rsidRPr="00890635">
              <w:t>contribute to seed reference collection.</w:t>
            </w: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Co</w:t>
            </w:r>
            <w:r w:rsidRPr="00890635">
              <w:t>mpetency requires the application of work practices under work conditions. Selection and use of resources for some worksites may differ due to the regional or enterprise circumstances.</w:t>
            </w: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This Unit should be assessed together with core U</w:t>
            </w:r>
            <w:r w:rsidRPr="00890635">
              <w:t>nits and other Units of Competency relevant to the function or work role.</w:t>
            </w: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635" w:rsidP="00890635">
            <w:pPr>
              <w:pStyle w:val="BodyText"/>
            </w:pPr>
            <w:r w:rsidRPr="00890635">
              <w:t>To ensure consistency of performance, competency should be demonstrated on more than one occasion over a period of time in order to cover a varie</w:t>
            </w:r>
            <w:r w:rsidRPr="00890635">
              <w:t>ty of circumstances, cases and responsibilities, and where possible, over a number of assessment activities.</w:t>
            </w:r>
          </w:p>
        </w:tc>
      </w:tr>
    </w:tbl>
    <w:p w:rsidR="00000000" w:rsidRPr="00890635" w:rsidP="00890635">
      <w:pPr>
        <w:pStyle w:val="BodyText"/>
      </w:pPr>
    </w:p>
    <w:p w:rsidR="00000000" w:rsidRPr="00890635" w:rsidP="00890635">
      <w:pPr>
        <w:pStyle w:val="AllowPageBreak"/>
      </w:pPr>
    </w:p>
    <w:p w:rsidR="00000000" w:rsidRPr="00890635" w:rsidP="00890635">
      <w:pPr>
        <w:pStyle w:val="Heading1"/>
      </w:pPr>
      <w:bookmarkStart w:id="11" w:name="O_469263"/>
      <w:bookmarkEnd w:id="11"/>
      <w:r w:rsidRPr="00890635">
        <w:t>Range Statement</w:t>
      </w:r>
    </w:p>
    <w:tbl>
      <w:tblPr>
        <w:tblW w:w="0" w:type="auto"/>
        <w:tblLayout w:type="fixed"/>
        <w:tblCellMar>
          <w:left w:w="62" w:type="dxa"/>
          <w:right w:w="62" w:type="dxa"/>
        </w:tblCellMar>
        <w:tblLook w:val="0000"/>
      </w:tblPr>
      <w:tblGrid>
        <w:gridCol w:w="3674"/>
        <w:gridCol w:w="5398"/>
      </w:tblGrid>
      <w:tr w:rsidTr="0089063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 xml:space="preserve">The range statement relates to the Unit of Competency as a whole. It allows for different work environments and </w:t>
            </w:r>
            <w:r w:rsidRPr="00890635">
              <w:t>situations that may affect performance. Bold italicised wording, if used in the performance criteria, is detailed below. Essential operating conditions that may be present with training and assessment (depending on the work situation, needs of the candidat</w:t>
            </w:r>
            <w:r w:rsidRPr="00890635">
              <w:t>e, accessibility of the item, and local industry and regional contexts) may also be included.</w:t>
            </w: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rPr>
                <w:rStyle w:val="BoldandItalics"/>
              </w:rPr>
              <w:t>Seed characteristics</w:t>
            </w:r>
            <w:r w:rsidRPr="0089063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t>External visible characteristics such as size, shape, colour, seed structures, surface characteristics and accessory structures, and seed morphology.</w:t>
            </w:r>
          </w:p>
        </w:tc>
      </w:tr>
      <w:tr w:rsidTr="0089063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635">
            <w:pPr>
              <w:pStyle w:val="BodyText"/>
              <w:rPr>
                <w:lang w:val="en-NZ"/>
              </w:rPr>
            </w:pPr>
            <w:r w:rsidRPr="00890635">
              <w:rPr>
                <w:rStyle w:val="BoldandItalics"/>
              </w:rPr>
              <w:t>Equipment</w:t>
            </w:r>
            <w:r w:rsidRPr="0089063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635" w:rsidP="00890635">
            <w:pPr>
              <w:pStyle w:val="BodyText"/>
            </w:pPr>
            <w:r w:rsidRPr="00890635">
              <w:t>Magnifying glass; microscope; seed reference collection; photographs and drawings.</w:t>
            </w:r>
          </w:p>
        </w:tc>
      </w:tr>
    </w:tbl>
    <w:p w:rsidR="00000000" w:rsidRPr="00890635" w:rsidP="00890635">
      <w:pPr>
        <w:pStyle w:val="BodyText"/>
      </w:pPr>
    </w:p>
    <w:p w:rsidR="00000000" w:rsidRPr="00890635" w:rsidP="00890635">
      <w:pPr>
        <w:pStyle w:val="AllowPageBreak"/>
      </w:pPr>
    </w:p>
    <w:p w:rsidR="00000000" w:rsidRPr="00890635" w:rsidP="00890635">
      <w:pPr>
        <w:pStyle w:val="Heading1"/>
      </w:pPr>
      <w:bookmarkStart w:id="12" w:name="O_469264"/>
      <w:bookmarkEnd w:id="12"/>
      <w:r w:rsidRPr="00890635">
        <w:t>Unit Sector(s)</w:t>
      </w:r>
    </w:p>
    <w:p w:rsidR="00000000" w:rsidRPr="00890635" w:rsidP="00890635">
      <w:pPr>
        <w:pStyle w:val="BodyText"/>
      </w:pPr>
      <w:r w:rsidRPr="00890635">
        <w:t>Seed Testing</w:t>
      </w:r>
    </w:p>
    <w:p w:rsidR="00000000" w:rsidRPr="00890635" w:rsidP="00890635"/>
    <w:sectPr w:rsidSect="00890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AA8" w:rsidP="00F80A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8" w:rsidP="008906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0AA8" w:rsidP="008906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0AA8" w:rsidP="008906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35" w:rsidRPr="00F80AA8" w:rsidP="00F80A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A8" w:rsidRPr="002D2AF8" w:rsidP="00890635">
    <w:pPr>
      <w:pStyle w:val="Header"/>
      <w:framePr w:wrap="around"/>
    </w:pPr>
    <w:r>
      <w:fldChar w:fldCharType="begin"/>
    </w:r>
    <w:r>
      <w:instrText xml:space="preserve"> TITLE   \* MERGEFORMAT </w:instrText>
    </w:r>
    <w:r>
      <w:fldChar w:fldCharType="separate"/>
    </w:r>
    <w:r>
      <w:t>AHCSDT302A Identify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F80AA8" w:rsidP="00890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46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635"/>
    <w:pPr>
      <w:spacing w:before="360" w:after="60"/>
      <w:outlineLvl w:val="0"/>
    </w:pPr>
    <w:rPr>
      <w:sz w:val="32"/>
    </w:rPr>
  </w:style>
  <w:style w:type="paragraph" w:styleId="Heading2">
    <w:name w:val="heading 2"/>
    <w:basedOn w:val="HeadingBase"/>
    <w:next w:val="BodyText"/>
    <w:link w:val="Heading2Char"/>
    <w:qFormat/>
    <w:rsid w:val="00890635"/>
    <w:pPr>
      <w:keepLines/>
      <w:spacing w:before="240" w:after="120"/>
      <w:outlineLvl w:val="1"/>
    </w:pPr>
    <w:rPr>
      <w:sz w:val="28"/>
      <w:szCs w:val="40"/>
    </w:rPr>
  </w:style>
  <w:style w:type="paragraph" w:styleId="Heading3">
    <w:name w:val="heading 3"/>
    <w:basedOn w:val="HeadingBase"/>
    <w:next w:val="BodyText"/>
    <w:link w:val="Heading3Char"/>
    <w:qFormat/>
    <w:rsid w:val="00890635"/>
    <w:pPr>
      <w:spacing w:before="180" w:after="120"/>
      <w:outlineLvl w:val="2"/>
    </w:pPr>
    <w:rPr>
      <w:spacing w:val="-10"/>
      <w:kern w:val="32"/>
    </w:rPr>
  </w:style>
  <w:style w:type="paragraph" w:styleId="Heading4">
    <w:name w:val="heading 4"/>
    <w:basedOn w:val="HeadingBase"/>
    <w:next w:val="BodyText"/>
    <w:link w:val="Heading4Char"/>
    <w:qFormat/>
    <w:rsid w:val="00890635"/>
    <w:pPr>
      <w:spacing w:before="160" w:after="120"/>
      <w:outlineLvl w:val="3"/>
    </w:pPr>
    <w:rPr>
      <w:sz w:val="22"/>
    </w:rPr>
  </w:style>
  <w:style w:type="paragraph" w:styleId="Heading5">
    <w:name w:val="heading 5"/>
    <w:basedOn w:val="HeadingBase"/>
    <w:next w:val="Normal"/>
    <w:link w:val="Heading5Char"/>
    <w:qFormat/>
    <w:rsid w:val="00890635"/>
    <w:pPr>
      <w:spacing w:before="80"/>
      <w:outlineLvl w:val="4"/>
    </w:pPr>
    <w:rPr>
      <w:color w:val="918585"/>
      <w:sz w:val="20"/>
    </w:rPr>
  </w:style>
  <w:style w:type="paragraph" w:styleId="Heading6">
    <w:name w:val="heading 6"/>
    <w:basedOn w:val="HeadingBase"/>
    <w:next w:val="Normal"/>
    <w:link w:val="Heading6Char"/>
    <w:qFormat/>
    <w:rsid w:val="00890635"/>
    <w:pPr>
      <w:spacing w:before="60"/>
      <w:outlineLvl w:val="5"/>
    </w:pPr>
    <w:rPr>
      <w:color w:val="918585"/>
      <w:sz w:val="20"/>
    </w:rPr>
  </w:style>
  <w:style w:type="paragraph" w:styleId="Heading7">
    <w:name w:val="heading 7"/>
    <w:basedOn w:val="Normal"/>
    <w:next w:val="Normal"/>
    <w:link w:val="Heading7Char"/>
    <w:qFormat/>
    <w:rsid w:val="00890635"/>
    <w:pPr>
      <w:ind w:left="720"/>
      <w:outlineLvl w:val="6"/>
    </w:pPr>
    <w:rPr>
      <w:i/>
    </w:rPr>
  </w:style>
  <w:style w:type="paragraph" w:styleId="Heading8">
    <w:name w:val="heading 8"/>
    <w:basedOn w:val="Normal"/>
    <w:next w:val="Normal"/>
    <w:link w:val="Heading8Char"/>
    <w:qFormat/>
    <w:rsid w:val="00890635"/>
    <w:pPr>
      <w:ind w:left="720"/>
      <w:outlineLvl w:val="7"/>
    </w:pPr>
    <w:rPr>
      <w:i/>
    </w:rPr>
  </w:style>
  <w:style w:type="paragraph" w:styleId="Heading9">
    <w:name w:val="heading 9"/>
    <w:basedOn w:val="Normal"/>
    <w:next w:val="Normal"/>
    <w:link w:val="Heading9Char"/>
    <w:qFormat/>
    <w:rsid w:val="00890635"/>
    <w:pPr>
      <w:ind w:left="720"/>
      <w:outlineLvl w:val="8"/>
    </w:pPr>
    <w:rPr>
      <w:i/>
    </w:rPr>
  </w:style>
  <w:style w:type="character" w:default="1" w:styleId="DefaultParagraphFont">
    <w:name w:val="Default Paragraph Font"/>
    <w:uiPriority w:val="1"/>
    <w:unhideWhenUsed/>
    <w:rsid w:val="00890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635"/>
  </w:style>
  <w:style w:type="character" w:customStyle="1" w:styleId="Heading1Char">
    <w:name w:val="Heading 1 Char"/>
    <w:basedOn w:val="DefaultParagraphFont"/>
    <w:link w:val="Heading1"/>
    <w:rsid w:val="00890635"/>
    <w:rPr>
      <w:rFonts w:ascii="Times New Roman" w:eastAsia="Times New Roman" w:hAnsi="Times New Roman" w:cs="Times New Roman"/>
      <w:b/>
      <w:sz w:val="32"/>
      <w:szCs w:val="20"/>
      <w:lang w:eastAsia="en-US"/>
    </w:rPr>
  </w:style>
  <w:style w:type="paragraph" w:styleId="BodyText">
    <w:name w:val="Body Text"/>
    <w:basedOn w:val="Normal"/>
    <w:link w:val="BodyTextChar"/>
    <w:rsid w:val="008906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635"/>
    <w:rPr>
      <w:rFonts w:ascii="Times New Roman" w:eastAsia="Times New Roman" w:hAnsi="Times New Roman" w:cs="Times New Roman"/>
      <w:sz w:val="24"/>
      <w:lang w:eastAsia="en-US"/>
    </w:rPr>
  </w:style>
  <w:style w:type="paragraph" w:styleId="Footer">
    <w:name w:val="footer"/>
    <w:basedOn w:val="Normal"/>
    <w:link w:val="FooterChar"/>
    <w:rsid w:val="00890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635"/>
    <w:rPr>
      <w:rFonts w:ascii="Times New Roman" w:eastAsia="Times New Roman" w:hAnsi="Times New Roman" w:cs="Times New Roman"/>
      <w:sz w:val="16"/>
      <w:lang w:eastAsia="en-US"/>
    </w:rPr>
  </w:style>
  <w:style w:type="paragraph" w:styleId="List">
    <w:name w:val="List"/>
    <w:basedOn w:val="BodyText"/>
    <w:next w:val="BodyText"/>
    <w:rsid w:val="00890635"/>
    <w:pPr>
      <w:tabs>
        <w:tab w:val="left" w:pos="340"/>
      </w:tabs>
      <w:spacing w:before="60" w:after="60"/>
      <w:ind w:left="340" w:hanging="340"/>
    </w:pPr>
  </w:style>
  <w:style w:type="paragraph" w:styleId="ListBullet">
    <w:name w:val="List Bullet"/>
    <w:basedOn w:val="List"/>
    <w:rsid w:val="00890635"/>
    <w:pPr>
      <w:numPr>
        <w:numId w:val="12"/>
      </w:numPr>
      <w:tabs>
        <w:tab w:val="clear" w:pos="340"/>
      </w:tabs>
      <w:spacing w:before="40" w:after="40"/>
    </w:pPr>
  </w:style>
  <w:style w:type="character" w:customStyle="1" w:styleId="SpecialBold">
    <w:name w:val="Special Bold"/>
    <w:basedOn w:val="DefaultParagraphFont"/>
    <w:rsid w:val="00890635"/>
    <w:rPr>
      <w:b/>
      <w:spacing w:val="0"/>
    </w:rPr>
  </w:style>
  <w:style w:type="paragraph" w:customStyle="1" w:styleId="SuperHeading">
    <w:name w:val="SuperHeading"/>
    <w:basedOn w:val="Normal"/>
    <w:rsid w:val="00890635"/>
    <w:pPr>
      <w:spacing w:before="240" w:after="120"/>
      <w:outlineLvl w:val="0"/>
    </w:pPr>
    <w:rPr>
      <w:rFonts w:ascii="Times New Roman" w:hAnsi="Times New Roman"/>
      <w:b/>
      <w:sz w:val="28"/>
    </w:rPr>
  </w:style>
  <w:style w:type="paragraph" w:customStyle="1" w:styleId="TableHeading">
    <w:name w:val="Table Heading"/>
    <w:basedOn w:val="HeadingBase"/>
    <w:rsid w:val="00890635"/>
    <w:pPr>
      <w:keepLines/>
      <w:pBdr>
        <w:bottom w:val="single" w:sz="6" w:space="1" w:color="918585"/>
      </w:pBdr>
      <w:spacing w:before="240"/>
    </w:pPr>
  </w:style>
  <w:style w:type="paragraph" w:customStyle="1" w:styleId="AllowPageBreak">
    <w:name w:val="AllowPageBreak"/>
    <w:rsid w:val="008906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0635"/>
    <w:rPr>
      <w:b/>
      <w:i/>
      <w:u w:val="none"/>
    </w:rPr>
  </w:style>
  <w:style w:type="character" w:customStyle="1" w:styleId="Heading2Char">
    <w:name w:val="Heading 2 Char"/>
    <w:basedOn w:val="DefaultParagraphFont"/>
    <w:link w:val="Heading2"/>
    <w:rsid w:val="00890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635"/>
    <w:rPr>
      <w:rFonts w:ascii="Courier New" w:eastAsia="Times New Roman" w:hAnsi="Courier New" w:cs="Times New Roman"/>
      <w:i/>
      <w:szCs w:val="20"/>
      <w:lang w:eastAsia="en-US"/>
    </w:rPr>
  </w:style>
  <w:style w:type="paragraph" w:customStyle="1" w:styleId="HeadingBase">
    <w:name w:val="Heading Base"/>
    <w:rsid w:val="00890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635"/>
    <w:pPr>
      <w:tabs>
        <w:tab w:val="right" w:leader="dot" w:pos="9072"/>
      </w:tabs>
      <w:ind w:left="567"/>
    </w:pPr>
    <w:rPr>
      <w:szCs w:val="22"/>
    </w:rPr>
  </w:style>
  <w:style w:type="paragraph" w:customStyle="1" w:styleId="TOCBase">
    <w:name w:val="TOC Base"/>
    <w:rsid w:val="00890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635"/>
    <w:pPr>
      <w:tabs>
        <w:tab w:val="right" w:leader="dot" w:pos="9072"/>
      </w:tabs>
      <w:spacing w:before="40" w:after="40"/>
      <w:ind w:left="284"/>
    </w:pPr>
    <w:rPr>
      <w:rFonts w:ascii="Times New Roman" w:hAnsi="Times New Roman"/>
    </w:rPr>
  </w:style>
  <w:style w:type="paragraph" w:styleId="TOC1">
    <w:name w:val="toc 1"/>
    <w:basedOn w:val="TOCBase"/>
    <w:next w:val="Normal"/>
    <w:rsid w:val="008906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635"/>
    <w:pPr>
      <w:spacing w:before="5040"/>
      <w:jc w:val="center"/>
    </w:pPr>
    <w:rPr>
      <w:sz w:val="48"/>
      <w:szCs w:val="72"/>
      <w:lang w:val="en-US"/>
    </w:rPr>
  </w:style>
  <w:style w:type="character" w:customStyle="1" w:styleId="TitleChar">
    <w:name w:val="Title Char"/>
    <w:basedOn w:val="DefaultParagraphFont"/>
    <w:link w:val="Title"/>
    <w:rsid w:val="00890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635"/>
    <w:pPr>
      <w:tabs>
        <w:tab w:val="left" w:pos="3600"/>
        <w:tab w:val="left" w:pos="3958"/>
      </w:tabs>
    </w:pPr>
  </w:style>
  <w:style w:type="paragraph" w:customStyle="1" w:styleId="Note">
    <w:name w:val="Note"/>
    <w:basedOn w:val="BodyText"/>
    <w:rsid w:val="00890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635"/>
    <w:pPr>
      <w:framePr w:wrap="auto" w:hAnchor="text" w:y="6049"/>
    </w:pPr>
    <w:rPr>
      <w:color w:val="000000"/>
      <w:sz w:val="40"/>
    </w:rPr>
  </w:style>
  <w:style w:type="paragraph" w:customStyle="1" w:styleId="TOCTitle">
    <w:name w:val="TOCTitle"/>
    <w:basedOn w:val="Heading1"/>
    <w:rsid w:val="00890635"/>
    <w:pPr>
      <w:spacing w:after="240"/>
      <w:jc w:val="center"/>
      <w:outlineLvl w:val="9"/>
    </w:pPr>
    <w:rPr>
      <w:caps/>
    </w:rPr>
  </w:style>
  <w:style w:type="paragraph" w:customStyle="1" w:styleId="Version">
    <w:name w:val="Version"/>
    <w:rsid w:val="008906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635"/>
    <w:pPr>
      <w:numPr>
        <w:numId w:val="13"/>
      </w:numPr>
      <w:tabs>
        <w:tab w:val="clear" w:pos="680"/>
      </w:tabs>
    </w:pPr>
  </w:style>
  <w:style w:type="paragraph" w:styleId="Index1">
    <w:name w:val="index 1"/>
    <w:basedOn w:val="Normal"/>
    <w:next w:val="Normal"/>
    <w:semiHidden/>
    <w:rsid w:val="00890635"/>
    <w:pPr>
      <w:keepNext w:val="0"/>
      <w:tabs>
        <w:tab w:val="right" w:pos="4176"/>
      </w:tabs>
      <w:ind w:left="198" w:hanging="198"/>
    </w:pPr>
    <w:rPr>
      <w:rFonts w:ascii="Garamond" w:hAnsi="Garamond"/>
    </w:rPr>
  </w:style>
  <w:style w:type="paragraph" w:styleId="IndexHeading">
    <w:name w:val="index heading"/>
    <w:basedOn w:val="Normal"/>
    <w:next w:val="Index1"/>
    <w:semiHidden/>
    <w:rsid w:val="00890635"/>
    <w:pPr>
      <w:spacing w:before="120" w:after="120"/>
    </w:pPr>
    <w:rPr>
      <w:rFonts w:ascii="Arial" w:hAnsi="Arial"/>
      <w:b/>
      <w:color w:val="918585"/>
      <w:sz w:val="24"/>
    </w:rPr>
  </w:style>
  <w:style w:type="paragraph" w:styleId="Header">
    <w:name w:val="header"/>
    <w:basedOn w:val="Normal"/>
    <w:link w:val="HeaderChar"/>
    <w:rsid w:val="00890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635"/>
    <w:rPr>
      <w:rFonts w:ascii="Times New Roman" w:eastAsia="Times New Roman" w:hAnsi="Times New Roman" w:cs="Times New Roman"/>
      <w:sz w:val="16"/>
      <w:szCs w:val="20"/>
      <w:lang w:val="en-GB" w:eastAsia="en-US"/>
    </w:rPr>
  </w:style>
  <w:style w:type="paragraph" w:customStyle="1" w:styleId="Chapter">
    <w:name w:val="Chapter"/>
    <w:basedOn w:val="Normal"/>
    <w:rsid w:val="00890635"/>
    <w:pPr>
      <w:spacing w:before="240"/>
    </w:pPr>
    <w:rPr>
      <w:rFonts w:ascii="Times New Roman" w:hAnsi="Times New Roman"/>
      <w:smallCaps/>
      <w:spacing w:val="80"/>
      <w:sz w:val="28"/>
    </w:rPr>
  </w:style>
  <w:style w:type="paragraph" w:customStyle="1" w:styleId="InChapter">
    <w:name w:val="InChapter"/>
    <w:basedOn w:val="Heading3"/>
    <w:rsid w:val="00890635"/>
    <w:pPr>
      <w:spacing w:after="240"/>
      <w:outlineLvl w:val="9"/>
    </w:pPr>
    <w:rPr>
      <w:noProof/>
    </w:rPr>
  </w:style>
  <w:style w:type="paragraph" w:styleId="Index2">
    <w:name w:val="index 2"/>
    <w:basedOn w:val="Normal"/>
    <w:next w:val="Normal"/>
    <w:semiHidden/>
    <w:rsid w:val="00890635"/>
    <w:pPr>
      <w:tabs>
        <w:tab w:val="right" w:pos="4176"/>
      </w:tabs>
      <w:ind w:left="568" w:hanging="284"/>
    </w:pPr>
    <w:rPr>
      <w:rFonts w:ascii="Garamond" w:hAnsi="Garamond"/>
    </w:rPr>
  </w:style>
  <w:style w:type="paragraph" w:customStyle="1" w:styleId="Byline">
    <w:name w:val="Byline"/>
    <w:rsid w:val="00890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635"/>
    <w:pPr>
      <w:tabs>
        <w:tab w:val="clear" w:pos="3600"/>
        <w:tab w:val="clear" w:pos="3958"/>
      </w:tabs>
      <w:jc w:val="right"/>
    </w:pPr>
  </w:style>
  <w:style w:type="character" w:styleId="Emphasis">
    <w:name w:val="Emphasis"/>
    <w:basedOn w:val="DefaultParagraphFont"/>
    <w:qFormat/>
    <w:rsid w:val="00890635"/>
    <w:rPr>
      <w:i/>
    </w:rPr>
  </w:style>
  <w:style w:type="paragraph" w:styleId="Caption">
    <w:name w:val="caption"/>
    <w:basedOn w:val="BodyText"/>
    <w:next w:val="Normal"/>
    <w:qFormat/>
    <w:rsid w:val="00890635"/>
    <w:pPr>
      <w:framePr w:w="2268" w:hSpace="181" w:vSpace="181" w:wrap="around" w:vAnchor="text" w:hAnchor="page" w:x="1135" w:y="285" w:anchorLock="1"/>
    </w:pPr>
    <w:rPr>
      <w:i/>
    </w:rPr>
  </w:style>
  <w:style w:type="paragraph" w:customStyle="1" w:styleId="MiniTOCTitle">
    <w:name w:val="MiniTOCTitle"/>
    <w:basedOn w:val="Heading4"/>
    <w:rsid w:val="00890635"/>
    <w:pPr>
      <w:spacing w:before="240"/>
      <w:outlineLvl w:val="9"/>
    </w:pPr>
    <w:rPr>
      <w:noProof/>
      <w:sz w:val="24"/>
    </w:rPr>
  </w:style>
  <w:style w:type="paragraph" w:customStyle="1" w:styleId="MiniTOCItem">
    <w:name w:val="MiniTOCItem"/>
    <w:basedOn w:val="ListBullet"/>
    <w:rsid w:val="00890635"/>
    <w:pPr>
      <w:numPr>
        <w:numId w:val="0"/>
      </w:numPr>
      <w:tabs>
        <w:tab w:val="right" w:leader="dot" w:pos="6521"/>
      </w:tabs>
      <w:spacing w:before="0" w:after="0"/>
    </w:pPr>
  </w:style>
  <w:style w:type="paragraph" w:customStyle="1" w:styleId="TOFTitle">
    <w:name w:val="TOFTitle"/>
    <w:basedOn w:val="TOCTitle"/>
    <w:rsid w:val="00890635"/>
  </w:style>
  <w:style w:type="paragraph" w:styleId="TableofFigures">
    <w:name w:val="table of figures"/>
    <w:basedOn w:val="Normal"/>
    <w:next w:val="Normal"/>
    <w:semiHidden/>
    <w:rsid w:val="00890635"/>
    <w:pPr>
      <w:tabs>
        <w:tab w:val="right" w:leader="dot" w:pos="9072"/>
      </w:tabs>
      <w:ind w:left="970" w:hanging="403"/>
    </w:pPr>
    <w:rPr>
      <w:rFonts w:ascii="Times New Roman" w:hAnsi="Times New Roman"/>
      <w:b/>
    </w:rPr>
  </w:style>
  <w:style w:type="paragraph" w:styleId="ListNumber">
    <w:name w:val="List Number"/>
    <w:basedOn w:val="List"/>
    <w:rsid w:val="00890635"/>
    <w:pPr>
      <w:numPr>
        <w:numId w:val="10"/>
      </w:numPr>
    </w:pPr>
  </w:style>
  <w:style w:type="character" w:customStyle="1" w:styleId="WingdingSymbols">
    <w:name w:val="Wingding Symbols"/>
    <w:rsid w:val="00890635"/>
    <w:rPr>
      <w:rFonts w:ascii="Wingdings" w:hAnsi="Wingdings"/>
    </w:rPr>
  </w:style>
  <w:style w:type="character" w:customStyle="1" w:styleId="HotSpot">
    <w:name w:val="HotSpot"/>
    <w:rsid w:val="00890635"/>
    <w:rPr>
      <w:color w:val="0033CC"/>
      <w:u w:val="none"/>
    </w:rPr>
  </w:style>
  <w:style w:type="paragraph" w:customStyle="1" w:styleId="BodyTextRight">
    <w:name w:val="Body Text Right"/>
    <w:basedOn w:val="BodyText"/>
    <w:rsid w:val="00890635"/>
    <w:pPr>
      <w:spacing w:before="0" w:after="0"/>
      <w:jc w:val="right"/>
    </w:pPr>
  </w:style>
  <w:style w:type="paragraph" w:styleId="Index3">
    <w:name w:val="index 3"/>
    <w:basedOn w:val="ListNumber2"/>
    <w:next w:val="Normal"/>
    <w:semiHidden/>
    <w:rsid w:val="00890635"/>
    <w:pPr>
      <w:numPr>
        <w:numId w:val="0"/>
      </w:numPr>
      <w:tabs>
        <w:tab w:val="right" w:leader="dot" w:pos="4176"/>
      </w:tabs>
    </w:pPr>
  </w:style>
  <w:style w:type="paragraph" w:styleId="ListNumber2">
    <w:name w:val="List Number 2"/>
    <w:basedOn w:val="List2"/>
    <w:rsid w:val="00890635"/>
    <w:pPr>
      <w:numPr>
        <w:numId w:val="9"/>
      </w:numPr>
      <w:tabs>
        <w:tab w:val="clear" w:pos="1060"/>
      </w:tabs>
    </w:pPr>
  </w:style>
  <w:style w:type="paragraph" w:customStyle="1" w:styleId="MarginNote">
    <w:name w:val="Margin Note"/>
    <w:basedOn w:val="BodyText"/>
    <w:rsid w:val="00890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635"/>
    <w:rPr>
      <w:sz w:val="32"/>
    </w:rPr>
  </w:style>
  <w:style w:type="paragraph" w:customStyle="1" w:styleId="HeadingProcedure">
    <w:name w:val="Heading Procedure"/>
    <w:basedOn w:val="HeadingBase"/>
    <w:next w:val="Normal"/>
    <w:rsid w:val="00890635"/>
    <w:pPr>
      <w:tabs>
        <w:tab w:val="left" w:pos="0"/>
      </w:tabs>
      <w:spacing w:before="120" w:after="60"/>
    </w:pPr>
    <w:rPr>
      <w:i/>
      <w:color w:val="918585"/>
      <w:sz w:val="22"/>
    </w:rPr>
  </w:style>
  <w:style w:type="paragraph" w:customStyle="1" w:styleId="TableBodyText">
    <w:name w:val="Table Body Text"/>
    <w:basedOn w:val="BodyText"/>
    <w:rsid w:val="00890635"/>
    <w:pPr>
      <w:spacing w:before="60" w:after="60"/>
    </w:pPr>
  </w:style>
  <w:style w:type="paragraph" w:styleId="ListContinue">
    <w:name w:val="List Continue"/>
    <w:basedOn w:val="List"/>
    <w:rsid w:val="00890635"/>
    <w:pPr>
      <w:ind w:firstLine="0"/>
    </w:pPr>
  </w:style>
  <w:style w:type="paragraph" w:customStyle="1" w:styleId="ListNote">
    <w:name w:val="List Note"/>
    <w:basedOn w:val="List"/>
    <w:rsid w:val="00890635"/>
    <w:pPr>
      <w:pBdr>
        <w:top w:val="single" w:sz="6" w:space="2" w:color="918585"/>
        <w:bottom w:val="single" w:sz="6" w:space="2" w:color="918585"/>
      </w:pBdr>
      <w:tabs>
        <w:tab w:val="left" w:pos="1021"/>
      </w:tabs>
      <w:ind w:firstLine="0"/>
    </w:pPr>
  </w:style>
  <w:style w:type="paragraph" w:customStyle="1" w:styleId="Warning">
    <w:name w:val="Warning"/>
    <w:basedOn w:val="BodyText"/>
    <w:rsid w:val="00890635"/>
    <w:pPr>
      <w:shd w:val="clear" w:color="auto" w:fill="D9D9D9"/>
      <w:tabs>
        <w:tab w:val="left" w:pos="992"/>
      </w:tabs>
      <w:ind w:left="119" w:right="119"/>
    </w:pPr>
    <w:rPr>
      <w:sz w:val="20"/>
    </w:rPr>
  </w:style>
  <w:style w:type="paragraph" w:customStyle="1" w:styleId="MarginIcons">
    <w:name w:val="Margin Icons"/>
    <w:basedOn w:val="BodyText"/>
    <w:rsid w:val="00890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635"/>
    <w:rPr>
      <w:rFonts w:ascii="Courier New" w:hAnsi="Courier New"/>
    </w:rPr>
  </w:style>
  <w:style w:type="paragraph" w:customStyle="1" w:styleId="NoteBullet">
    <w:name w:val="Note Bullet"/>
    <w:basedOn w:val="Note"/>
    <w:rsid w:val="00890635"/>
    <w:pPr>
      <w:tabs>
        <w:tab w:val="clear" w:pos="680"/>
      </w:tabs>
      <w:spacing w:before="60" w:after="60"/>
    </w:pPr>
  </w:style>
  <w:style w:type="paragraph" w:customStyle="1" w:styleId="SubHeading2">
    <w:name w:val="SubHeading2"/>
    <w:basedOn w:val="HeadingBase"/>
    <w:rsid w:val="00890635"/>
    <w:pPr>
      <w:spacing w:before="240" w:after="60"/>
    </w:pPr>
    <w:rPr>
      <w:sz w:val="20"/>
    </w:rPr>
  </w:style>
  <w:style w:type="paragraph" w:customStyle="1" w:styleId="SubHeading1">
    <w:name w:val="SubHeading1"/>
    <w:basedOn w:val="HeadingBase"/>
    <w:rsid w:val="00890635"/>
    <w:pPr>
      <w:spacing w:before="240" w:after="60"/>
    </w:pPr>
    <w:rPr>
      <w:color w:val="918585"/>
      <w:sz w:val="22"/>
    </w:rPr>
  </w:style>
  <w:style w:type="paragraph" w:customStyle="1" w:styleId="SideHeading">
    <w:name w:val="Side Heading"/>
    <w:basedOn w:val="HeadingBase"/>
    <w:rsid w:val="00890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635"/>
    <w:pPr>
      <w:tabs>
        <w:tab w:val="num" w:pos="360"/>
      </w:tabs>
    </w:pPr>
  </w:style>
  <w:style w:type="paragraph" w:styleId="PlainText">
    <w:name w:val="Plain Text"/>
    <w:basedOn w:val="Normal"/>
    <w:link w:val="PlainTextChar"/>
    <w:rsid w:val="00890635"/>
    <w:rPr>
      <w:sz w:val="20"/>
    </w:rPr>
  </w:style>
  <w:style w:type="character" w:customStyle="1" w:styleId="PlainTextChar">
    <w:name w:val="Plain Text Char"/>
    <w:basedOn w:val="DefaultParagraphFont"/>
    <w:link w:val="PlainText"/>
    <w:rsid w:val="00890635"/>
    <w:rPr>
      <w:rFonts w:ascii="Courier New" w:eastAsia="Times New Roman" w:hAnsi="Courier New" w:cs="Times New Roman"/>
      <w:sz w:val="20"/>
      <w:szCs w:val="20"/>
      <w:lang w:eastAsia="en-US"/>
    </w:rPr>
  </w:style>
  <w:style w:type="character" w:customStyle="1" w:styleId="MenuOption">
    <w:name w:val="Menu Option"/>
    <w:basedOn w:val="DefaultParagraphFont"/>
    <w:rsid w:val="00890635"/>
    <w:rPr>
      <w:b/>
      <w:smallCaps/>
    </w:rPr>
  </w:style>
  <w:style w:type="paragraph" w:customStyle="1" w:styleId="TableListNumber">
    <w:name w:val="Table List Number"/>
    <w:basedOn w:val="ListNumber"/>
    <w:rsid w:val="00890635"/>
    <w:pPr>
      <w:numPr>
        <w:numId w:val="0"/>
      </w:numPr>
    </w:pPr>
  </w:style>
  <w:style w:type="paragraph" w:styleId="TOC4">
    <w:name w:val="toc 4"/>
    <w:basedOn w:val="TOCBase"/>
    <w:next w:val="Normal"/>
    <w:semiHidden/>
    <w:rsid w:val="00890635"/>
    <w:pPr>
      <w:tabs>
        <w:tab w:val="right" w:leader="dot" w:pos="9071"/>
      </w:tabs>
      <w:ind w:left="1701"/>
    </w:pPr>
  </w:style>
  <w:style w:type="paragraph" w:customStyle="1" w:styleId="ListAlpha">
    <w:name w:val="List Alpha"/>
    <w:basedOn w:val="List"/>
    <w:rsid w:val="00890635"/>
    <w:pPr>
      <w:numPr>
        <w:numId w:val="8"/>
      </w:numPr>
    </w:pPr>
  </w:style>
  <w:style w:type="paragraph" w:customStyle="1" w:styleId="ListAlpha2">
    <w:name w:val="List Alpha 2"/>
    <w:basedOn w:val="List2"/>
    <w:rsid w:val="00890635"/>
    <w:pPr>
      <w:numPr>
        <w:numId w:val="7"/>
      </w:numPr>
    </w:pPr>
  </w:style>
  <w:style w:type="paragraph" w:styleId="List2">
    <w:name w:val="List 2"/>
    <w:basedOn w:val="BodyText"/>
    <w:rsid w:val="00890635"/>
    <w:pPr>
      <w:tabs>
        <w:tab w:val="left" w:pos="680"/>
      </w:tabs>
      <w:spacing w:before="60" w:after="60"/>
      <w:ind w:left="680" w:hanging="340"/>
    </w:pPr>
  </w:style>
  <w:style w:type="paragraph" w:styleId="List3">
    <w:name w:val="List 3"/>
    <w:basedOn w:val="BodyText"/>
    <w:rsid w:val="00890635"/>
    <w:pPr>
      <w:tabs>
        <w:tab w:val="left" w:pos="1021"/>
      </w:tabs>
      <w:spacing w:before="60" w:after="60"/>
      <w:ind w:left="1020" w:hanging="340"/>
    </w:pPr>
  </w:style>
  <w:style w:type="paragraph" w:styleId="List4">
    <w:name w:val="List 4"/>
    <w:basedOn w:val="BodyText"/>
    <w:rsid w:val="00890635"/>
    <w:pPr>
      <w:tabs>
        <w:tab w:val="left" w:pos="1361"/>
      </w:tabs>
      <w:spacing w:before="60" w:after="60"/>
      <w:ind w:left="1361" w:hanging="340"/>
    </w:pPr>
  </w:style>
  <w:style w:type="paragraph" w:styleId="List5">
    <w:name w:val="List 5"/>
    <w:basedOn w:val="BodyText"/>
    <w:rsid w:val="00890635"/>
    <w:pPr>
      <w:tabs>
        <w:tab w:val="left" w:pos="1701"/>
      </w:tabs>
      <w:spacing w:before="60" w:after="60"/>
      <w:ind w:left="1701" w:hanging="340"/>
    </w:pPr>
  </w:style>
  <w:style w:type="paragraph" w:styleId="ListBullet3">
    <w:name w:val="List Bullet 3"/>
    <w:basedOn w:val="List3"/>
    <w:rsid w:val="00890635"/>
    <w:pPr>
      <w:numPr>
        <w:numId w:val="14"/>
      </w:numPr>
      <w:tabs>
        <w:tab w:val="clear" w:pos="1021"/>
      </w:tabs>
      <w:ind w:left="1037" w:hanging="357"/>
    </w:pPr>
  </w:style>
  <w:style w:type="paragraph" w:styleId="ListBullet4">
    <w:name w:val="List Bullet 4"/>
    <w:basedOn w:val="List4"/>
    <w:rsid w:val="00890635"/>
    <w:pPr>
      <w:numPr>
        <w:numId w:val="2"/>
      </w:numPr>
    </w:pPr>
  </w:style>
  <w:style w:type="paragraph" w:styleId="ListBullet5">
    <w:name w:val="List Bullet 5"/>
    <w:basedOn w:val="List5"/>
    <w:rsid w:val="00890635"/>
    <w:pPr>
      <w:numPr>
        <w:numId w:val="3"/>
      </w:numPr>
    </w:pPr>
  </w:style>
  <w:style w:type="paragraph" w:styleId="ListContinue2">
    <w:name w:val="List Continue 2"/>
    <w:basedOn w:val="List2"/>
    <w:rsid w:val="00890635"/>
    <w:pPr>
      <w:ind w:firstLine="0"/>
    </w:pPr>
  </w:style>
  <w:style w:type="paragraph" w:styleId="ListContinue3">
    <w:name w:val="List Continue 3"/>
    <w:basedOn w:val="List3"/>
    <w:rsid w:val="00890635"/>
    <w:pPr>
      <w:ind w:left="1021" w:firstLine="0"/>
    </w:pPr>
  </w:style>
  <w:style w:type="paragraph" w:styleId="ListContinue4">
    <w:name w:val="List Continue 4"/>
    <w:basedOn w:val="List4"/>
    <w:rsid w:val="00890635"/>
    <w:pPr>
      <w:ind w:firstLine="0"/>
    </w:pPr>
  </w:style>
  <w:style w:type="paragraph" w:styleId="ListContinue5">
    <w:name w:val="List Continue 5"/>
    <w:basedOn w:val="List5"/>
    <w:rsid w:val="00890635"/>
    <w:pPr>
      <w:ind w:firstLine="0"/>
    </w:pPr>
  </w:style>
  <w:style w:type="paragraph" w:styleId="ListNumber3">
    <w:name w:val="List Number 3"/>
    <w:basedOn w:val="List3"/>
    <w:rsid w:val="00890635"/>
    <w:pPr>
      <w:numPr>
        <w:numId w:val="4"/>
      </w:numPr>
    </w:pPr>
  </w:style>
  <w:style w:type="paragraph" w:styleId="ListNumber4">
    <w:name w:val="List Number 4"/>
    <w:basedOn w:val="List4"/>
    <w:rsid w:val="00890635"/>
    <w:pPr>
      <w:numPr>
        <w:numId w:val="5"/>
      </w:numPr>
    </w:pPr>
  </w:style>
  <w:style w:type="paragraph" w:styleId="ListNumber5">
    <w:name w:val="List Number 5"/>
    <w:basedOn w:val="List5"/>
    <w:rsid w:val="00890635"/>
    <w:pPr>
      <w:numPr>
        <w:numId w:val="6"/>
      </w:numPr>
    </w:pPr>
  </w:style>
  <w:style w:type="paragraph" w:styleId="BlockText">
    <w:name w:val="Block Text"/>
    <w:basedOn w:val="Normal"/>
    <w:rsid w:val="00890635"/>
    <w:pPr>
      <w:spacing w:after="120"/>
      <w:ind w:left="1440" w:right="1440"/>
    </w:pPr>
  </w:style>
  <w:style w:type="character" w:customStyle="1" w:styleId="Subscript">
    <w:name w:val="Subscript"/>
    <w:basedOn w:val="DefaultParagraphFont"/>
    <w:rsid w:val="00890635"/>
    <w:rPr>
      <w:sz w:val="16"/>
      <w:vertAlign w:val="subscript"/>
    </w:rPr>
  </w:style>
  <w:style w:type="character" w:customStyle="1" w:styleId="Superscript">
    <w:name w:val="Superscript"/>
    <w:basedOn w:val="DefaultParagraphFont"/>
    <w:rsid w:val="00890635"/>
    <w:rPr>
      <w:sz w:val="16"/>
      <w:vertAlign w:val="superscript"/>
    </w:rPr>
  </w:style>
  <w:style w:type="character" w:customStyle="1" w:styleId="Symbols">
    <w:name w:val="Symbols"/>
    <w:basedOn w:val="DefaultParagraphFont"/>
    <w:rsid w:val="00890635"/>
    <w:rPr>
      <w:rFonts w:ascii="Symbol" w:hAnsi="Symbol"/>
    </w:rPr>
  </w:style>
  <w:style w:type="character" w:customStyle="1" w:styleId="MenuOptions">
    <w:name w:val="Menu Options"/>
    <w:basedOn w:val="DefaultParagraphFont"/>
    <w:rsid w:val="00890635"/>
    <w:rPr>
      <w:rFonts w:ascii="Arial Narrow" w:hAnsi="Arial Narrow"/>
      <w:smallCaps/>
    </w:rPr>
  </w:style>
  <w:style w:type="character" w:customStyle="1" w:styleId="Buttons">
    <w:name w:val="Buttons"/>
    <w:basedOn w:val="DefaultParagraphFont"/>
    <w:rsid w:val="00890635"/>
    <w:rPr>
      <w:b/>
    </w:rPr>
  </w:style>
  <w:style w:type="character" w:customStyle="1" w:styleId="Underlined">
    <w:name w:val="Underlined"/>
    <w:basedOn w:val="DefaultParagraphFont"/>
    <w:rsid w:val="00890635"/>
    <w:rPr>
      <w:u w:val="single"/>
    </w:rPr>
  </w:style>
  <w:style w:type="paragraph" w:customStyle="1" w:styleId="TableBodyTextRight">
    <w:name w:val="Table Body Text Right"/>
    <w:basedOn w:val="TableBodyText"/>
    <w:rsid w:val="00890635"/>
    <w:pPr>
      <w:widowControl w:val="0"/>
      <w:autoSpaceDE w:val="0"/>
      <w:autoSpaceDN w:val="0"/>
      <w:adjustRightInd w:val="0"/>
      <w:jc w:val="right"/>
    </w:pPr>
    <w:rPr>
      <w:rFonts w:cs="Arial"/>
      <w:szCs w:val="18"/>
    </w:rPr>
  </w:style>
  <w:style w:type="paragraph" w:customStyle="1" w:styleId="CopyrightText">
    <w:name w:val="Copyright Text"/>
    <w:basedOn w:val="BodyText"/>
    <w:rsid w:val="00890635"/>
    <w:rPr>
      <w:sz w:val="18"/>
    </w:rPr>
  </w:style>
  <w:style w:type="paragraph" w:customStyle="1" w:styleId="BodySmallRight">
    <w:name w:val="Body Small Right"/>
    <w:basedOn w:val="BodyTextRight"/>
    <w:rsid w:val="00890635"/>
    <w:rPr>
      <w:sz w:val="18"/>
      <w:szCs w:val="18"/>
    </w:rPr>
  </w:style>
  <w:style w:type="paragraph" w:customStyle="1" w:styleId="MarginEdition">
    <w:name w:val="Margin Edition"/>
    <w:basedOn w:val="MarginNote"/>
    <w:rsid w:val="00890635"/>
    <w:pPr>
      <w:spacing w:before="0" w:after="0"/>
    </w:pPr>
    <w:rPr>
      <w:rFonts w:ascii="Times New Roman" w:hAnsi="Times New Roman"/>
      <w:color w:val="999999"/>
    </w:rPr>
  </w:style>
  <w:style w:type="paragraph" w:customStyle="1" w:styleId="Spacer">
    <w:name w:val="Spacer"/>
    <w:basedOn w:val="Normal"/>
    <w:rsid w:val="00890635"/>
    <w:rPr>
      <w:sz w:val="2"/>
      <w:szCs w:val="2"/>
    </w:rPr>
  </w:style>
  <w:style w:type="character" w:customStyle="1" w:styleId="Small">
    <w:name w:val="Small"/>
    <w:basedOn w:val="DefaultParagraphFont"/>
    <w:rsid w:val="00890635"/>
    <w:rPr>
      <w:sz w:val="16"/>
    </w:rPr>
  </w:style>
  <w:style w:type="paragraph" w:customStyle="1" w:styleId="WideTable">
    <w:name w:val="Wide Table"/>
    <w:basedOn w:val="Normal"/>
    <w:rsid w:val="00890635"/>
    <w:pPr>
      <w:ind w:left="-1418"/>
    </w:pPr>
    <w:rPr>
      <w:sz w:val="2"/>
      <w:szCs w:val="2"/>
    </w:rPr>
  </w:style>
  <w:style w:type="character" w:styleId="PageNumber">
    <w:name w:val="page number"/>
    <w:basedOn w:val="DefaultParagraphFont"/>
    <w:rsid w:val="00890635"/>
  </w:style>
  <w:style w:type="paragraph" w:styleId="Quote">
    <w:name w:val="Quote"/>
    <w:basedOn w:val="Heading1"/>
    <w:link w:val="QuoteChar"/>
    <w:qFormat/>
    <w:rsid w:val="00890635"/>
    <w:rPr>
      <w:b w:val="0"/>
      <w:sz w:val="72"/>
      <w:szCs w:val="72"/>
      <w:lang w:val="en-NZ"/>
    </w:rPr>
  </w:style>
  <w:style w:type="character" w:customStyle="1" w:styleId="QuoteChar">
    <w:name w:val="Quote Char"/>
    <w:basedOn w:val="DefaultParagraphFont"/>
    <w:link w:val="Quote"/>
    <w:rsid w:val="00890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635"/>
    <w:pPr>
      <w:pageBreakBefore/>
    </w:pPr>
  </w:style>
  <w:style w:type="paragraph" w:customStyle="1" w:styleId="Border">
    <w:name w:val="Border"/>
    <w:basedOn w:val="Normal"/>
    <w:qFormat/>
    <w:rsid w:val="00890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635"/>
    <w:rPr>
      <w:b/>
      <w:bCs/>
      <w:i/>
      <w:iCs/>
      <w:color w:val="auto"/>
    </w:rPr>
  </w:style>
  <w:style w:type="paragraph" w:styleId="IntenseQuote">
    <w:name w:val="Intense Quote"/>
    <w:basedOn w:val="Normal"/>
    <w:next w:val="Normal"/>
    <w:link w:val="IntenseQuoteChar"/>
    <w:uiPriority w:val="30"/>
    <w:qFormat/>
    <w:rsid w:val="00890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635"/>
    <w:rPr>
      <w:smallCaps/>
      <w:color w:val="auto"/>
      <w:u w:val="single"/>
    </w:rPr>
  </w:style>
  <w:style w:type="character" w:styleId="IntenseReference">
    <w:name w:val="Intense Reference"/>
    <w:basedOn w:val="DefaultParagraphFont"/>
    <w:uiPriority w:val="32"/>
    <w:qFormat/>
    <w:rsid w:val="00890635"/>
    <w:rPr>
      <w:b/>
      <w:bCs/>
      <w:smallCaps/>
      <w:color w:val="auto"/>
      <w:spacing w:val="5"/>
      <w:u w:val="single"/>
    </w:rPr>
  </w:style>
  <w:style w:type="paragraph" w:customStyle="1" w:styleId="2ColumnHeading">
    <w:name w:val="2Column Heading"/>
    <w:basedOn w:val="BodyText"/>
    <w:qFormat/>
    <w:rsid w:val="00890635"/>
    <w:pPr>
      <w:spacing w:after="60"/>
      <w:ind w:left="-2268"/>
    </w:pPr>
    <w:rPr>
      <w:b/>
    </w:rPr>
  </w:style>
  <w:style w:type="paragraph" w:customStyle="1" w:styleId="Heading1TOC">
    <w:name w:val="Heading1 TOC"/>
    <w:basedOn w:val="Normal"/>
    <w:qFormat/>
    <w:rsid w:val="00890635"/>
    <w:pPr>
      <w:spacing w:before="240" w:after="120"/>
    </w:pPr>
    <w:rPr>
      <w:rFonts w:ascii="Times New Roman" w:hAnsi="Times New Roman"/>
      <w:b/>
      <w:sz w:val="32"/>
    </w:rPr>
  </w:style>
  <w:style w:type="paragraph" w:customStyle="1" w:styleId="Heading2TOC">
    <w:name w:val="Heading2 TOC"/>
    <w:basedOn w:val="Normal"/>
    <w:qFormat/>
    <w:rsid w:val="00890635"/>
    <w:pPr>
      <w:spacing w:before="240" w:after="60"/>
    </w:pPr>
    <w:rPr>
      <w:rFonts w:ascii="Times New Roman" w:hAnsi="Times New Roman"/>
      <w:b/>
      <w:sz w:val="28"/>
    </w:rPr>
  </w:style>
  <w:style w:type="character" w:customStyle="1" w:styleId="Underline">
    <w:name w:val="Underline"/>
    <w:basedOn w:val="DefaultParagraphFont"/>
    <w:qFormat/>
    <w:rsid w:val="00890635"/>
    <w:rPr>
      <w:u w:val="single"/>
    </w:rPr>
  </w:style>
  <w:style w:type="paragraph" w:styleId="BalloonText">
    <w:name w:val="Balloon Text"/>
    <w:basedOn w:val="Normal"/>
    <w:link w:val="BalloonTextChar"/>
    <w:rsid w:val="00890635"/>
    <w:rPr>
      <w:rFonts w:ascii="Tahoma" w:hAnsi="Tahoma" w:cs="Tahoma"/>
      <w:sz w:val="16"/>
      <w:szCs w:val="16"/>
    </w:rPr>
  </w:style>
  <w:style w:type="character" w:customStyle="1" w:styleId="BalloonTextChar">
    <w:name w:val="Balloon Text Char"/>
    <w:basedOn w:val="DefaultParagraphFont"/>
    <w:link w:val="BalloonText"/>
    <w:rsid w:val="00890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6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635"/>
    <w:rPr>
      <w:b/>
      <w:color w:val="660033"/>
      <w:spacing w:val="0"/>
    </w:rPr>
  </w:style>
  <w:style w:type="paragraph" w:customStyle="1" w:styleId="Nameditemlist">
    <w:name w:val="Named item list"/>
    <w:basedOn w:val="BodyText"/>
    <w:qFormat/>
    <w:rsid w:val="008906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669</Words>
  <Characters>4192</Characters>
  <Application>Microsoft Office Word</Application>
  <DocSecurity>0</DocSecurity>
  <Lines>140</Lines>
  <Paragraphs>73</Paragraphs>
  <ScaleCrop>false</ScaleCrop>
  <Company>Author-it Software Corporation Ltd.</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AHCSDT302A Identify seeds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2012-10-12T06:48:00Z</dcterms:created>
  <dcterms:modified xsi:type="dcterms:W3CDTF">2012-10-12T06:48:00Z</dcterms:modified>
</cp:coreProperties>
</file>