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570" w:rsidP="00823570">
      <w:pPr>
        <w:pStyle w:val="Title"/>
      </w:pPr>
      <w:bookmarkStart w:id="0" w:name="_GoBack"/>
      <w:bookmarkEnd w:id="0"/>
      <w:r>
        <w:fldChar w:fldCharType="begin"/>
      </w:r>
      <w:r>
        <w:instrText xml:space="preserve"> TITLE   \* MERGEFORMAT </w:instrText>
      </w:r>
      <w:r>
        <w:fldChar w:fldCharType="separate"/>
      </w:r>
      <w:r>
        <w:t>AHCSDP405A Inspect a seed crop for quality assurance purposes</w:t>
      </w:r>
      <w:r>
        <w:fldChar w:fldCharType="end"/>
      </w:r>
    </w:p>
    <w:p w:rsidR="00823570" w:rsidP="00823570">
      <w:pPr>
        <w:pStyle w:val="Version"/>
        <w:sectPr w:rsidSect="00861C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1CD0" w:rsidP="00861CD0">
      <w:pPr>
        <w:pStyle w:val="SuperHeading"/>
      </w:pPr>
      <w:r w:rsidRPr="00861CD0">
        <w:t>AHCSDP405A Inspect a seed crop for quality assurance purposes</w:t>
      </w:r>
    </w:p>
    <w:p w:rsidR="00000000" w:rsidRPr="00861CD0" w:rsidP="00861CD0">
      <w:pPr>
        <w:pStyle w:val="Heading1"/>
      </w:pPr>
      <w:bookmarkStart w:id="1" w:name="O_477143"/>
      <w:bookmarkEnd w:id="1"/>
      <w:r w:rsidRPr="00861CD0">
        <w:t>Modification History</w:t>
      </w:r>
    </w:p>
    <w:tbl>
      <w:tblPr>
        <w:tblW w:w="0" w:type="auto"/>
        <w:tblLayout w:type="fixed"/>
        <w:tblCellMar>
          <w:left w:w="62" w:type="dxa"/>
          <w:right w:w="62" w:type="dxa"/>
        </w:tblCellMar>
        <w:tblLook w:val="0000"/>
      </w:tblPr>
      <w:tblGrid>
        <w:gridCol w:w="1803"/>
        <w:gridCol w:w="2247"/>
        <w:gridCol w:w="5084"/>
      </w:tblGrid>
      <w:tr w:rsidTr="00823570">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CD0" w:rsidP="00861CD0">
            <w:pPr>
              <w:pStyle w:val="BodyText"/>
            </w:pPr>
            <w:r w:rsidRPr="00861CD0">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CD0" w:rsidP="00861CD0">
            <w:pPr>
              <w:pStyle w:val="BodyText"/>
            </w:pPr>
            <w:r w:rsidRPr="00861CD0">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CD0">
            <w:pPr>
              <w:pStyle w:val="BodyText"/>
              <w:rPr>
                <w:lang w:val="en-NZ"/>
              </w:rPr>
            </w:pPr>
            <w:r w:rsidRPr="00861CD0">
              <w:rPr>
                <w:rStyle w:val="SpecialBold"/>
              </w:rPr>
              <w:t>Comments</w:t>
            </w:r>
          </w:p>
        </w:tc>
      </w:tr>
      <w:tr w:rsidTr="0082357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CD0">
            <w:pPr>
              <w:pStyle w:val="BodyText"/>
              <w:rPr>
                <w:lang w:val="en-NZ"/>
              </w:rPr>
            </w:pPr>
            <w:r w:rsidRPr="00861CD0">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CD0">
            <w:pPr>
              <w:pStyle w:val="BodyText"/>
              <w:rPr>
                <w:lang w:val="en-NZ"/>
              </w:rPr>
            </w:pPr>
            <w:r w:rsidRPr="00861CD0">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CD0" w:rsidP="00861CD0">
            <w:pPr>
              <w:pStyle w:val="BodyText"/>
            </w:pPr>
            <w:r w:rsidRPr="00861CD0">
              <w:t>Initial release</w:t>
            </w:r>
          </w:p>
        </w:tc>
      </w:tr>
    </w:tbl>
    <w:p w:rsidR="00000000" w:rsidRPr="00861CD0" w:rsidP="00861CD0">
      <w:pPr>
        <w:pStyle w:val="BodyText"/>
      </w:pPr>
    </w:p>
    <w:p w:rsidR="00000000" w:rsidRPr="00861CD0" w:rsidP="00861CD0">
      <w:pPr>
        <w:pStyle w:val="AllowPageBreak"/>
      </w:pPr>
    </w:p>
    <w:p w:rsidR="00000000" w:rsidRPr="00861CD0" w:rsidP="00861CD0">
      <w:pPr>
        <w:pStyle w:val="Heading1"/>
      </w:pPr>
      <w:bookmarkStart w:id="2" w:name="O_477144"/>
      <w:bookmarkEnd w:id="2"/>
      <w:r w:rsidRPr="00861CD0">
        <w:t>Unit Descriptor</w:t>
      </w:r>
    </w:p>
    <w:p w:rsidR="00000000" w:rsidRPr="00861CD0" w:rsidP="00861CD0">
      <w:pPr>
        <w:pStyle w:val="BodyText"/>
      </w:pPr>
      <w:r w:rsidRPr="00861CD0">
        <w:t>This Unit covers the skills and knowledge required to undertake a field inspection and prepare a report on crop for commercial seed production.</w:t>
      </w:r>
    </w:p>
    <w:p w:rsidR="00000000" w:rsidRPr="00861CD0" w:rsidP="00861CD0">
      <w:pPr>
        <w:pStyle w:val="AllowPageBreak"/>
      </w:pPr>
    </w:p>
    <w:p w:rsidR="00000000" w:rsidRPr="00861CD0" w:rsidP="00861CD0">
      <w:pPr>
        <w:pStyle w:val="Heading1"/>
      </w:pPr>
      <w:bookmarkStart w:id="3" w:name="O_477145"/>
      <w:bookmarkEnd w:id="3"/>
      <w:r w:rsidRPr="00861CD0">
        <w:t>Application of the Unit</w:t>
      </w:r>
    </w:p>
    <w:p w:rsidR="00000000" w:rsidRPr="00861CD0" w:rsidP="00861CD0">
      <w:pPr>
        <w:pStyle w:val="BodyText"/>
      </w:pPr>
      <w:r w:rsidRPr="00861CD0">
        <w:t>This Unit applies to commercial seed crop field</w:t>
      </w:r>
      <w:r w:rsidRPr="00861CD0">
        <w:t xml:space="preserve"> inspectors who undertake crop inspection activities and produce reports for the purpose of describing the quality and suitability of that crop for commercial seed production.</w:t>
      </w:r>
    </w:p>
    <w:p w:rsidR="00000000" w:rsidRPr="00861CD0" w:rsidP="00861CD0">
      <w:pPr>
        <w:pStyle w:val="AllowPageBreak"/>
      </w:pPr>
    </w:p>
    <w:p w:rsidR="00000000" w:rsidRPr="00861CD0" w:rsidP="00861CD0">
      <w:pPr>
        <w:pStyle w:val="Heading1"/>
      </w:pPr>
      <w:bookmarkStart w:id="4" w:name="O_477146"/>
      <w:bookmarkEnd w:id="4"/>
      <w:r w:rsidRPr="00861CD0">
        <w:t>Licensing/Regulatory Information</w:t>
      </w:r>
    </w:p>
    <w:p w:rsidR="00000000" w:rsidRPr="00861CD0" w:rsidP="00861CD0">
      <w:pPr>
        <w:pStyle w:val="BodyText"/>
      </w:pPr>
      <w:r w:rsidRPr="00861CD0">
        <w:t>Not applicable.</w:t>
      </w:r>
    </w:p>
    <w:p w:rsidR="00000000" w:rsidRPr="00861CD0" w:rsidP="00861CD0">
      <w:pPr>
        <w:pStyle w:val="AllowPageBreak"/>
      </w:pPr>
    </w:p>
    <w:p w:rsidR="00000000" w:rsidRPr="00861CD0" w:rsidP="00861CD0">
      <w:pPr>
        <w:pStyle w:val="Heading1"/>
      </w:pPr>
      <w:bookmarkStart w:id="5" w:name="O_477147"/>
      <w:bookmarkEnd w:id="5"/>
      <w:r w:rsidRPr="00861CD0">
        <w:t>Pre-Requisites</w:t>
      </w:r>
    </w:p>
    <w:p w:rsidR="00000000" w:rsidRPr="00861CD0" w:rsidP="00861CD0">
      <w:pPr>
        <w:pStyle w:val="BodyText"/>
      </w:pPr>
      <w:r w:rsidRPr="00861CD0">
        <w:t>Nil.</w:t>
      </w:r>
    </w:p>
    <w:p w:rsidR="00000000" w:rsidRPr="00861CD0" w:rsidP="00861CD0">
      <w:pPr>
        <w:pStyle w:val="AllowPageBreak"/>
      </w:pPr>
    </w:p>
    <w:p w:rsidR="00000000" w:rsidRPr="00861CD0" w:rsidP="00861CD0">
      <w:pPr>
        <w:pStyle w:val="Heading1"/>
      </w:pPr>
      <w:bookmarkStart w:id="6" w:name="O_477148"/>
      <w:bookmarkEnd w:id="6"/>
      <w:r w:rsidRPr="00861CD0">
        <w:t>Employability Skills Information</w:t>
      </w:r>
    </w:p>
    <w:p w:rsidR="00000000" w:rsidRPr="00861CD0" w:rsidP="00861CD0">
      <w:pPr>
        <w:pStyle w:val="BodyText"/>
      </w:pPr>
      <w:r w:rsidRPr="00861CD0">
        <w:t>This Unit contains employability skills.</w:t>
      </w:r>
    </w:p>
    <w:p w:rsidR="00000000" w:rsidRPr="00861CD0" w:rsidP="00861CD0">
      <w:pPr>
        <w:pStyle w:val="AllowPageBreak"/>
      </w:pPr>
    </w:p>
    <w:p w:rsidR="00000000" w:rsidRPr="00861CD0" w:rsidP="00861CD0">
      <w:pPr>
        <w:pStyle w:val="Heading1"/>
      </w:pPr>
      <w:bookmarkStart w:id="7" w:name="O_477149"/>
      <w:bookmarkEnd w:id="7"/>
      <w:r w:rsidRPr="00861CD0">
        <w:t>Elements and Performance Criteria Pre-Content</w:t>
      </w:r>
    </w:p>
    <w:tbl>
      <w:tblPr>
        <w:tblW w:w="0" w:type="auto"/>
        <w:tblLayout w:type="fixed"/>
        <w:tblCellMar>
          <w:left w:w="62" w:type="dxa"/>
          <w:right w:w="62" w:type="dxa"/>
        </w:tblCellMar>
        <w:tblLook w:val="0000"/>
      </w:tblPr>
      <w:tblGrid>
        <w:gridCol w:w="2760"/>
        <w:gridCol w:w="6312"/>
      </w:tblGrid>
      <w:tr w:rsidTr="00861C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61CD0">
            <w:pPr>
              <w:pStyle w:val="BodyText"/>
              <w:rPr>
                <w:lang w:val="en-NZ"/>
              </w:rPr>
            </w:pPr>
            <w:r w:rsidRPr="00861CD0">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861CD0" w:rsidP="00861CD0">
            <w:pPr>
              <w:pStyle w:val="BodyText"/>
            </w:pPr>
            <w:r w:rsidRPr="00861CD0">
              <w:t>Performance c</w:t>
            </w:r>
            <w:r w:rsidRPr="00861CD0">
              <w:t xml:space="preserve">riteria describe the performance needed to demonstrate achievement of the element. Where bold italicised text is used, further information is detailed in the required skills and knowledge section and the range statement. Assessment of performance is to be </w:t>
            </w:r>
            <w:r w:rsidRPr="00861CD0">
              <w:t>consistent with the evidence guide.</w:t>
            </w:r>
          </w:p>
        </w:tc>
      </w:tr>
    </w:tbl>
    <w:p w:rsidR="00000000" w:rsidRPr="00861CD0" w:rsidP="00861CD0">
      <w:pPr>
        <w:pStyle w:val="BodyText"/>
      </w:pPr>
    </w:p>
    <w:p w:rsidR="00000000" w:rsidRPr="00861CD0" w:rsidP="00861CD0">
      <w:pPr>
        <w:pStyle w:val="AllowPageBreak"/>
      </w:pPr>
    </w:p>
    <w:p w:rsidR="00000000" w:rsidRPr="00861CD0" w:rsidP="00861CD0">
      <w:pPr>
        <w:pStyle w:val="Heading1"/>
      </w:pPr>
      <w:bookmarkStart w:id="8" w:name="O_477150"/>
      <w:bookmarkEnd w:id="8"/>
      <w:r w:rsidRPr="00861CD0">
        <w:t>Elements and Performance Criteria</w:t>
      </w:r>
    </w:p>
    <w:tbl>
      <w:tblPr>
        <w:tblW w:w="0" w:type="auto"/>
        <w:tblLayout w:type="fixed"/>
        <w:tblCellMar>
          <w:left w:w="62" w:type="dxa"/>
          <w:right w:w="62" w:type="dxa"/>
        </w:tblCellMar>
        <w:tblLook w:val="0000"/>
      </w:tblPr>
      <w:tblGrid>
        <w:gridCol w:w="2760"/>
        <w:gridCol w:w="6312"/>
      </w:tblGrid>
      <w:tr w:rsidTr="00861C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61CD0">
            <w:pPr>
              <w:pStyle w:val="TableHeading"/>
              <w:rPr>
                <w:lang w:val="en-NZ"/>
              </w:rPr>
            </w:pPr>
            <w:r w:rsidRPr="00861CD0">
              <w:t>ELEMENT</w:t>
            </w:r>
          </w:p>
        </w:tc>
        <w:tc>
          <w:tcPr>
            <w:tcW w:w="6312" w:type="dxa"/>
            <w:tcBorders>
              <w:top w:val="nil"/>
              <w:left w:val="nil"/>
              <w:bottom w:val="nil"/>
              <w:right w:val="nil"/>
            </w:tcBorders>
            <w:tcMar>
              <w:top w:w="0" w:type="dxa"/>
              <w:left w:w="62" w:type="dxa"/>
              <w:bottom w:w="0" w:type="dxa"/>
              <w:right w:w="62" w:type="dxa"/>
            </w:tcMar>
          </w:tcPr>
          <w:p w:rsidR="00000000" w:rsidP="00861CD0">
            <w:pPr>
              <w:pStyle w:val="TableHeading"/>
              <w:rPr>
                <w:lang w:val="en-NZ"/>
              </w:rPr>
            </w:pPr>
            <w:r w:rsidRPr="00861CD0">
              <w:t>PERFORMANCE CRITERIA</w:t>
            </w:r>
          </w:p>
        </w:tc>
      </w:tr>
      <w:tr w:rsidTr="00861C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61CD0">
            <w:pPr>
              <w:pStyle w:val="List"/>
              <w:rPr>
                <w:lang w:val="en-NZ"/>
              </w:rPr>
            </w:pPr>
            <w:r w:rsidRPr="00861CD0">
              <w:t>1.</w:t>
            </w:r>
            <w:r w:rsidRPr="00861CD0">
              <w:tab/>
              <w:t>Prepare for field inspection</w:t>
            </w:r>
          </w:p>
        </w:tc>
        <w:tc>
          <w:tcPr>
            <w:tcW w:w="6312" w:type="dxa"/>
            <w:tcBorders>
              <w:top w:val="nil"/>
              <w:left w:val="nil"/>
              <w:bottom w:val="nil"/>
              <w:right w:val="nil"/>
            </w:tcBorders>
            <w:tcMar>
              <w:top w:w="0" w:type="dxa"/>
              <w:left w:w="62" w:type="dxa"/>
              <w:bottom w:w="0" w:type="dxa"/>
              <w:right w:w="62" w:type="dxa"/>
            </w:tcMar>
          </w:tcPr>
          <w:p w:rsidR="00000000" w:rsidRPr="00861CD0" w:rsidP="00861CD0">
            <w:pPr>
              <w:pStyle w:val="List"/>
            </w:pPr>
            <w:r w:rsidRPr="00861CD0">
              <w:t>1.1</w:t>
            </w:r>
            <w:r w:rsidRPr="00861CD0">
              <w:tab/>
              <w:t>Inspection date according to suitable crop growth stage and related activities is established.</w:t>
            </w:r>
          </w:p>
          <w:p w:rsidR="00000000" w:rsidRPr="00861CD0" w:rsidP="00861CD0">
            <w:pPr>
              <w:pStyle w:val="List"/>
            </w:pPr>
            <w:r w:rsidRPr="00861CD0">
              <w:t>1.2</w:t>
            </w:r>
            <w:r w:rsidRPr="00861CD0">
              <w:tab/>
            </w:r>
            <w:r w:rsidRPr="00861CD0">
              <w:t>A suitable time for crop inspection is arranged with grower.</w:t>
            </w:r>
          </w:p>
          <w:p w:rsidR="00000000" w:rsidRPr="00861CD0" w:rsidP="00861CD0">
            <w:pPr>
              <w:pStyle w:val="List"/>
            </w:pPr>
            <w:r w:rsidRPr="00861CD0">
              <w:t>1.3</w:t>
            </w:r>
            <w:r w:rsidRPr="00861CD0">
              <w:tab/>
              <w:t>Vehicle, machinery, equipment and recording materials are checked and prepared prior to undertaking crop inspection.</w:t>
            </w:r>
          </w:p>
          <w:p w:rsidR="00000000" w:rsidP="00861CD0">
            <w:pPr>
              <w:pStyle w:val="List"/>
              <w:rPr>
                <w:lang w:val="en-NZ"/>
              </w:rPr>
            </w:pPr>
            <w:r w:rsidRPr="00861CD0">
              <w:t>1.4</w:t>
            </w:r>
            <w:r w:rsidRPr="00861CD0">
              <w:tab/>
              <w:t>Paddock history and crop type is researched prior to inspection.</w:t>
            </w:r>
          </w:p>
        </w:tc>
      </w:tr>
      <w:tr w:rsidTr="00861C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61CD0">
            <w:pPr>
              <w:pStyle w:val="List"/>
              <w:rPr>
                <w:lang w:val="en-NZ"/>
              </w:rPr>
            </w:pPr>
            <w:r w:rsidRPr="00861CD0">
              <w:t>2.</w:t>
            </w:r>
            <w:r w:rsidRPr="00861CD0">
              <w:tab/>
              <w:t>U</w:t>
            </w:r>
            <w:r w:rsidRPr="00861CD0">
              <w:t>ndertake a visual analysis of a commercial seed crop</w:t>
            </w:r>
          </w:p>
        </w:tc>
        <w:tc>
          <w:tcPr>
            <w:tcW w:w="6312" w:type="dxa"/>
            <w:tcBorders>
              <w:top w:val="nil"/>
              <w:left w:val="nil"/>
              <w:bottom w:val="nil"/>
              <w:right w:val="nil"/>
            </w:tcBorders>
            <w:tcMar>
              <w:top w:w="0" w:type="dxa"/>
              <w:left w:w="62" w:type="dxa"/>
              <w:bottom w:w="0" w:type="dxa"/>
              <w:right w:w="62" w:type="dxa"/>
            </w:tcMar>
          </w:tcPr>
          <w:p w:rsidR="00000000" w:rsidRPr="00861CD0" w:rsidP="00861CD0">
            <w:pPr>
              <w:pStyle w:val="List"/>
            </w:pPr>
            <w:r w:rsidRPr="00861CD0">
              <w:t>2.1</w:t>
            </w:r>
            <w:r w:rsidRPr="00861CD0">
              <w:tab/>
              <w:t>Weed species are visually identified, and weed counts or density are recorded.</w:t>
            </w:r>
          </w:p>
          <w:p w:rsidR="00000000" w:rsidRPr="00861CD0" w:rsidP="00861CD0">
            <w:pPr>
              <w:pStyle w:val="List"/>
            </w:pPr>
            <w:r w:rsidRPr="00861CD0">
              <w:t>2.2</w:t>
            </w:r>
            <w:r w:rsidRPr="00861CD0">
              <w:tab/>
              <w:t>Insect/disease damage is visually inspected and recorded.</w:t>
            </w:r>
          </w:p>
          <w:p w:rsidR="00000000" w:rsidRPr="00861CD0" w:rsidP="00861CD0">
            <w:pPr>
              <w:pStyle w:val="List"/>
            </w:pPr>
            <w:r w:rsidRPr="00861CD0">
              <w:t>2.3</w:t>
            </w:r>
            <w:r w:rsidRPr="00861CD0">
              <w:tab/>
              <w:t>Varietal identity of crop is visually inspected and re</w:t>
            </w:r>
            <w:r w:rsidRPr="00861CD0">
              <w:t>corded.</w:t>
            </w:r>
          </w:p>
          <w:p w:rsidR="00000000" w:rsidRPr="00861CD0" w:rsidP="00861CD0">
            <w:pPr>
              <w:pStyle w:val="List"/>
            </w:pPr>
            <w:r w:rsidRPr="00861CD0">
              <w:t>2.4</w:t>
            </w:r>
            <w:r w:rsidRPr="00861CD0">
              <w:tab/>
              <w:t>Varietal purity of crop (presence of off-types) is visually inspected and recorded.</w:t>
            </w:r>
          </w:p>
          <w:p w:rsidR="00000000" w:rsidP="00861CD0">
            <w:pPr>
              <w:pStyle w:val="List"/>
              <w:rPr>
                <w:lang w:val="en-NZ"/>
              </w:rPr>
            </w:pPr>
            <w:r w:rsidRPr="00861CD0">
              <w:t>2.5</w:t>
            </w:r>
            <w:r w:rsidRPr="00861CD0">
              <w:tab/>
              <w:t>Quadrat or rule is used to count crop plants to estimate yield.</w:t>
            </w:r>
          </w:p>
        </w:tc>
      </w:tr>
      <w:tr w:rsidTr="00861C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61CD0">
            <w:pPr>
              <w:pStyle w:val="List"/>
              <w:rPr>
                <w:lang w:val="en-NZ"/>
              </w:rPr>
            </w:pPr>
            <w:r w:rsidRPr="00861CD0">
              <w:t>3.</w:t>
            </w:r>
            <w:r w:rsidRPr="00861CD0">
              <w:tab/>
              <w:t>Complete an  inspection report</w:t>
            </w:r>
          </w:p>
        </w:tc>
        <w:tc>
          <w:tcPr>
            <w:tcW w:w="6312" w:type="dxa"/>
            <w:tcBorders>
              <w:top w:val="nil"/>
              <w:left w:val="nil"/>
              <w:bottom w:val="nil"/>
              <w:right w:val="nil"/>
            </w:tcBorders>
            <w:tcMar>
              <w:top w:w="0" w:type="dxa"/>
              <w:left w:w="62" w:type="dxa"/>
              <w:bottom w:w="0" w:type="dxa"/>
              <w:right w:w="62" w:type="dxa"/>
            </w:tcMar>
          </w:tcPr>
          <w:p w:rsidR="00000000" w:rsidRPr="00861CD0" w:rsidP="00861CD0">
            <w:pPr>
              <w:pStyle w:val="List"/>
            </w:pPr>
            <w:r w:rsidRPr="00861CD0">
              <w:t>3.1</w:t>
            </w:r>
            <w:r w:rsidRPr="00861CD0">
              <w:tab/>
            </w:r>
            <w:r w:rsidRPr="00861CD0">
              <w:t>Results of visual inspection are documented and analysed.</w:t>
            </w:r>
          </w:p>
          <w:p w:rsidR="00000000" w:rsidRPr="00861CD0" w:rsidP="00861CD0">
            <w:pPr>
              <w:pStyle w:val="List"/>
            </w:pPr>
            <w:r w:rsidRPr="00861CD0">
              <w:t>3.2</w:t>
            </w:r>
            <w:r w:rsidRPr="00861CD0">
              <w:tab/>
              <w:t>A determination is made on the quality and suitability of the crop for commercial and/or regulatory production.</w:t>
            </w:r>
          </w:p>
          <w:p w:rsidR="00000000" w:rsidP="00861CD0">
            <w:pPr>
              <w:pStyle w:val="List"/>
              <w:rPr>
                <w:lang w:val="en-NZ"/>
              </w:rPr>
            </w:pPr>
            <w:r w:rsidRPr="00861CD0">
              <w:t>3.3</w:t>
            </w:r>
            <w:r w:rsidRPr="00861CD0">
              <w:tab/>
              <w:t>Determination is recorded in a crop inspection report and is forwarded to rele</w:t>
            </w:r>
            <w:r w:rsidRPr="00861CD0">
              <w:t>vant parties.</w:t>
            </w:r>
          </w:p>
        </w:tc>
      </w:tr>
      <w:tr w:rsidTr="00861C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61CD0">
            <w:pPr>
              <w:pStyle w:val="List"/>
              <w:rPr>
                <w:lang w:val="en-NZ"/>
              </w:rPr>
            </w:pPr>
            <w:r w:rsidRPr="00861CD0">
              <w:t>4.</w:t>
            </w:r>
            <w:r w:rsidRPr="00861CD0">
              <w:tab/>
              <w:t>Complete decontamination procedure prior to leaving site</w:t>
            </w:r>
          </w:p>
        </w:tc>
        <w:tc>
          <w:tcPr>
            <w:tcW w:w="6312" w:type="dxa"/>
            <w:tcBorders>
              <w:top w:val="nil"/>
              <w:left w:val="nil"/>
              <w:bottom w:val="nil"/>
              <w:right w:val="nil"/>
            </w:tcBorders>
            <w:tcMar>
              <w:top w:w="0" w:type="dxa"/>
              <w:left w:w="62" w:type="dxa"/>
              <w:bottom w:w="0" w:type="dxa"/>
              <w:right w:w="62" w:type="dxa"/>
            </w:tcMar>
          </w:tcPr>
          <w:p w:rsidR="00000000" w:rsidRPr="00861CD0" w:rsidP="00861CD0">
            <w:pPr>
              <w:pStyle w:val="List"/>
            </w:pPr>
            <w:r w:rsidRPr="00861CD0">
              <w:t>4.1</w:t>
            </w:r>
            <w:r w:rsidRPr="00861CD0">
              <w:tab/>
              <w:t>Vehicles, machinery and equipment are checked and cleaned of seeds, soil and other contaminants.</w:t>
            </w:r>
          </w:p>
          <w:p w:rsidR="00000000" w:rsidRPr="00861CD0" w:rsidP="00861CD0">
            <w:pPr>
              <w:pStyle w:val="List"/>
            </w:pPr>
            <w:r w:rsidRPr="00861CD0">
              <w:t>4.2</w:t>
            </w:r>
            <w:r w:rsidRPr="00861CD0">
              <w:tab/>
              <w:t>Clothing and footwear is checked and cleaned of seeds, soil and other contam</w:t>
            </w:r>
            <w:r w:rsidRPr="00861CD0">
              <w:t>inants.</w:t>
            </w:r>
          </w:p>
          <w:p w:rsidR="00000000" w:rsidRPr="00861CD0" w:rsidP="00861CD0">
            <w:pPr>
              <w:pStyle w:val="List"/>
            </w:pPr>
            <w:r w:rsidRPr="00861CD0">
              <w:t>4.3</w:t>
            </w:r>
            <w:r w:rsidRPr="00861CD0">
              <w:tab/>
              <w:t>Contaminants and other foreign materials are handled and disposed appropriately.</w:t>
            </w:r>
          </w:p>
        </w:tc>
      </w:tr>
    </w:tbl>
    <w:p w:rsidR="00000000" w:rsidRPr="00861CD0" w:rsidP="00861CD0">
      <w:pPr>
        <w:pStyle w:val="BodyText"/>
      </w:pPr>
    </w:p>
    <w:p w:rsidR="00000000" w:rsidRPr="00861CD0" w:rsidP="00861CD0">
      <w:pPr>
        <w:pStyle w:val="AllowPageBreak"/>
      </w:pPr>
    </w:p>
    <w:p w:rsidR="00000000" w:rsidRPr="00861CD0" w:rsidP="00861CD0">
      <w:pPr>
        <w:pStyle w:val="Heading1"/>
      </w:pPr>
      <w:bookmarkStart w:id="9" w:name="O_477151"/>
      <w:bookmarkEnd w:id="9"/>
      <w:r w:rsidRPr="00861CD0">
        <w:t>Required Skills and Knowledge</w:t>
      </w:r>
    </w:p>
    <w:tbl>
      <w:tblPr>
        <w:tblW w:w="0" w:type="auto"/>
        <w:tblLayout w:type="fixed"/>
        <w:tblCellMar>
          <w:left w:w="62" w:type="dxa"/>
          <w:right w:w="62" w:type="dxa"/>
        </w:tblCellMar>
        <w:tblLook w:val="0000"/>
      </w:tblPr>
      <w:tblGrid>
        <w:gridCol w:w="9072"/>
      </w:tblGrid>
      <w:tr w:rsidTr="00861CD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61CD0">
            <w:pPr>
              <w:pStyle w:val="BodyText"/>
              <w:rPr>
                <w:lang w:val="en-NZ"/>
              </w:rPr>
            </w:pPr>
            <w:r w:rsidRPr="00861CD0">
              <w:t>This section describes the skills and knowledge required for this Unit.</w:t>
            </w:r>
          </w:p>
        </w:tc>
      </w:tr>
      <w:tr w:rsidTr="00861CD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61CD0" w:rsidP="00861CD0">
            <w:pPr>
              <w:pStyle w:val="TableHeading"/>
            </w:pPr>
            <w:r w:rsidRPr="00861CD0">
              <w:t>Required skills include:</w:t>
            </w:r>
          </w:p>
          <w:p w:rsidR="00000000" w:rsidP="00861CD0">
            <w:pPr>
              <w:pStyle w:val="BodyText"/>
              <w:rPr>
                <w:lang w:val="en-NZ"/>
              </w:rPr>
            </w:pPr>
            <w:r w:rsidRPr="00861CD0">
              <w:rPr>
                <w:rStyle w:val="SpecialBold"/>
              </w:rPr>
              <w:t>Ability to:</w:t>
            </w:r>
          </w:p>
        </w:tc>
      </w:tr>
      <w:tr w:rsidTr="00861CD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61CD0" w:rsidP="00861CD0">
            <w:pPr>
              <w:pStyle w:val="ListBullet"/>
            </w:pPr>
            <w:r w:rsidRPr="00861CD0">
              <w:t>visually analyse a crop</w:t>
            </w:r>
          </w:p>
          <w:p w:rsidR="00000000" w:rsidRPr="00861CD0" w:rsidP="00861CD0">
            <w:pPr>
              <w:pStyle w:val="ListBullet"/>
            </w:pPr>
            <w:r w:rsidRPr="00861CD0">
              <w:t>identify available processes of literature searches, internet browsing, personal consultation with experts, specimen collections, field guides, workplace notes, and use of keys and charts to aid identification</w:t>
            </w:r>
          </w:p>
          <w:p w:rsidR="00000000" w:rsidRPr="00861CD0" w:rsidP="00861CD0">
            <w:pPr>
              <w:pStyle w:val="ListBullet"/>
            </w:pPr>
            <w:r w:rsidRPr="00861CD0">
              <w:t>identify a range of co</w:t>
            </w:r>
            <w:r w:rsidRPr="00861CD0">
              <w:t>mmercial seed crops including morphology of plants grown for commercial seed, crop registration history and crop density</w:t>
            </w:r>
          </w:p>
          <w:p w:rsidR="00000000" w:rsidRPr="00861CD0" w:rsidP="00861CD0">
            <w:pPr>
              <w:pStyle w:val="ListBullet"/>
            </w:pPr>
            <w:r w:rsidRPr="00861CD0">
              <w:t>measure crop density</w:t>
            </w:r>
          </w:p>
          <w:p w:rsidR="00000000" w:rsidRPr="00861CD0" w:rsidP="00861CD0">
            <w:pPr>
              <w:pStyle w:val="ListBullet"/>
            </w:pPr>
            <w:r w:rsidRPr="00861CD0">
              <w:t>determine varietal purity (identifying off-types) including testing for and follow up audits</w:t>
            </w:r>
          </w:p>
          <w:p w:rsidR="00000000" w:rsidRPr="00861CD0" w:rsidP="00861CD0">
            <w:pPr>
              <w:pStyle w:val="ListBullet"/>
            </w:pPr>
            <w:r w:rsidRPr="00861CD0">
              <w:t>identify weeds</w:t>
            </w:r>
          </w:p>
          <w:p w:rsidR="00000000" w:rsidP="00861CD0">
            <w:pPr>
              <w:pStyle w:val="ListBullet"/>
              <w:rPr>
                <w:lang w:val="en-NZ"/>
              </w:rPr>
            </w:pPr>
            <w:r w:rsidRPr="00861CD0">
              <w:t>use re</w:t>
            </w:r>
            <w:r w:rsidRPr="00861CD0">
              <w:t>search skills.</w:t>
            </w:r>
          </w:p>
        </w:tc>
      </w:tr>
      <w:tr w:rsidTr="00861CD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61CD0" w:rsidP="00861CD0">
            <w:pPr>
              <w:pStyle w:val="TableHeading"/>
            </w:pPr>
            <w:r w:rsidRPr="00861CD0">
              <w:t>Required knowledge includes:</w:t>
            </w:r>
          </w:p>
          <w:p w:rsidR="00000000" w:rsidP="00861CD0">
            <w:pPr>
              <w:pStyle w:val="BodyText"/>
              <w:rPr>
                <w:lang w:val="en-NZ"/>
              </w:rPr>
            </w:pPr>
            <w:r w:rsidRPr="00861CD0">
              <w:rPr>
                <w:rStyle w:val="SpecialBold"/>
              </w:rPr>
              <w:t>Knowledge of:</w:t>
            </w:r>
          </w:p>
        </w:tc>
      </w:tr>
      <w:tr w:rsidTr="00861CD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61CD0" w:rsidP="00861CD0">
            <w:pPr>
              <w:pStyle w:val="ListBullet"/>
            </w:pPr>
            <w:r w:rsidRPr="00861CD0">
              <w:t>requirements of Australian Quarantine Inspection service (AQIS) and AQIS Authorised Officers (AAO) phytosanitary reports</w:t>
            </w:r>
          </w:p>
          <w:p w:rsidR="00000000" w:rsidRPr="00861CD0" w:rsidP="00861CD0">
            <w:pPr>
              <w:pStyle w:val="ListBullet"/>
            </w:pPr>
            <w:r w:rsidRPr="00861CD0">
              <w:t>hygiene requirements for crop inspectors</w:t>
            </w:r>
          </w:p>
          <w:p w:rsidR="00000000" w:rsidRPr="00861CD0" w:rsidP="00861CD0">
            <w:pPr>
              <w:pStyle w:val="ListBullet"/>
            </w:pPr>
            <w:r w:rsidRPr="00861CD0">
              <w:t>plant breeders’ rights</w:t>
            </w:r>
          </w:p>
          <w:p w:rsidR="00000000" w:rsidRPr="00861CD0" w:rsidP="00861CD0">
            <w:pPr>
              <w:pStyle w:val="ListBullet"/>
            </w:pPr>
            <w:r w:rsidRPr="00861CD0">
              <w:t>concepts of</w:t>
            </w:r>
            <w:r w:rsidRPr="00861CD0">
              <w:t xml:space="preserve"> disease pressure</w:t>
            </w:r>
          </w:p>
          <w:p w:rsidR="00000000" w:rsidRPr="00861CD0" w:rsidP="00861CD0">
            <w:pPr>
              <w:pStyle w:val="ListBullet"/>
            </w:pPr>
            <w:r w:rsidRPr="00861CD0">
              <w:t>concepts of pest pressure</w:t>
            </w:r>
          </w:p>
          <w:p w:rsidR="00000000" w:rsidRPr="00861CD0" w:rsidP="00861CD0">
            <w:pPr>
              <w:pStyle w:val="ListBullet"/>
            </w:pPr>
            <w:r w:rsidRPr="00861CD0">
              <w:t>field inspectors reports</w:t>
            </w:r>
          </w:p>
          <w:p w:rsidR="00000000" w:rsidRPr="00861CD0" w:rsidP="00861CD0">
            <w:pPr>
              <w:pStyle w:val="ListBullet"/>
            </w:pPr>
            <w:r w:rsidRPr="00861CD0">
              <w:t>crop sampling techniques and use of quadrats</w:t>
            </w:r>
          </w:p>
          <w:p w:rsidR="00000000" w:rsidRPr="00861CD0" w:rsidP="00861CD0">
            <w:pPr>
              <w:pStyle w:val="ListBullet"/>
            </w:pPr>
            <w:r w:rsidRPr="00861CD0">
              <w:t>crop/seed certification systems for example Organisation for Economic Co-operation and Development (OECD), Australian Seed Authority (ASA)</w:t>
            </w:r>
          </w:p>
          <w:p w:rsidR="00000000" w:rsidRPr="00861CD0" w:rsidP="00861CD0">
            <w:pPr>
              <w:pStyle w:val="ListBullet"/>
            </w:pPr>
            <w:r w:rsidRPr="00861CD0">
              <w:t>relevant health, safety and environment requirements.</w:t>
            </w:r>
          </w:p>
        </w:tc>
      </w:tr>
    </w:tbl>
    <w:p w:rsidR="00000000" w:rsidRPr="00861CD0" w:rsidP="00861CD0">
      <w:pPr>
        <w:pStyle w:val="BodyText"/>
      </w:pPr>
    </w:p>
    <w:p w:rsidR="00000000" w:rsidRPr="00861CD0" w:rsidP="00861CD0">
      <w:pPr>
        <w:pStyle w:val="AllowPageBreak"/>
      </w:pPr>
    </w:p>
    <w:p w:rsidR="00000000" w:rsidRPr="00861CD0" w:rsidP="00861CD0">
      <w:pPr>
        <w:pStyle w:val="Heading1"/>
      </w:pPr>
      <w:bookmarkStart w:id="10" w:name="O_477152"/>
      <w:bookmarkEnd w:id="10"/>
      <w:r w:rsidRPr="00861CD0">
        <w:t>Evidence Guide</w:t>
      </w:r>
    </w:p>
    <w:tbl>
      <w:tblPr>
        <w:tblW w:w="0" w:type="auto"/>
        <w:tblLayout w:type="fixed"/>
        <w:tblCellMar>
          <w:left w:w="62" w:type="dxa"/>
          <w:right w:w="62" w:type="dxa"/>
        </w:tblCellMar>
        <w:tblLook w:val="0000"/>
      </w:tblPr>
      <w:tblGrid>
        <w:gridCol w:w="3674"/>
        <w:gridCol w:w="5398"/>
      </w:tblGrid>
      <w:tr w:rsidTr="00861CD0">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CD0">
            <w:pPr>
              <w:pStyle w:val="BodyText"/>
              <w:rPr>
                <w:lang w:val="en-NZ"/>
              </w:rPr>
            </w:pPr>
            <w:r w:rsidRPr="00861CD0">
              <w:t>The evidence guide provides advice on assessment and must be read in conjunction with the performance criteria, required skills and knowledge, range statement and the A</w:t>
            </w:r>
            <w:r w:rsidRPr="00861CD0">
              <w:t>ssessment Guidelines for the Training Package.</w:t>
            </w:r>
          </w:p>
        </w:tc>
      </w:tr>
      <w:tr w:rsidTr="00861CD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CD0">
            <w:pPr>
              <w:pStyle w:val="BodyText"/>
              <w:rPr>
                <w:lang w:val="en-NZ"/>
              </w:rPr>
            </w:pPr>
            <w:r w:rsidRPr="00861CD0">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CD0">
            <w:pPr>
              <w:pStyle w:val="BodyText"/>
              <w:rPr>
                <w:lang w:val="en-NZ"/>
              </w:rPr>
            </w:pPr>
          </w:p>
        </w:tc>
      </w:tr>
      <w:tr w:rsidTr="00861CD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CD0">
            <w:pPr>
              <w:pStyle w:val="BodyText"/>
              <w:rPr>
                <w:lang w:val="en-NZ"/>
              </w:rPr>
            </w:pPr>
            <w:r w:rsidRPr="00861CD0">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CD0" w:rsidP="00861CD0">
            <w:pPr>
              <w:pStyle w:val="BodyText"/>
            </w:pPr>
            <w:r w:rsidRPr="00861CD0">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861CD0" w:rsidP="00861CD0">
            <w:pPr>
              <w:pStyle w:val="ListBullet"/>
            </w:pPr>
            <w:r w:rsidRPr="00861CD0">
              <w:t>classification of seed to species and/or variety level</w:t>
            </w:r>
          </w:p>
          <w:p w:rsidR="00000000" w:rsidRPr="00861CD0" w:rsidP="00861CD0">
            <w:pPr>
              <w:pStyle w:val="ListBullet"/>
            </w:pPr>
            <w:r w:rsidRPr="00861CD0">
              <w:t>use of taxonomic terms to describe seed</w:t>
            </w:r>
          </w:p>
          <w:p w:rsidR="00000000" w:rsidP="00861CD0">
            <w:pPr>
              <w:pStyle w:val="ListBullet"/>
              <w:rPr>
                <w:lang w:val="en-NZ"/>
              </w:rPr>
            </w:pPr>
            <w:r w:rsidRPr="00861CD0">
              <w:t>updating of seed reference collection</w:t>
            </w:r>
          </w:p>
        </w:tc>
      </w:tr>
      <w:tr w:rsidTr="00861CD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CD0">
            <w:pPr>
              <w:pStyle w:val="BodyText"/>
              <w:rPr>
                <w:lang w:val="en-NZ"/>
              </w:rPr>
            </w:pPr>
            <w:r w:rsidRPr="00861CD0">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CD0">
            <w:pPr>
              <w:pStyle w:val="BodyText"/>
              <w:rPr>
                <w:lang w:val="en-NZ"/>
              </w:rPr>
            </w:pPr>
            <w:r w:rsidRPr="00861CD0">
              <w:t>Competency requires the application of work practices under work conditio</w:t>
            </w:r>
            <w:r w:rsidRPr="00861CD0">
              <w:t>ns.  Selection and use of resources for some worksites may differ due to the regional or enterprise circumstances.</w:t>
            </w:r>
          </w:p>
        </w:tc>
      </w:tr>
      <w:tr w:rsidTr="00861CD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CD0">
            <w:pPr>
              <w:pStyle w:val="BodyText"/>
              <w:rPr>
                <w:lang w:val="en-NZ"/>
              </w:rPr>
            </w:pPr>
            <w:r w:rsidRPr="00861CD0">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CD0" w:rsidP="00861CD0">
            <w:pPr>
              <w:pStyle w:val="ListBullet"/>
            </w:pPr>
            <w:r w:rsidRPr="00861CD0">
              <w:t>Assessment methods must satisfy the endorsed Assessment Guidelines of the AHC10 Training Package and can be assessed ho</w:t>
            </w:r>
            <w:r w:rsidRPr="00861CD0">
              <w:t>listically with other Units.</w:t>
            </w:r>
          </w:p>
          <w:p w:rsidR="00000000" w:rsidRPr="00861CD0" w:rsidP="00861CD0">
            <w:pPr>
              <w:pStyle w:val="ListBullet"/>
            </w:pPr>
            <w:r w:rsidRPr="00861CD0">
              <w:t>Assessment methods must confirm consistency and accuracy of performance (over time and in a range of workplace relevant contexts) together with application of required knowledge.</w:t>
            </w:r>
          </w:p>
          <w:p w:rsidR="00000000" w:rsidRPr="00861CD0" w:rsidP="00861CD0">
            <w:pPr>
              <w:pStyle w:val="ListBullet"/>
            </w:pPr>
            <w:r w:rsidRPr="00861CD0">
              <w:t>Assessment must be by direct observation of task</w:t>
            </w:r>
            <w:r w:rsidRPr="00861CD0">
              <w:t>s, with questioning on required knowledge and it must also reinforce the integration of employability skills.</w:t>
            </w:r>
          </w:p>
          <w:p w:rsidR="00000000" w:rsidRPr="00861CD0" w:rsidP="00861CD0">
            <w:pPr>
              <w:pStyle w:val="ListBullet"/>
            </w:pPr>
            <w:r w:rsidRPr="00861CD0">
              <w:t>Assessment methods must confirm the ability to access, interpret and apply the required knowledge.</w:t>
            </w:r>
          </w:p>
          <w:p w:rsidR="00000000" w:rsidRPr="00861CD0" w:rsidP="00861CD0">
            <w:pPr>
              <w:pStyle w:val="ListBullet"/>
            </w:pPr>
            <w:r w:rsidRPr="00861CD0">
              <w:t>Assessment may be applied under project-related</w:t>
            </w:r>
            <w:r w:rsidRPr="00861CD0">
              <w:t xml:space="preserve"> conditions (real or simulated) and require evidence of process.</w:t>
            </w:r>
          </w:p>
          <w:p w:rsidR="00000000" w:rsidRPr="00861CD0" w:rsidP="00861CD0">
            <w:pPr>
              <w:pStyle w:val="ListBullet"/>
            </w:pPr>
            <w:r w:rsidRPr="00861CD0">
              <w:t>Assessment must confirm a reasonable inference that competency is able not only to be satisfied under the particular circumstance, but is able to be transferred to other circumstances.</w:t>
            </w:r>
          </w:p>
          <w:p w:rsidR="00000000" w:rsidRPr="00861CD0" w:rsidP="00861CD0">
            <w:pPr>
              <w:pStyle w:val="ListBullet"/>
            </w:pPr>
            <w:r w:rsidRPr="00861CD0">
              <w:t>Assess</w:t>
            </w:r>
            <w:r w:rsidRPr="00861CD0">
              <w:t>ment may be in conjunction with assessment of other Units of Competency.</w:t>
            </w:r>
          </w:p>
          <w:p w:rsidR="00000000" w:rsidRPr="00861CD0" w:rsidP="00861CD0">
            <w:pPr>
              <w:pStyle w:val="ListBullet"/>
            </w:pPr>
            <w:r w:rsidRPr="00861CD0">
              <w:t>The assessment environment should not disadvantage the candidate.</w:t>
            </w:r>
          </w:p>
          <w:p w:rsidR="00000000" w:rsidRPr="00861CD0" w:rsidP="00861CD0">
            <w:pPr>
              <w:pStyle w:val="ListBullet"/>
            </w:pPr>
            <w:r w:rsidRPr="00861CD0">
              <w:t xml:space="preserve">Assessment practices should </w:t>
            </w:r>
            <w:r w:rsidRPr="00861CD0">
              <w:t>take into account any relevant language or cultural issues related to Aboriginality, gender or language backgrounds other than English.</w:t>
            </w:r>
          </w:p>
          <w:p w:rsidR="00000000" w:rsidRPr="00861CD0" w:rsidP="00861CD0">
            <w:pPr>
              <w:pStyle w:val="ListBullet"/>
            </w:pPr>
            <w:r w:rsidRPr="00861CD0">
              <w:t>Where the participant has a disability, reasonable adjustment may be applied during assessment.</w:t>
            </w:r>
          </w:p>
          <w:p w:rsidR="00000000" w:rsidP="00861CD0">
            <w:pPr>
              <w:pStyle w:val="ListBullet"/>
              <w:rPr>
                <w:lang w:val="en-NZ"/>
              </w:rPr>
            </w:pPr>
            <w:r w:rsidRPr="00861CD0">
              <w:t>Language and literacy de</w:t>
            </w:r>
            <w:r w:rsidRPr="00861CD0">
              <w:t>mands of the assessment task should not be higher than those of the work role</w:t>
            </w:r>
          </w:p>
        </w:tc>
      </w:tr>
      <w:tr w:rsidTr="00861CD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CD0">
            <w:pPr>
              <w:pStyle w:val="BodyText"/>
              <w:rPr>
                <w:lang w:val="en-NZ"/>
              </w:rPr>
            </w:pPr>
            <w:r w:rsidRPr="00861CD0">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CD0" w:rsidP="00861CD0">
            <w:pPr>
              <w:pStyle w:val="BodyText"/>
            </w:pPr>
            <w:r w:rsidRPr="00861CD0">
              <w:t>To ensure consistency in performance, competency should be demonstrated on more than one occasion over a period of time in order to cover a v</w:t>
            </w:r>
            <w:r w:rsidRPr="00861CD0">
              <w:t>ariety of circumstances, cases and responsibilities, and where possible, over a number of assessment activities.</w:t>
            </w:r>
          </w:p>
        </w:tc>
      </w:tr>
    </w:tbl>
    <w:p w:rsidR="00000000" w:rsidRPr="00861CD0" w:rsidP="00861CD0">
      <w:pPr>
        <w:pStyle w:val="BodyText"/>
      </w:pPr>
    </w:p>
    <w:p w:rsidR="00000000" w:rsidRPr="00861CD0" w:rsidP="00861CD0">
      <w:pPr>
        <w:pStyle w:val="AllowPageBreak"/>
      </w:pPr>
    </w:p>
    <w:p w:rsidR="00000000" w:rsidRPr="00861CD0" w:rsidP="00861CD0">
      <w:pPr>
        <w:pStyle w:val="Heading1"/>
      </w:pPr>
      <w:bookmarkStart w:id="11" w:name="O_477153"/>
      <w:bookmarkEnd w:id="11"/>
      <w:r w:rsidRPr="00861CD0">
        <w:t>Range Statement</w:t>
      </w:r>
    </w:p>
    <w:tbl>
      <w:tblPr>
        <w:tblW w:w="0" w:type="auto"/>
        <w:tblLayout w:type="fixed"/>
        <w:tblCellMar>
          <w:left w:w="62" w:type="dxa"/>
          <w:right w:w="62" w:type="dxa"/>
        </w:tblCellMar>
        <w:tblLook w:val="0000"/>
      </w:tblPr>
      <w:tblGrid>
        <w:gridCol w:w="3674"/>
        <w:gridCol w:w="5398"/>
      </w:tblGrid>
      <w:tr w:rsidTr="00861CD0">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CD0">
            <w:pPr>
              <w:pStyle w:val="BodyText"/>
              <w:rPr>
                <w:lang w:val="en-NZ"/>
              </w:rPr>
            </w:pPr>
            <w:r w:rsidRPr="00861CD0">
              <w:t xml:space="preserve">The range statement relates to the Unit of Competency as a whole. It allows for different work environments </w:t>
            </w:r>
            <w:r w:rsidRPr="00861CD0">
              <w:t>and situations that may affect performance. Bold italicised wording, if used in the performance criteria, is detailed below. Essential operating conditions that may be present with training and assessment (depending on the work situation, needs of the cand</w:t>
            </w:r>
            <w:r w:rsidRPr="00861CD0">
              <w:t>idate, accessibility of the item, and local industry and regional contexts) may also be included.</w:t>
            </w:r>
          </w:p>
        </w:tc>
      </w:tr>
      <w:tr w:rsidTr="00861CD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CD0">
            <w:pPr>
              <w:pStyle w:val="BodyText"/>
              <w:rPr>
                <w:lang w:val="en-NZ"/>
              </w:rPr>
            </w:pPr>
            <w:r w:rsidRPr="00861CD0">
              <w:t>Seed characteristics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CD0">
            <w:pPr>
              <w:pStyle w:val="BodyText"/>
              <w:rPr>
                <w:lang w:val="en-NZ"/>
              </w:rPr>
            </w:pPr>
            <w:r w:rsidRPr="00861CD0">
              <w:t>Trueness to type, varietal purity, morphology.</w:t>
            </w:r>
          </w:p>
        </w:tc>
      </w:tr>
      <w:tr w:rsidTr="00861CD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CD0">
            <w:pPr>
              <w:pStyle w:val="BodyText"/>
              <w:rPr>
                <w:lang w:val="en-NZ"/>
              </w:rPr>
            </w:pPr>
            <w:r w:rsidRPr="00861CD0">
              <w:t>Machinery and equipment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CD0">
            <w:pPr>
              <w:pStyle w:val="BodyText"/>
              <w:rPr>
                <w:lang w:val="en-NZ"/>
              </w:rPr>
            </w:pPr>
            <w:r w:rsidRPr="00861CD0">
              <w:t>Vehicles, motor bikes, quadrats, metre rule.</w:t>
            </w:r>
          </w:p>
        </w:tc>
      </w:tr>
      <w:tr w:rsidTr="00861CD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CD0">
            <w:pPr>
              <w:pStyle w:val="BodyText"/>
              <w:rPr>
                <w:lang w:val="en-NZ"/>
              </w:rPr>
            </w:pPr>
            <w:r w:rsidRPr="00861CD0">
              <w:t>Checking and preparation for inspection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CD0">
            <w:pPr>
              <w:pStyle w:val="BodyText"/>
              <w:rPr>
                <w:lang w:val="en-NZ"/>
              </w:rPr>
            </w:pPr>
            <w:r w:rsidRPr="00861CD0">
              <w:t>Cleaning and appropriate disposal of contaminants and other foreign materials.</w:t>
            </w:r>
          </w:p>
        </w:tc>
      </w:tr>
      <w:tr w:rsidTr="00861CD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CD0">
            <w:pPr>
              <w:pStyle w:val="BodyText"/>
              <w:rPr>
                <w:lang w:val="en-NZ"/>
              </w:rPr>
            </w:pPr>
            <w:r w:rsidRPr="00861CD0">
              <w:t>Crops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CD0" w:rsidP="00861CD0">
            <w:pPr>
              <w:pStyle w:val="BodyText"/>
            </w:pPr>
            <w:r w:rsidRPr="00861CD0">
              <w:t>Grass, legume, oilseed and horticultural crops grown for r</w:t>
            </w:r>
            <w:r w:rsidRPr="00861CD0">
              <w:t>esale as commercial seed.</w:t>
            </w:r>
          </w:p>
        </w:tc>
      </w:tr>
    </w:tbl>
    <w:p w:rsidR="00000000" w:rsidRPr="00861CD0" w:rsidP="00861CD0">
      <w:pPr>
        <w:pStyle w:val="BodyText"/>
      </w:pPr>
    </w:p>
    <w:p w:rsidR="00000000" w:rsidRPr="00861CD0" w:rsidP="00861CD0">
      <w:pPr>
        <w:pStyle w:val="AllowPageBreak"/>
      </w:pPr>
    </w:p>
    <w:p w:rsidR="00000000" w:rsidRPr="00861CD0" w:rsidP="00861CD0">
      <w:pPr>
        <w:pStyle w:val="Heading1"/>
      </w:pPr>
      <w:bookmarkStart w:id="12" w:name="O_477154"/>
      <w:bookmarkEnd w:id="12"/>
      <w:r w:rsidRPr="00861CD0">
        <w:t>Unit Sector(s)</w:t>
      </w:r>
    </w:p>
    <w:p w:rsidR="00000000" w:rsidRPr="00861CD0" w:rsidP="00861CD0">
      <w:pPr>
        <w:pStyle w:val="BodyText"/>
      </w:pPr>
      <w:r w:rsidRPr="00861CD0">
        <w:t>Seed Production</w:t>
      </w:r>
    </w:p>
    <w:p w:rsidR="00000000" w:rsidRPr="00861CD0" w:rsidP="00861CD0"/>
    <w:sectPr w:rsidSect="00861C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C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3570" w:rsidP="0082357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C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570" w:rsidP="00861CD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23570" w:rsidP="00861C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23570" w:rsidP="00861C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C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CD0" w:rsidRPr="00823570" w:rsidP="008235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C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570" w:rsidRPr="002D2AF8" w:rsidP="00861CD0">
    <w:pPr>
      <w:pStyle w:val="Header"/>
      <w:framePr w:wrap="around"/>
    </w:pPr>
    <w:r>
      <w:fldChar w:fldCharType="begin"/>
    </w:r>
    <w:r>
      <w:instrText xml:space="preserve"> TITLE   \* MERGEFORMAT </w:instrText>
    </w:r>
    <w:r>
      <w:fldChar w:fldCharType="separate"/>
    </w:r>
    <w:r>
      <w:t>AHCSDP405A Inspect a seed crop for quality assurance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823570" w:rsidP="00861C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7C25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C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1CD0"/>
    <w:pPr>
      <w:spacing w:before="360" w:after="60"/>
      <w:outlineLvl w:val="0"/>
    </w:pPr>
    <w:rPr>
      <w:sz w:val="32"/>
    </w:rPr>
  </w:style>
  <w:style w:type="paragraph" w:styleId="Heading2">
    <w:name w:val="heading 2"/>
    <w:basedOn w:val="HeadingBase"/>
    <w:next w:val="BodyText"/>
    <w:link w:val="Heading2Char"/>
    <w:qFormat/>
    <w:rsid w:val="00861CD0"/>
    <w:pPr>
      <w:keepLines/>
      <w:spacing w:before="240" w:after="120"/>
      <w:outlineLvl w:val="1"/>
    </w:pPr>
    <w:rPr>
      <w:sz w:val="28"/>
      <w:szCs w:val="40"/>
    </w:rPr>
  </w:style>
  <w:style w:type="paragraph" w:styleId="Heading3">
    <w:name w:val="heading 3"/>
    <w:basedOn w:val="HeadingBase"/>
    <w:next w:val="BodyText"/>
    <w:link w:val="Heading3Char"/>
    <w:qFormat/>
    <w:rsid w:val="00861CD0"/>
    <w:pPr>
      <w:spacing w:before="180" w:after="120"/>
      <w:outlineLvl w:val="2"/>
    </w:pPr>
    <w:rPr>
      <w:spacing w:val="-10"/>
      <w:kern w:val="32"/>
    </w:rPr>
  </w:style>
  <w:style w:type="paragraph" w:styleId="Heading4">
    <w:name w:val="heading 4"/>
    <w:basedOn w:val="HeadingBase"/>
    <w:next w:val="BodyText"/>
    <w:link w:val="Heading4Char"/>
    <w:qFormat/>
    <w:rsid w:val="00861CD0"/>
    <w:pPr>
      <w:spacing w:before="160" w:after="120"/>
      <w:outlineLvl w:val="3"/>
    </w:pPr>
    <w:rPr>
      <w:sz w:val="22"/>
    </w:rPr>
  </w:style>
  <w:style w:type="paragraph" w:styleId="Heading5">
    <w:name w:val="heading 5"/>
    <w:basedOn w:val="HeadingBase"/>
    <w:next w:val="Normal"/>
    <w:link w:val="Heading5Char"/>
    <w:qFormat/>
    <w:rsid w:val="00861CD0"/>
    <w:pPr>
      <w:spacing w:before="80"/>
      <w:outlineLvl w:val="4"/>
    </w:pPr>
    <w:rPr>
      <w:color w:val="918585"/>
      <w:sz w:val="20"/>
    </w:rPr>
  </w:style>
  <w:style w:type="paragraph" w:styleId="Heading6">
    <w:name w:val="heading 6"/>
    <w:basedOn w:val="HeadingBase"/>
    <w:next w:val="Normal"/>
    <w:link w:val="Heading6Char"/>
    <w:qFormat/>
    <w:rsid w:val="00861CD0"/>
    <w:pPr>
      <w:spacing w:before="60"/>
      <w:outlineLvl w:val="5"/>
    </w:pPr>
    <w:rPr>
      <w:color w:val="918585"/>
      <w:sz w:val="20"/>
    </w:rPr>
  </w:style>
  <w:style w:type="paragraph" w:styleId="Heading7">
    <w:name w:val="heading 7"/>
    <w:basedOn w:val="Normal"/>
    <w:next w:val="Normal"/>
    <w:link w:val="Heading7Char"/>
    <w:qFormat/>
    <w:rsid w:val="00861CD0"/>
    <w:pPr>
      <w:ind w:left="720"/>
      <w:outlineLvl w:val="6"/>
    </w:pPr>
    <w:rPr>
      <w:i/>
    </w:rPr>
  </w:style>
  <w:style w:type="paragraph" w:styleId="Heading8">
    <w:name w:val="heading 8"/>
    <w:basedOn w:val="Normal"/>
    <w:next w:val="Normal"/>
    <w:link w:val="Heading8Char"/>
    <w:qFormat/>
    <w:rsid w:val="00861CD0"/>
    <w:pPr>
      <w:ind w:left="720"/>
      <w:outlineLvl w:val="7"/>
    </w:pPr>
    <w:rPr>
      <w:i/>
    </w:rPr>
  </w:style>
  <w:style w:type="paragraph" w:styleId="Heading9">
    <w:name w:val="heading 9"/>
    <w:basedOn w:val="Normal"/>
    <w:next w:val="Normal"/>
    <w:link w:val="Heading9Char"/>
    <w:qFormat/>
    <w:rsid w:val="00861CD0"/>
    <w:pPr>
      <w:ind w:left="720"/>
      <w:outlineLvl w:val="8"/>
    </w:pPr>
    <w:rPr>
      <w:i/>
    </w:rPr>
  </w:style>
  <w:style w:type="character" w:default="1" w:styleId="DefaultParagraphFont">
    <w:name w:val="Default Paragraph Font"/>
    <w:uiPriority w:val="1"/>
    <w:unhideWhenUsed/>
    <w:rsid w:val="00861C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CD0"/>
  </w:style>
  <w:style w:type="character" w:customStyle="1" w:styleId="Heading1Char">
    <w:name w:val="Heading 1 Char"/>
    <w:basedOn w:val="DefaultParagraphFont"/>
    <w:link w:val="Heading1"/>
    <w:rsid w:val="00861CD0"/>
    <w:rPr>
      <w:rFonts w:ascii="Times New Roman" w:eastAsia="Times New Roman" w:hAnsi="Times New Roman" w:cs="Times New Roman"/>
      <w:b/>
      <w:sz w:val="32"/>
      <w:szCs w:val="20"/>
      <w:lang w:eastAsia="en-US"/>
    </w:rPr>
  </w:style>
  <w:style w:type="paragraph" w:styleId="BodyText">
    <w:name w:val="Body Text"/>
    <w:basedOn w:val="Normal"/>
    <w:link w:val="BodyTextChar"/>
    <w:rsid w:val="00861C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1CD0"/>
    <w:rPr>
      <w:rFonts w:ascii="Times New Roman" w:eastAsia="Times New Roman" w:hAnsi="Times New Roman" w:cs="Times New Roman"/>
      <w:sz w:val="24"/>
      <w:lang w:eastAsia="en-US"/>
    </w:rPr>
  </w:style>
  <w:style w:type="paragraph" w:styleId="Footer">
    <w:name w:val="footer"/>
    <w:basedOn w:val="Normal"/>
    <w:link w:val="FooterChar"/>
    <w:rsid w:val="00861C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CD0"/>
    <w:rPr>
      <w:rFonts w:ascii="Times New Roman" w:eastAsia="Times New Roman" w:hAnsi="Times New Roman" w:cs="Times New Roman"/>
      <w:sz w:val="16"/>
      <w:lang w:eastAsia="en-US"/>
    </w:rPr>
  </w:style>
  <w:style w:type="paragraph" w:styleId="List">
    <w:name w:val="List"/>
    <w:basedOn w:val="BodyText"/>
    <w:next w:val="BodyText"/>
    <w:rsid w:val="00861CD0"/>
    <w:pPr>
      <w:tabs>
        <w:tab w:val="left" w:pos="340"/>
      </w:tabs>
      <w:spacing w:before="60" w:after="60"/>
      <w:ind w:left="340" w:hanging="340"/>
    </w:pPr>
  </w:style>
  <w:style w:type="paragraph" w:styleId="ListBullet">
    <w:name w:val="List Bullet"/>
    <w:basedOn w:val="List"/>
    <w:rsid w:val="00861CD0"/>
    <w:pPr>
      <w:numPr>
        <w:numId w:val="12"/>
      </w:numPr>
      <w:tabs>
        <w:tab w:val="clear" w:pos="340"/>
      </w:tabs>
      <w:spacing w:before="40" w:after="40"/>
    </w:pPr>
  </w:style>
  <w:style w:type="character" w:customStyle="1" w:styleId="SpecialBold">
    <w:name w:val="Special Bold"/>
    <w:basedOn w:val="DefaultParagraphFont"/>
    <w:rsid w:val="00861CD0"/>
    <w:rPr>
      <w:b/>
      <w:spacing w:val="0"/>
    </w:rPr>
  </w:style>
  <w:style w:type="paragraph" w:customStyle="1" w:styleId="SuperHeading">
    <w:name w:val="SuperHeading"/>
    <w:basedOn w:val="Normal"/>
    <w:rsid w:val="00861CD0"/>
    <w:pPr>
      <w:spacing w:before="240" w:after="120"/>
      <w:outlineLvl w:val="0"/>
    </w:pPr>
    <w:rPr>
      <w:rFonts w:ascii="Times New Roman" w:hAnsi="Times New Roman"/>
      <w:b/>
      <w:sz w:val="28"/>
    </w:rPr>
  </w:style>
  <w:style w:type="paragraph" w:customStyle="1" w:styleId="TableHeading">
    <w:name w:val="Table Heading"/>
    <w:basedOn w:val="HeadingBase"/>
    <w:rsid w:val="00861CD0"/>
    <w:pPr>
      <w:keepLines/>
      <w:pBdr>
        <w:bottom w:val="single" w:sz="6" w:space="1" w:color="918585"/>
      </w:pBdr>
      <w:spacing w:before="240"/>
    </w:pPr>
  </w:style>
  <w:style w:type="paragraph" w:customStyle="1" w:styleId="AllowPageBreak">
    <w:name w:val="AllowPageBreak"/>
    <w:rsid w:val="00861C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1C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C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C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C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C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C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1C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1CD0"/>
    <w:rPr>
      <w:rFonts w:ascii="Courier New" w:eastAsia="Times New Roman" w:hAnsi="Courier New" w:cs="Times New Roman"/>
      <w:i/>
      <w:szCs w:val="20"/>
      <w:lang w:eastAsia="en-US"/>
    </w:rPr>
  </w:style>
  <w:style w:type="paragraph" w:customStyle="1" w:styleId="HeadingBase">
    <w:name w:val="Heading Base"/>
    <w:rsid w:val="00861C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CD0"/>
    <w:pPr>
      <w:tabs>
        <w:tab w:val="right" w:leader="dot" w:pos="9072"/>
      </w:tabs>
      <w:ind w:left="567"/>
    </w:pPr>
    <w:rPr>
      <w:szCs w:val="22"/>
    </w:rPr>
  </w:style>
  <w:style w:type="paragraph" w:customStyle="1" w:styleId="TOCBase">
    <w:name w:val="TOC Base"/>
    <w:rsid w:val="00861C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CD0"/>
    <w:pPr>
      <w:tabs>
        <w:tab w:val="right" w:leader="dot" w:pos="9072"/>
      </w:tabs>
      <w:spacing w:before="40" w:after="40"/>
      <w:ind w:left="284"/>
    </w:pPr>
    <w:rPr>
      <w:rFonts w:ascii="Times New Roman" w:hAnsi="Times New Roman"/>
    </w:rPr>
  </w:style>
  <w:style w:type="paragraph" w:styleId="TOC1">
    <w:name w:val="toc 1"/>
    <w:basedOn w:val="TOCBase"/>
    <w:next w:val="Normal"/>
    <w:rsid w:val="00861C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1CD0"/>
    <w:pPr>
      <w:spacing w:before="5040"/>
      <w:jc w:val="center"/>
    </w:pPr>
    <w:rPr>
      <w:sz w:val="48"/>
      <w:szCs w:val="72"/>
      <w:lang w:val="en-US"/>
    </w:rPr>
  </w:style>
  <w:style w:type="character" w:customStyle="1" w:styleId="TitleChar">
    <w:name w:val="Title Char"/>
    <w:basedOn w:val="DefaultParagraphFont"/>
    <w:link w:val="Title"/>
    <w:rsid w:val="00861C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CD0"/>
    <w:pPr>
      <w:tabs>
        <w:tab w:val="left" w:pos="3600"/>
        <w:tab w:val="left" w:pos="3958"/>
      </w:tabs>
    </w:pPr>
  </w:style>
  <w:style w:type="paragraph" w:customStyle="1" w:styleId="Note">
    <w:name w:val="Note"/>
    <w:basedOn w:val="BodyText"/>
    <w:rsid w:val="00861C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CD0"/>
    <w:pPr>
      <w:framePr w:wrap="auto" w:hAnchor="text" w:y="6049"/>
    </w:pPr>
    <w:rPr>
      <w:color w:val="000000"/>
      <w:sz w:val="40"/>
    </w:rPr>
  </w:style>
  <w:style w:type="paragraph" w:customStyle="1" w:styleId="TOCTitle">
    <w:name w:val="TOCTitle"/>
    <w:basedOn w:val="Heading1"/>
    <w:rsid w:val="00861CD0"/>
    <w:pPr>
      <w:spacing w:after="240"/>
      <w:jc w:val="center"/>
      <w:outlineLvl w:val="9"/>
    </w:pPr>
    <w:rPr>
      <w:caps/>
    </w:rPr>
  </w:style>
  <w:style w:type="paragraph" w:customStyle="1" w:styleId="Version">
    <w:name w:val="Version"/>
    <w:rsid w:val="00861C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1CD0"/>
    <w:pPr>
      <w:numPr>
        <w:numId w:val="13"/>
      </w:numPr>
      <w:tabs>
        <w:tab w:val="clear" w:pos="680"/>
      </w:tabs>
    </w:pPr>
  </w:style>
  <w:style w:type="paragraph" w:styleId="Index1">
    <w:name w:val="index 1"/>
    <w:basedOn w:val="Normal"/>
    <w:next w:val="Normal"/>
    <w:semiHidden/>
    <w:rsid w:val="00861CD0"/>
    <w:pPr>
      <w:keepNext w:val="0"/>
      <w:tabs>
        <w:tab w:val="right" w:pos="4176"/>
      </w:tabs>
      <w:ind w:left="198" w:hanging="198"/>
    </w:pPr>
    <w:rPr>
      <w:rFonts w:ascii="Garamond" w:hAnsi="Garamond"/>
    </w:rPr>
  </w:style>
  <w:style w:type="paragraph" w:styleId="IndexHeading">
    <w:name w:val="index heading"/>
    <w:basedOn w:val="Normal"/>
    <w:next w:val="Index1"/>
    <w:semiHidden/>
    <w:rsid w:val="00861CD0"/>
    <w:pPr>
      <w:spacing w:before="120" w:after="120"/>
    </w:pPr>
    <w:rPr>
      <w:rFonts w:ascii="Arial" w:hAnsi="Arial"/>
      <w:b/>
      <w:color w:val="918585"/>
      <w:sz w:val="24"/>
    </w:rPr>
  </w:style>
  <w:style w:type="paragraph" w:styleId="Header">
    <w:name w:val="header"/>
    <w:basedOn w:val="Normal"/>
    <w:link w:val="HeaderChar"/>
    <w:rsid w:val="00861C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CD0"/>
    <w:rPr>
      <w:rFonts w:ascii="Times New Roman" w:eastAsia="Times New Roman" w:hAnsi="Times New Roman" w:cs="Times New Roman"/>
      <w:sz w:val="16"/>
      <w:szCs w:val="20"/>
      <w:lang w:val="en-GB" w:eastAsia="en-US"/>
    </w:rPr>
  </w:style>
  <w:style w:type="paragraph" w:customStyle="1" w:styleId="Chapter">
    <w:name w:val="Chapter"/>
    <w:basedOn w:val="Normal"/>
    <w:rsid w:val="00861CD0"/>
    <w:pPr>
      <w:spacing w:before="240"/>
    </w:pPr>
    <w:rPr>
      <w:rFonts w:ascii="Times New Roman" w:hAnsi="Times New Roman"/>
      <w:smallCaps/>
      <w:spacing w:val="80"/>
      <w:sz w:val="28"/>
    </w:rPr>
  </w:style>
  <w:style w:type="paragraph" w:customStyle="1" w:styleId="InChapter">
    <w:name w:val="InChapter"/>
    <w:basedOn w:val="Heading3"/>
    <w:rsid w:val="00861CD0"/>
    <w:pPr>
      <w:spacing w:after="240"/>
      <w:outlineLvl w:val="9"/>
    </w:pPr>
    <w:rPr>
      <w:noProof/>
    </w:rPr>
  </w:style>
  <w:style w:type="paragraph" w:styleId="Index2">
    <w:name w:val="index 2"/>
    <w:basedOn w:val="Normal"/>
    <w:next w:val="Normal"/>
    <w:semiHidden/>
    <w:rsid w:val="00861CD0"/>
    <w:pPr>
      <w:tabs>
        <w:tab w:val="right" w:pos="4176"/>
      </w:tabs>
      <w:ind w:left="568" w:hanging="284"/>
    </w:pPr>
    <w:rPr>
      <w:rFonts w:ascii="Garamond" w:hAnsi="Garamond"/>
    </w:rPr>
  </w:style>
  <w:style w:type="paragraph" w:customStyle="1" w:styleId="Byline">
    <w:name w:val="Byline"/>
    <w:rsid w:val="00861C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CD0"/>
    <w:pPr>
      <w:tabs>
        <w:tab w:val="clear" w:pos="3600"/>
        <w:tab w:val="clear" w:pos="3958"/>
      </w:tabs>
      <w:jc w:val="right"/>
    </w:pPr>
  </w:style>
  <w:style w:type="character" w:styleId="Emphasis">
    <w:name w:val="Emphasis"/>
    <w:basedOn w:val="DefaultParagraphFont"/>
    <w:qFormat/>
    <w:rsid w:val="00861CD0"/>
    <w:rPr>
      <w:i/>
    </w:rPr>
  </w:style>
  <w:style w:type="paragraph" w:styleId="Caption">
    <w:name w:val="caption"/>
    <w:basedOn w:val="BodyText"/>
    <w:next w:val="Normal"/>
    <w:qFormat/>
    <w:rsid w:val="00861CD0"/>
    <w:pPr>
      <w:framePr w:w="2268" w:hSpace="181" w:vSpace="181" w:wrap="around" w:vAnchor="text" w:hAnchor="page" w:x="1135" w:y="285" w:anchorLock="1"/>
    </w:pPr>
    <w:rPr>
      <w:i/>
    </w:rPr>
  </w:style>
  <w:style w:type="paragraph" w:customStyle="1" w:styleId="MiniTOCTitle">
    <w:name w:val="MiniTOCTitle"/>
    <w:basedOn w:val="Heading4"/>
    <w:rsid w:val="00861CD0"/>
    <w:pPr>
      <w:spacing w:before="240"/>
      <w:outlineLvl w:val="9"/>
    </w:pPr>
    <w:rPr>
      <w:noProof/>
      <w:sz w:val="24"/>
    </w:rPr>
  </w:style>
  <w:style w:type="paragraph" w:customStyle="1" w:styleId="MiniTOCItem">
    <w:name w:val="MiniTOCItem"/>
    <w:basedOn w:val="ListBullet"/>
    <w:rsid w:val="00861CD0"/>
    <w:pPr>
      <w:numPr>
        <w:numId w:val="0"/>
      </w:numPr>
      <w:tabs>
        <w:tab w:val="right" w:leader="dot" w:pos="6521"/>
      </w:tabs>
      <w:spacing w:before="0" w:after="0"/>
    </w:pPr>
  </w:style>
  <w:style w:type="paragraph" w:customStyle="1" w:styleId="TOFTitle">
    <w:name w:val="TOFTitle"/>
    <w:basedOn w:val="TOCTitle"/>
    <w:rsid w:val="00861CD0"/>
  </w:style>
  <w:style w:type="paragraph" w:styleId="TableofFigures">
    <w:name w:val="table of figures"/>
    <w:basedOn w:val="Normal"/>
    <w:next w:val="Normal"/>
    <w:semiHidden/>
    <w:rsid w:val="00861CD0"/>
    <w:pPr>
      <w:tabs>
        <w:tab w:val="right" w:leader="dot" w:pos="9072"/>
      </w:tabs>
      <w:ind w:left="970" w:hanging="403"/>
    </w:pPr>
    <w:rPr>
      <w:rFonts w:ascii="Times New Roman" w:hAnsi="Times New Roman"/>
      <w:b/>
    </w:rPr>
  </w:style>
  <w:style w:type="paragraph" w:styleId="ListNumber">
    <w:name w:val="List Number"/>
    <w:basedOn w:val="List"/>
    <w:rsid w:val="00861CD0"/>
    <w:pPr>
      <w:numPr>
        <w:numId w:val="10"/>
      </w:numPr>
    </w:pPr>
  </w:style>
  <w:style w:type="character" w:customStyle="1" w:styleId="WingdingSymbols">
    <w:name w:val="Wingding Symbols"/>
    <w:rsid w:val="00861CD0"/>
    <w:rPr>
      <w:rFonts w:ascii="Wingdings" w:hAnsi="Wingdings"/>
    </w:rPr>
  </w:style>
  <w:style w:type="character" w:customStyle="1" w:styleId="HotSpot">
    <w:name w:val="HotSpot"/>
    <w:rsid w:val="00861CD0"/>
    <w:rPr>
      <w:color w:val="0033CC"/>
      <w:u w:val="none"/>
    </w:rPr>
  </w:style>
  <w:style w:type="paragraph" w:customStyle="1" w:styleId="BodyTextRight">
    <w:name w:val="Body Text Right"/>
    <w:basedOn w:val="BodyText"/>
    <w:rsid w:val="00861CD0"/>
    <w:pPr>
      <w:spacing w:before="0" w:after="0"/>
      <w:jc w:val="right"/>
    </w:pPr>
  </w:style>
  <w:style w:type="paragraph" w:styleId="Index3">
    <w:name w:val="index 3"/>
    <w:basedOn w:val="ListNumber2"/>
    <w:next w:val="Normal"/>
    <w:semiHidden/>
    <w:rsid w:val="00861CD0"/>
    <w:pPr>
      <w:numPr>
        <w:numId w:val="0"/>
      </w:numPr>
      <w:tabs>
        <w:tab w:val="right" w:leader="dot" w:pos="4176"/>
      </w:tabs>
    </w:pPr>
  </w:style>
  <w:style w:type="paragraph" w:styleId="ListNumber2">
    <w:name w:val="List Number 2"/>
    <w:basedOn w:val="List2"/>
    <w:rsid w:val="00861CD0"/>
    <w:pPr>
      <w:numPr>
        <w:numId w:val="9"/>
      </w:numPr>
      <w:tabs>
        <w:tab w:val="clear" w:pos="1060"/>
      </w:tabs>
    </w:pPr>
  </w:style>
  <w:style w:type="paragraph" w:customStyle="1" w:styleId="MarginNote">
    <w:name w:val="Margin Note"/>
    <w:basedOn w:val="BodyText"/>
    <w:rsid w:val="00861C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C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C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1CD0"/>
    <w:rPr>
      <w:sz w:val="32"/>
    </w:rPr>
  </w:style>
  <w:style w:type="paragraph" w:customStyle="1" w:styleId="HeadingProcedure">
    <w:name w:val="Heading Procedure"/>
    <w:basedOn w:val="HeadingBase"/>
    <w:next w:val="Normal"/>
    <w:rsid w:val="00861CD0"/>
    <w:pPr>
      <w:tabs>
        <w:tab w:val="left" w:pos="0"/>
      </w:tabs>
      <w:spacing w:before="120" w:after="60"/>
    </w:pPr>
    <w:rPr>
      <w:i/>
      <w:color w:val="918585"/>
      <w:sz w:val="22"/>
    </w:rPr>
  </w:style>
  <w:style w:type="paragraph" w:customStyle="1" w:styleId="TableBodyText">
    <w:name w:val="Table Body Text"/>
    <w:basedOn w:val="BodyText"/>
    <w:rsid w:val="00861CD0"/>
    <w:pPr>
      <w:spacing w:before="60" w:after="60"/>
    </w:pPr>
  </w:style>
  <w:style w:type="paragraph" w:styleId="ListContinue">
    <w:name w:val="List Continue"/>
    <w:basedOn w:val="List"/>
    <w:rsid w:val="00861CD0"/>
    <w:pPr>
      <w:ind w:firstLine="0"/>
    </w:pPr>
  </w:style>
  <w:style w:type="paragraph" w:customStyle="1" w:styleId="ListNote">
    <w:name w:val="List Note"/>
    <w:basedOn w:val="List"/>
    <w:rsid w:val="00861CD0"/>
    <w:pPr>
      <w:pBdr>
        <w:top w:val="single" w:sz="6" w:space="2" w:color="918585"/>
        <w:bottom w:val="single" w:sz="6" w:space="2" w:color="918585"/>
      </w:pBdr>
      <w:tabs>
        <w:tab w:val="left" w:pos="1021"/>
      </w:tabs>
      <w:ind w:firstLine="0"/>
    </w:pPr>
  </w:style>
  <w:style w:type="paragraph" w:customStyle="1" w:styleId="Warning">
    <w:name w:val="Warning"/>
    <w:basedOn w:val="BodyText"/>
    <w:rsid w:val="00861CD0"/>
    <w:pPr>
      <w:shd w:val="clear" w:color="auto" w:fill="D9D9D9"/>
      <w:tabs>
        <w:tab w:val="left" w:pos="992"/>
      </w:tabs>
      <w:ind w:left="119" w:right="119"/>
    </w:pPr>
    <w:rPr>
      <w:sz w:val="20"/>
    </w:rPr>
  </w:style>
  <w:style w:type="paragraph" w:customStyle="1" w:styleId="MarginIcons">
    <w:name w:val="Margin Icons"/>
    <w:basedOn w:val="BodyText"/>
    <w:rsid w:val="00861C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CD0"/>
    <w:rPr>
      <w:rFonts w:ascii="Courier New" w:hAnsi="Courier New"/>
    </w:rPr>
  </w:style>
  <w:style w:type="paragraph" w:customStyle="1" w:styleId="NoteBullet">
    <w:name w:val="Note Bullet"/>
    <w:basedOn w:val="Note"/>
    <w:rsid w:val="00861CD0"/>
    <w:pPr>
      <w:tabs>
        <w:tab w:val="clear" w:pos="680"/>
      </w:tabs>
      <w:spacing w:before="60" w:after="60"/>
    </w:pPr>
  </w:style>
  <w:style w:type="paragraph" w:customStyle="1" w:styleId="SubHeading2">
    <w:name w:val="SubHeading2"/>
    <w:basedOn w:val="HeadingBase"/>
    <w:rsid w:val="00861CD0"/>
    <w:pPr>
      <w:spacing w:before="240" w:after="60"/>
    </w:pPr>
    <w:rPr>
      <w:sz w:val="20"/>
    </w:rPr>
  </w:style>
  <w:style w:type="paragraph" w:customStyle="1" w:styleId="SubHeading1">
    <w:name w:val="SubHeading1"/>
    <w:basedOn w:val="HeadingBase"/>
    <w:rsid w:val="00861CD0"/>
    <w:pPr>
      <w:spacing w:before="240" w:after="60"/>
    </w:pPr>
    <w:rPr>
      <w:color w:val="918585"/>
      <w:sz w:val="22"/>
    </w:rPr>
  </w:style>
  <w:style w:type="paragraph" w:customStyle="1" w:styleId="SideHeading">
    <w:name w:val="Side Heading"/>
    <w:basedOn w:val="HeadingBase"/>
    <w:rsid w:val="00861C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CD0"/>
    <w:pPr>
      <w:tabs>
        <w:tab w:val="num" w:pos="360"/>
      </w:tabs>
    </w:pPr>
  </w:style>
  <w:style w:type="paragraph" w:styleId="PlainText">
    <w:name w:val="Plain Text"/>
    <w:basedOn w:val="Normal"/>
    <w:link w:val="PlainTextChar"/>
    <w:rsid w:val="00861CD0"/>
    <w:rPr>
      <w:sz w:val="20"/>
    </w:rPr>
  </w:style>
  <w:style w:type="character" w:customStyle="1" w:styleId="PlainTextChar">
    <w:name w:val="Plain Text Char"/>
    <w:basedOn w:val="DefaultParagraphFont"/>
    <w:link w:val="PlainText"/>
    <w:rsid w:val="00861CD0"/>
    <w:rPr>
      <w:rFonts w:ascii="Courier New" w:eastAsia="Times New Roman" w:hAnsi="Courier New" w:cs="Times New Roman"/>
      <w:sz w:val="20"/>
      <w:szCs w:val="20"/>
      <w:lang w:eastAsia="en-US"/>
    </w:rPr>
  </w:style>
  <w:style w:type="character" w:customStyle="1" w:styleId="MenuOption">
    <w:name w:val="Menu Option"/>
    <w:basedOn w:val="DefaultParagraphFont"/>
    <w:rsid w:val="00861CD0"/>
    <w:rPr>
      <w:b/>
      <w:smallCaps/>
    </w:rPr>
  </w:style>
  <w:style w:type="paragraph" w:customStyle="1" w:styleId="TableListNumber">
    <w:name w:val="Table List Number"/>
    <w:basedOn w:val="ListNumber"/>
    <w:rsid w:val="00861CD0"/>
    <w:pPr>
      <w:numPr>
        <w:numId w:val="0"/>
      </w:numPr>
    </w:pPr>
  </w:style>
  <w:style w:type="paragraph" w:styleId="TOC4">
    <w:name w:val="toc 4"/>
    <w:basedOn w:val="TOCBase"/>
    <w:next w:val="Normal"/>
    <w:semiHidden/>
    <w:rsid w:val="00861CD0"/>
    <w:pPr>
      <w:tabs>
        <w:tab w:val="right" w:leader="dot" w:pos="9071"/>
      </w:tabs>
      <w:ind w:left="1701"/>
    </w:pPr>
  </w:style>
  <w:style w:type="paragraph" w:customStyle="1" w:styleId="ListAlpha">
    <w:name w:val="List Alpha"/>
    <w:basedOn w:val="List"/>
    <w:rsid w:val="00861CD0"/>
    <w:pPr>
      <w:numPr>
        <w:numId w:val="8"/>
      </w:numPr>
    </w:pPr>
  </w:style>
  <w:style w:type="paragraph" w:customStyle="1" w:styleId="ListAlpha2">
    <w:name w:val="List Alpha 2"/>
    <w:basedOn w:val="List2"/>
    <w:rsid w:val="00861CD0"/>
    <w:pPr>
      <w:numPr>
        <w:numId w:val="7"/>
      </w:numPr>
    </w:pPr>
  </w:style>
  <w:style w:type="paragraph" w:styleId="List2">
    <w:name w:val="List 2"/>
    <w:basedOn w:val="BodyText"/>
    <w:rsid w:val="00861CD0"/>
    <w:pPr>
      <w:tabs>
        <w:tab w:val="left" w:pos="680"/>
      </w:tabs>
      <w:spacing w:before="60" w:after="60"/>
      <w:ind w:left="680" w:hanging="340"/>
    </w:pPr>
  </w:style>
  <w:style w:type="paragraph" w:styleId="List3">
    <w:name w:val="List 3"/>
    <w:basedOn w:val="BodyText"/>
    <w:rsid w:val="00861CD0"/>
    <w:pPr>
      <w:tabs>
        <w:tab w:val="left" w:pos="1021"/>
      </w:tabs>
      <w:spacing w:before="60" w:after="60"/>
      <w:ind w:left="1020" w:hanging="340"/>
    </w:pPr>
  </w:style>
  <w:style w:type="paragraph" w:styleId="List4">
    <w:name w:val="List 4"/>
    <w:basedOn w:val="BodyText"/>
    <w:rsid w:val="00861CD0"/>
    <w:pPr>
      <w:tabs>
        <w:tab w:val="left" w:pos="1361"/>
      </w:tabs>
      <w:spacing w:before="60" w:after="60"/>
      <w:ind w:left="1361" w:hanging="340"/>
    </w:pPr>
  </w:style>
  <w:style w:type="paragraph" w:styleId="List5">
    <w:name w:val="List 5"/>
    <w:basedOn w:val="BodyText"/>
    <w:rsid w:val="00861CD0"/>
    <w:pPr>
      <w:tabs>
        <w:tab w:val="left" w:pos="1701"/>
      </w:tabs>
      <w:spacing w:before="60" w:after="60"/>
      <w:ind w:left="1701" w:hanging="340"/>
    </w:pPr>
  </w:style>
  <w:style w:type="paragraph" w:styleId="ListBullet3">
    <w:name w:val="List Bullet 3"/>
    <w:basedOn w:val="List3"/>
    <w:rsid w:val="00861CD0"/>
    <w:pPr>
      <w:numPr>
        <w:numId w:val="14"/>
      </w:numPr>
      <w:tabs>
        <w:tab w:val="clear" w:pos="1021"/>
      </w:tabs>
      <w:ind w:left="1037" w:hanging="357"/>
    </w:pPr>
  </w:style>
  <w:style w:type="paragraph" w:styleId="ListBullet4">
    <w:name w:val="List Bullet 4"/>
    <w:basedOn w:val="List4"/>
    <w:rsid w:val="00861CD0"/>
    <w:pPr>
      <w:numPr>
        <w:numId w:val="2"/>
      </w:numPr>
    </w:pPr>
  </w:style>
  <w:style w:type="paragraph" w:styleId="ListBullet5">
    <w:name w:val="List Bullet 5"/>
    <w:basedOn w:val="List5"/>
    <w:rsid w:val="00861CD0"/>
    <w:pPr>
      <w:numPr>
        <w:numId w:val="3"/>
      </w:numPr>
    </w:pPr>
  </w:style>
  <w:style w:type="paragraph" w:styleId="ListContinue2">
    <w:name w:val="List Continue 2"/>
    <w:basedOn w:val="List2"/>
    <w:rsid w:val="00861CD0"/>
    <w:pPr>
      <w:ind w:firstLine="0"/>
    </w:pPr>
  </w:style>
  <w:style w:type="paragraph" w:styleId="ListContinue3">
    <w:name w:val="List Continue 3"/>
    <w:basedOn w:val="List3"/>
    <w:rsid w:val="00861CD0"/>
    <w:pPr>
      <w:ind w:left="1021" w:firstLine="0"/>
    </w:pPr>
  </w:style>
  <w:style w:type="paragraph" w:styleId="ListContinue4">
    <w:name w:val="List Continue 4"/>
    <w:basedOn w:val="List4"/>
    <w:rsid w:val="00861CD0"/>
    <w:pPr>
      <w:ind w:firstLine="0"/>
    </w:pPr>
  </w:style>
  <w:style w:type="paragraph" w:styleId="ListContinue5">
    <w:name w:val="List Continue 5"/>
    <w:basedOn w:val="List5"/>
    <w:rsid w:val="00861CD0"/>
    <w:pPr>
      <w:ind w:firstLine="0"/>
    </w:pPr>
  </w:style>
  <w:style w:type="paragraph" w:styleId="ListNumber3">
    <w:name w:val="List Number 3"/>
    <w:basedOn w:val="List3"/>
    <w:rsid w:val="00861CD0"/>
    <w:pPr>
      <w:numPr>
        <w:numId w:val="4"/>
      </w:numPr>
    </w:pPr>
  </w:style>
  <w:style w:type="paragraph" w:styleId="ListNumber4">
    <w:name w:val="List Number 4"/>
    <w:basedOn w:val="List4"/>
    <w:rsid w:val="00861CD0"/>
    <w:pPr>
      <w:numPr>
        <w:numId w:val="5"/>
      </w:numPr>
    </w:pPr>
  </w:style>
  <w:style w:type="paragraph" w:styleId="ListNumber5">
    <w:name w:val="List Number 5"/>
    <w:basedOn w:val="List5"/>
    <w:rsid w:val="00861CD0"/>
    <w:pPr>
      <w:numPr>
        <w:numId w:val="6"/>
      </w:numPr>
    </w:pPr>
  </w:style>
  <w:style w:type="paragraph" w:styleId="BlockText">
    <w:name w:val="Block Text"/>
    <w:basedOn w:val="Normal"/>
    <w:rsid w:val="00861CD0"/>
    <w:pPr>
      <w:spacing w:after="120"/>
      <w:ind w:left="1440" w:right="1440"/>
    </w:pPr>
  </w:style>
  <w:style w:type="character" w:customStyle="1" w:styleId="Subscript">
    <w:name w:val="Subscript"/>
    <w:basedOn w:val="DefaultParagraphFont"/>
    <w:rsid w:val="00861CD0"/>
    <w:rPr>
      <w:sz w:val="16"/>
      <w:vertAlign w:val="subscript"/>
    </w:rPr>
  </w:style>
  <w:style w:type="character" w:customStyle="1" w:styleId="Superscript">
    <w:name w:val="Superscript"/>
    <w:basedOn w:val="DefaultParagraphFont"/>
    <w:rsid w:val="00861CD0"/>
    <w:rPr>
      <w:sz w:val="16"/>
      <w:vertAlign w:val="superscript"/>
    </w:rPr>
  </w:style>
  <w:style w:type="character" w:customStyle="1" w:styleId="Symbols">
    <w:name w:val="Symbols"/>
    <w:basedOn w:val="DefaultParagraphFont"/>
    <w:rsid w:val="00861CD0"/>
    <w:rPr>
      <w:rFonts w:ascii="Symbol" w:hAnsi="Symbol"/>
    </w:rPr>
  </w:style>
  <w:style w:type="character" w:customStyle="1" w:styleId="MenuOptions">
    <w:name w:val="Menu Options"/>
    <w:basedOn w:val="DefaultParagraphFont"/>
    <w:rsid w:val="00861CD0"/>
    <w:rPr>
      <w:rFonts w:ascii="Arial Narrow" w:hAnsi="Arial Narrow"/>
      <w:smallCaps/>
    </w:rPr>
  </w:style>
  <w:style w:type="character" w:customStyle="1" w:styleId="Buttons">
    <w:name w:val="Buttons"/>
    <w:basedOn w:val="DefaultParagraphFont"/>
    <w:rsid w:val="00861CD0"/>
    <w:rPr>
      <w:b/>
    </w:rPr>
  </w:style>
  <w:style w:type="character" w:customStyle="1" w:styleId="Underlined">
    <w:name w:val="Underlined"/>
    <w:basedOn w:val="DefaultParagraphFont"/>
    <w:rsid w:val="00861CD0"/>
    <w:rPr>
      <w:u w:val="single"/>
    </w:rPr>
  </w:style>
  <w:style w:type="paragraph" w:customStyle="1" w:styleId="TableBodyTextRight">
    <w:name w:val="Table Body Text Right"/>
    <w:basedOn w:val="TableBodyText"/>
    <w:rsid w:val="00861CD0"/>
    <w:pPr>
      <w:widowControl w:val="0"/>
      <w:autoSpaceDE w:val="0"/>
      <w:autoSpaceDN w:val="0"/>
      <w:adjustRightInd w:val="0"/>
      <w:jc w:val="right"/>
    </w:pPr>
    <w:rPr>
      <w:rFonts w:cs="Arial"/>
      <w:szCs w:val="18"/>
    </w:rPr>
  </w:style>
  <w:style w:type="paragraph" w:customStyle="1" w:styleId="CopyrightText">
    <w:name w:val="Copyright Text"/>
    <w:basedOn w:val="BodyText"/>
    <w:rsid w:val="00861CD0"/>
    <w:rPr>
      <w:sz w:val="18"/>
    </w:rPr>
  </w:style>
  <w:style w:type="paragraph" w:customStyle="1" w:styleId="BodySmallRight">
    <w:name w:val="Body Small Right"/>
    <w:basedOn w:val="BodyTextRight"/>
    <w:rsid w:val="00861CD0"/>
    <w:rPr>
      <w:sz w:val="18"/>
      <w:szCs w:val="18"/>
    </w:rPr>
  </w:style>
  <w:style w:type="paragraph" w:customStyle="1" w:styleId="MarginEdition">
    <w:name w:val="Margin Edition"/>
    <w:basedOn w:val="MarginNote"/>
    <w:rsid w:val="00861CD0"/>
    <w:pPr>
      <w:spacing w:before="0" w:after="0"/>
    </w:pPr>
    <w:rPr>
      <w:rFonts w:ascii="Times New Roman" w:hAnsi="Times New Roman"/>
      <w:color w:val="999999"/>
    </w:rPr>
  </w:style>
  <w:style w:type="paragraph" w:customStyle="1" w:styleId="Spacer">
    <w:name w:val="Spacer"/>
    <w:basedOn w:val="Normal"/>
    <w:rsid w:val="00861CD0"/>
    <w:rPr>
      <w:sz w:val="2"/>
      <w:szCs w:val="2"/>
    </w:rPr>
  </w:style>
  <w:style w:type="character" w:customStyle="1" w:styleId="Small">
    <w:name w:val="Small"/>
    <w:basedOn w:val="DefaultParagraphFont"/>
    <w:rsid w:val="00861CD0"/>
    <w:rPr>
      <w:sz w:val="16"/>
    </w:rPr>
  </w:style>
  <w:style w:type="paragraph" w:customStyle="1" w:styleId="WideTable">
    <w:name w:val="Wide Table"/>
    <w:basedOn w:val="Normal"/>
    <w:rsid w:val="00861CD0"/>
    <w:pPr>
      <w:ind w:left="-1418"/>
    </w:pPr>
    <w:rPr>
      <w:sz w:val="2"/>
      <w:szCs w:val="2"/>
    </w:rPr>
  </w:style>
  <w:style w:type="character" w:styleId="PageNumber">
    <w:name w:val="page number"/>
    <w:basedOn w:val="DefaultParagraphFont"/>
    <w:rsid w:val="00861CD0"/>
  </w:style>
  <w:style w:type="paragraph" w:styleId="Quote">
    <w:name w:val="Quote"/>
    <w:basedOn w:val="Heading1"/>
    <w:link w:val="QuoteChar"/>
    <w:qFormat/>
    <w:rsid w:val="00861CD0"/>
    <w:rPr>
      <w:b w:val="0"/>
      <w:sz w:val="72"/>
      <w:szCs w:val="72"/>
      <w:lang w:val="en-NZ"/>
    </w:rPr>
  </w:style>
  <w:style w:type="character" w:customStyle="1" w:styleId="QuoteChar">
    <w:name w:val="Quote Char"/>
    <w:basedOn w:val="DefaultParagraphFont"/>
    <w:link w:val="Quote"/>
    <w:rsid w:val="00861C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CD0"/>
    <w:pPr>
      <w:pageBreakBefore/>
    </w:pPr>
  </w:style>
  <w:style w:type="paragraph" w:customStyle="1" w:styleId="Border">
    <w:name w:val="Border"/>
    <w:basedOn w:val="Normal"/>
    <w:qFormat/>
    <w:rsid w:val="00861C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CD0"/>
    <w:rPr>
      <w:b/>
      <w:bCs/>
      <w:i/>
      <w:iCs/>
      <w:color w:val="auto"/>
    </w:rPr>
  </w:style>
  <w:style w:type="paragraph" w:styleId="IntenseQuote">
    <w:name w:val="Intense Quote"/>
    <w:basedOn w:val="Normal"/>
    <w:next w:val="Normal"/>
    <w:link w:val="IntenseQuoteChar"/>
    <w:uiPriority w:val="30"/>
    <w:qFormat/>
    <w:rsid w:val="00861C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C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1CD0"/>
    <w:rPr>
      <w:smallCaps/>
      <w:color w:val="auto"/>
      <w:u w:val="single"/>
    </w:rPr>
  </w:style>
  <w:style w:type="character" w:styleId="IntenseReference">
    <w:name w:val="Intense Reference"/>
    <w:basedOn w:val="DefaultParagraphFont"/>
    <w:uiPriority w:val="32"/>
    <w:qFormat/>
    <w:rsid w:val="00861CD0"/>
    <w:rPr>
      <w:b/>
      <w:bCs/>
      <w:smallCaps/>
      <w:color w:val="auto"/>
      <w:spacing w:val="5"/>
      <w:u w:val="single"/>
    </w:rPr>
  </w:style>
  <w:style w:type="paragraph" w:customStyle="1" w:styleId="2ColumnHeading">
    <w:name w:val="2Column Heading"/>
    <w:basedOn w:val="BodyText"/>
    <w:qFormat/>
    <w:rsid w:val="00861CD0"/>
    <w:pPr>
      <w:spacing w:after="60"/>
      <w:ind w:left="-2268"/>
    </w:pPr>
    <w:rPr>
      <w:b/>
    </w:rPr>
  </w:style>
  <w:style w:type="paragraph" w:customStyle="1" w:styleId="Heading1TOC">
    <w:name w:val="Heading1 TOC"/>
    <w:basedOn w:val="Normal"/>
    <w:qFormat/>
    <w:rsid w:val="00861CD0"/>
    <w:pPr>
      <w:spacing w:before="240" w:after="120"/>
    </w:pPr>
    <w:rPr>
      <w:rFonts w:ascii="Times New Roman" w:hAnsi="Times New Roman"/>
      <w:b/>
      <w:sz w:val="32"/>
    </w:rPr>
  </w:style>
  <w:style w:type="paragraph" w:customStyle="1" w:styleId="Heading2TOC">
    <w:name w:val="Heading2 TOC"/>
    <w:basedOn w:val="Normal"/>
    <w:qFormat/>
    <w:rsid w:val="00861CD0"/>
    <w:pPr>
      <w:spacing w:before="240" w:after="60"/>
    </w:pPr>
    <w:rPr>
      <w:rFonts w:ascii="Times New Roman" w:hAnsi="Times New Roman"/>
      <w:b/>
      <w:sz w:val="28"/>
    </w:rPr>
  </w:style>
  <w:style w:type="character" w:customStyle="1" w:styleId="Underline">
    <w:name w:val="Underline"/>
    <w:basedOn w:val="DefaultParagraphFont"/>
    <w:qFormat/>
    <w:rsid w:val="00861CD0"/>
    <w:rPr>
      <w:u w:val="single"/>
    </w:rPr>
  </w:style>
  <w:style w:type="character" w:customStyle="1" w:styleId="BoldandItalics">
    <w:name w:val="Bold and Italics"/>
    <w:qFormat/>
    <w:rsid w:val="00861CD0"/>
    <w:rPr>
      <w:b/>
      <w:i/>
      <w:u w:val="none"/>
    </w:rPr>
  </w:style>
  <w:style w:type="paragraph" w:styleId="BalloonText">
    <w:name w:val="Balloon Text"/>
    <w:basedOn w:val="Normal"/>
    <w:link w:val="BalloonTextChar"/>
    <w:rsid w:val="00861CD0"/>
    <w:rPr>
      <w:rFonts w:ascii="Tahoma" w:hAnsi="Tahoma" w:cs="Tahoma"/>
      <w:sz w:val="16"/>
      <w:szCs w:val="16"/>
    </w:rPr>
  </w:style>
  <w:style w:type="character" w:customStyle="1" w:styleId="BalloonTextChar">
    <w:name w:val="Balloon Text Char"/>
    <w:basedOn w:val="DefaultParagraphFont"/>
    <w:link w:val="BalloonText"/>
    <w:rsid w:val="00861C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1C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1C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1CD0"/>
    <w:rPr>
      <w:b/>
      <w:color w:val="660033"/>
      <w:spacing w:val="0"/>
    </w:rPr>
  </w:style>
  <w:style w:type="paragraph" w:customStyle="1" w:styleId="Nameditemlist">
    <w:name w:val="Named item list"/>
    <w:basedOn w:val="BodyText"/>
    <w:qFormat/>
    <w:rsid w:val="00861C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1064</Words>
  <Characters>6445</Characters>
  <Application>Microsoft Office Word</Application>
  <DocSecurity>0</DocSecurity>
  <Lines>207</Lines>
  <Paragraphs>103</Paragraphs>
  <ScaleCrop>false</ScaleCrop>
  <Company>Author-it Software Corporation Ltd.</Company>
  <LinksUpToDate>false</LinksUpToDate>
  <CharactersWithSpaces>7438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AHCSDP405A Inspect a seed crop for quality assurance purposes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2012-10-12T06:43:00Z</dcterms:created>
  <dcterms:modified xsi:type="dcterms:W3CDTF">2012-10-12T06:43:00Z</dcterms:modified>
</cp:coreProperties>
</file>