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6E3" w:rsidP="002236E3">
      <w:pPr>
        <w:pStyle w:val="Title"/>
      </w:pPr>
      <w:r>
        <w:fldChar w:fldCharType="begin"/>
      </w:r>
      <w:r>
        <w:instrText xml:space="preserve"> TITLE   \* MERGEFORMAT </w:instrText>
      </w:r>
      <w:r>
        <w:fldChar w:fldCharType="separate"/>
      </w:r>
      <w:r>
        <w:t>AHCSAW402A Supervise on-site implementation of conservation earthworks</w:t>
      </w:r>
      <w:r>
        <w:fldChar w:fldCharType="end"/>
      </w:r>
    </w:p>
    <w:p w:rsidR="002236E3" w:rsidP="002236E3">
      <w:pPr>
        <w:pStyle w:val="Version"/>
        <w:sectPr w:rsidSect="00793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49B" w:rsidP="0079349B">
      <w:pPr>
        <w:pStyle w:val="SuperHeading"/>
      </w:pPr>
      <w:r w:rsidRPr="0079349B">
        <w:t>AHCSAW402A Supervise on-site implementation of conservation earthworks</w:t>
      </w:r>
    </w:p>
    <w:p w:rsidR="00000000" w:rsidRPr="0079349B" w:rsidP="0079349B">
      <w:pPr>
        <w:pStyle w:val="Heading1"/>
      </w:pPr>
      <w:bookmarkStart w:id="1" w:name="O_268187"/>
      <w:bookmarkEnd w:id="1"/>
      <w:r w:rsidRPr="0079349B">
        <w:t>Modification History</w:t>
      </w:r>
    </w:p>
    <w:p w:rsidR="00000000" w:rsidRPr="0079349B" w:rsidP="0079349B">
      <w:pPr>
        <w:pStyle w:val="BodyText"/>
      </w:pPr>
      <w:r w:rsidRPr="0079349B">
        <w:t>Not Applicable</w:t>
      </w:r>
    </w:p>
    <w:p w:rsidR="00000000" w:rsidRPr="0079349B" w:rsidP="0079349B">
      <w:pPr>
        <w:pStyle w:val="AllowPageBreak"/>
      </w:pPr>
    </w:p>
    <w:p w:rsidR="00000000" w:rsidRPr="0079349B" w:rsidP="0079349B">
      <w:pPr>
        <w:pStyle w:val="Heading1"/>
      </w:pPr>
      <w:bookmarkStart w:id="2" w:name="O_190452"/>
      <w:bookmarkEnd w:id="2"/>
      <w:r w:rsidRPr="0079349B">
        <w:t>Unit Descriptor</w:t>
      </w:r>
    </w:p>
    <w:tbl>
      <w:tblPr>
        <w:tblW w:w="0" w:type="auto"/>
        <w:tblLayout w:type="fixed"/>
        <w:tblCellMar>
          <w:left w:w="62" w:type="dxa"/>
          <w:right w:w="62" w:type="dxa"/>
        </w:tblCellMar>
        <w:tblLook w:val="0000"/>
      </w:tblPr>
      <w:tblGrid>
        <w:gridCol w:w="2664"/>
        <w:gridCol w:w="5858"/>
      </w:tblGrid>
      <w:tr w:rsidTr="002236E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Unit descr</w:t>
            </w:r>
            <w:r w:rsidRPr="0079349B">
              <w:rPr>
                <w:rStyle w:val="SpecialBold"/>
              </w:rPr>
              <w:t>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t>This unit covers supervising on-site implementation of conservation earthworks and defines the standard required to:  implement measures that will achieve the optimum efficiency of the earthmoving operation;  put into practice measures that construct</w:t>
            </w:r>
            <w:r w:rsidRPr="0079349B">
              <w:t xml:space="preserve"> structurally sound earthworks;  control construction to achieve specifications;  instigate measures that finish earthworks to specifications.</w:t>
            </w:r>
          </w:p>
        </w:tc>
      </w:tr>
    </w:tbl>
    <w:p w:rsidR="002236E3" w:rsidP="0079349B">
      <w:pPr>
        <w:pStyle w:val="BodyText"/>
      </w:pPr>
    </w:p>
    <w:p w:rsidR="002236E3" w:rsidP="0079349B">
      <w:pPr>
        <w:pStyle w:val="BodyText"/>
      </w:pPr>
    </w:p>
    <w:p w:rsidR="00000000" w:rsidRPr="0079349B" w:rsidP="0079349B">
      <w:pPr>
        <w:pStyle w:val="Heading1"/>
      </w:pPr>
      <w:bookmarkStart w:id="3" w:name="O_190456"/>
      <w:bookmarkEnd w:id="3"/>
      <w:r w:rsidRPr="0079349B">
        <w:t>Application of the Unit</w:t>
      </w:r>
    </w:p>
    <w:tbl>
      <w:tblPr>
        <w:tblW w:w="0" w:type="auto"/>
        <w:tblLayout w:type="fixed"/>
        <w:tblCellMar>
          <w:left w:w="62" w:type="dxa"/>
          <w:right w:w="62" w:type="dxa"/>
        </w:tblCellMar>
        <w:tblLook w:val="0000"/>
      </w:tblPr>
      <w:tblGrid>
        <w:gridCol w:w="2752"/>
        <w:gridCol w:w="5770"/>
      </w:tblGrid>
      <w:tr w:rsidTr="002236E3">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t>This unit applies to soil conservation officers and expert plant operators who supervising on-site implementation of conservation earthworks.</w:t>
            </w:r>
          </w:p>
        </w:tc>
      </w:tr>
    </w:tbl>
    <w:p w:rsidR="002236E3" w:rsidP="0079349B">
      <w:pPr>
        <w:pStyle w:val="BodyText"/>
      </w:pPr>
    </w:p>
    <w:p w:rsidR="002236E3" w:rsidP="0079349B">
      <w:pPr>
        <w:pStyle w:val="BodyText"/>
      </w:pPr>
    </w:p>
    <w:p w:rsidR="00000000" w:rsidRPr="0079349B" w:rsidP="0079349B">
      <w:pPr>
        <w:pStyle w:val="Heading1"/>
      </w:pPr>
      <w:bookmarkStart w:id="4" w:name="O_276447"/>
      <w:bookmarkEnd w:id="4"/>
      <w:r w:rsidRPr="0079349B">
        <w:t>Licensing/Regulatory Information</w:t>
      </w:r>
    </w:p>
    <w:p w:rsidR="00000000" w:rsidRPr="0079349B" w:rsidP="0079349B">
      <w:pPr>
        <w:pStyle w:val="BodyText"/>
      </w:pPr>
      <w:r w:rsidRPr="0079349B">
        <w:t>Not Applicable</w:t>
      </w:r>
    </w:p>
    <w:p w:rsidR="00000000" w:rsidRPr="0079349B" w:rsidP="0079349B">
      <w:pPr>
        <w:pStyle w:val="AllowPageBreak"/>
      </w:pPr>
    </w:p>
    <w:p w:rsidR="00000000" w:rsidRPr="0079349B" w:rsidP="0079349B">
      <w:pPr>
        <w:pStyle w:val="Heading1"/>
      </w:pPr>
      <w:bookmarkStart w:id="5" w:name="O_190454"/>
      <w:bookmarkEnd w:id="5"/>
      <w:r w:rsidRPr="0079349B">
        <w:t>Pre-Requisites</w:t>
      </w:r>
    </w:p>
    <w:tbl>
      <w:tblPr>
        <w:tblW w:w="0" w:type="auto"/>
        <w:tblLayout w:type="fixed"/>
        <w:tblCellMar>
          <w:left w:w="62" w:type="dxa"/>
          <w:right w:w="62" w:type="dxa"/>
        </w:tblCellMar>
        <w:tblLook w:val="0000"/>
      </w:tblPr>
      <w:tblGrid>
        <w:gridCol w:w="2775"/>
        <w:gridCol w:w="1295"/>
        <w:gridCol w:w="4452"/>
      </w:tblGrid>
      <w:tr w:rsidTr="002236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Prerequisite u</w:t>
            </w:r>
            <w:r w:rsidRPr="0079349B">
              <w:rPr>
                <w:rStyle w:val="SpecialBold"/>
              </w:rPr>
              <w:t>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p>
        </w:tc>
      </w:tr>
      <w:tr w:rsidTr="002236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p>
        </w:tc>
      </w:tr>
      <w:tr w:rsidTr="002236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p>
        </w:tc>
      </w:tr>
    </w:tbl>
    <w:p w:rsidR="002236E3" w:rsidP="0079349B">
      <w:pPr>
        <w:pStyle w:val="BodyText"/>
      </w:pPr>
    </w:p>
    <w:p w:rsidR="002236E3" w:rsidP="0079349B">
      <w:pPr>
        <w:pStyle w:val="BodyText"/>
      </w:pPr>
    </w:p>
    <w:p w:rsidR="00000000" w:rsidRPr="0079349B" w:rsidP="0079349B">
      <w:pPr>
        <w:pStyle w:val="Heading1"/>
      </w:pPr>
      <w:bookmarkStart w:id="6" w:name="O_190453"/>
      <w:bookmarkEnd w:id="6"/>
      <w:r w:rsidRPr="0079349B">
        <w:t>Employability Skills Information</w:t>
      </w:r>
    </w:p>
    <w:tbl>
      <w:tblPr>
        <w:tblW w:w="0" w:type="auto"/>
        <w:tblLayout w:type="fixed"/>
        <w:tblCellMar>
          <w:left w:w="62" w:type="dxa"/>
          <w:right w:w="62" w:type="dxa"/>
        </w:tblCellMar>
        <w:tblLook w:val="0000"/>
      </w:tblPr>
      <w:tblGrid>
        <w:gridCol w:w="2802"/>
        <w:gridCol w:w="5720"/>
      </w:tblGrid>
      <w:tr w:rsidTr="002236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t>This unit contains employability skills.</w:t>
            </w:r>
          </w:p>
        </w:tc>
      </w:tr>
    </w:tbl>
    <w:p w:rsidR="002236E3" w:rsidP="0079349B">
      <w:pPr>
        <w:pStyle w:val="BodyText"/>
      </w:pPr>
    </w:p>
    <w:p w:rsidR="002236E3" w:rsidP="0079349B">
      <w:pPr>
        <w:pStyle w:val="BodyText"/>
      </w:pPr>
    </w:p>
    <w:p w:rsidR="00000000" w:rsidRPr="0079349B" w:rsidP="0079349B">
      <w:pPr>
        <w:pStyle w:val="Heading1"/>
      </w:pPr>
      <w:bookmarkStart w:id="7" w:name="O_286233"/>
      <w:bookmarkEnd w:id="7"/>
      <w:r w:rsidRPr="0079349B">
        <w:t>Elements and Performance Criteria Pre-Content</w:t>
      </w:r>
    </w:p>
    <w:p w:rsidR="00000000" w:rsidRPr="0079349B" w:rsidP="0079349B">
      <w:pPr>
        <w:pStyle w:val="BodyText"/>
      </w:pPr>
      <w:r w:rsidRPr="0079349B">
        <w:t>Not Applicable</w:t>
      </w:r>
    </w:p>
    <w:p w:rsidR="00000000" w:rsidRPr="0079349B" w:rsidP="0079349B">
      <w:pPr>
        <w:pStyle w:val="AllowPageBreak"/>
      </w:pPr>
    </w:p>
    <w:p w:rsidR="00000000" w:rsidRPr="0079349B" w:rsidP="0079349B">
      <w:pPr>
        <w:pStyle w:val="Heading1"/>
      </w:pPr>
      <w:bookmarkStart w:id="8" w:name="O_232900"/>
      <w:bookmarkEnd w:id="8"/>
      <w:r w:rsidRPr="0079349B">
        <w:t>Elements and Performance Criteria</w:t>
      </w:r>
    </w:p>
    <w:tbl>
      <w:tblPr>
        <w:tblW w:w="0" w:type="auto"/>
        <w:tblLayout w:type="fixed"/>
        <w:tblCellMar>
          <w:left w:w="62" w:type="dxa"/>
          <w:right w:w="62" w:type="dxa"/>
        </w:tblCellMar>
        <w:tblLook w:val="0000"/>
      </w:tblPr>
      <w:tblGrid>
        <w:gridCol w:w="2587"/>
        <w:gridCol w:w="5935"/>
      </w:tblGrid>
      <w:tr w:rsidTr="002236E3">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PERFORMANCE CRITERIA</w:t>
            </w:r>
          </w:p>
        </w:tc>
      </w:tr>
      <w:tr w:rsidTr="002236E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p>
        </w:tc>
      </w:tr>
      <w:tr w:rsidTr="002236E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List"/>
              <w:rPr>
                <w:lang w:val="en-NZ"/>
              </w:rPr>
            </w:pPr>
            <w:r w:rsidRPr="0079349B">
              <w:t>1.</w:t>
            </w:r>
            <w:r w:rsidRPr="0079349B">
              <w:tab/>
              <w:t>Plan efficient implementation of works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List2"/>
            </w:pPr>
            <w:r w:rsidRPr="0079349B">
              <w:t>1.1.</w:t>
            </w:r>
            <w:r w:rsidRPr="0079349B">
              <w:tab/>
              <w:t>Plans and specifications are reviewed and related to the works site.</w:t>
            </w:r>
          </w:p>
          <w:p w:rsidR="00000000" w:rsidRPr="0079349B" w:rsidP="0079349B">
            <w:pPr>
              <w:pStyle w:val="List2"/>
            </w:pPr>
            <w:r w:rsidRPr="0079349B">
              <w:t>1.2.</w:t>
            </w:r>
            <w:r w:rsidRPr="0079349B">
              <w:tab/>
            </w:r>
            <w:r w:rsidRPr="0079349B">
              <w:t>Economics of operation are maximised through the deployment of trained personnel and equipment selection.</w:t>
            </w:r>
          </w:p>
          <w:p w:rsidR="00000000" w:rsidRPr="0079349B" w:rsidP="0079349B">
            <w:pPr>
              <w:pStyle w:val="List2"/>
            </w:pPr>
            <w:r w:rsidRPr="0079349B">
              <w:t>1.3.</w:t>
            </w:r>
            <w:r w:rsidRPr="0079349B">
              <w:tab/>
              <w:t>Work sequences are planned and recorded in line with proposed work schedule.</w:t>
            </w:r>
          </w:p>
          <w:p w:rsidR="00000000" w:rsidRPr="0079349B" w:rsidP="0079349B">
            <w:pPr>
              <w:pStyle w:val="List2"/>
            </w:pPr>
            <w:r w:rsidRPr="0079349B">
              <w:t>1.4.</w:t>
            </w:r>
            <w:r w:rsidRPr="0079349B">
              <w:tab/>
              <w:t>Materials are ordered to complete proposed works in line with c</w:t>
            </w:r>
            <w:r w:rsidRPr="0079349B">
              <w:t>onstruction schedule.</w:t>
            </w:r>
          </w:p>
          <w:p w:rsidR="00000000" w:rsidP="0079349B">
            <w:pPr>
              <w:pStyle w:val="List2"/>
              <w:rPr>
                <w:lang w:val="en-NZ"/>
              </w:rPr>
            </w:pPr>
            <w:r w:rsidRPr="0079349B">
              <w:t>1.5.</w:t>
            </w:r>
            <w:r w:rsidRPr="0079349B">
              <w:tab/>
              <w:t>Compliance with established regulatory planning and environmental legislation is maintained.</w:t>
            </w:r>
          </w:p>
        </w:tc>
      </w:tr>
      <w:tr w:rsidTr="002236E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List"/>
              <w:rPr>
                <w:lang w:val="en-NZ"/>
              </w:rPr>
            </w:pPr>
            <w:r w:rsidRPr="0079349B">
              <w:t>2.</w:t>
            </w:r>
            <w:r w:rsidRPr="0079349B">
              <w:tab/>
              <w:t>Direct implementation of planned works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List2"/>
            </w:pPr>
            <w:r w:rsidRPr="0079349B">
              <w:t>2.1.</w:t>
            </w:r>
            <w:r w:rsidRPr="0079349B">
              <w:tab/>
              <w:t>Equipment and personnel deployment ensures structurally sound works in line with earthwo</w:t>
            </w:r>
            <w:r w:rsidRPr="0079349B">
              <w:t>rks planned.</w:t>
            </w:r>
          </w:p>
          <w:p w:rsidR="00000000" w:rsidRPr="0079349B" w:rsidP="0079349B">
            <w:pPr>
              <w:pStyle w:val="List2"/>
            </w:pPr>
            <w:r w:rsidRPr="0079349B">
              <w:t>2.2.</w:t>
            </w:r>
            <w:r w:rsidRPr="0079349B">
              <w:tab/>
              <w:t>Job specifications and regulatory requirements are achieved in accordance with the plan or necessary modification.</w:t>
            </w:r>
          </w:p>
          <w:p w:rsidR="00000000" w:rsidRPr="0079349B" w:rsidP="0079349B">
            <w:pPr>
              <w:pStyle w:val="List2"/>
            </w:pPr>
            <w:r w:rsidRPr="0079349B">
              <w:t>2.3.</w:t>
            </w:r>
            <w:r w:rsidRPr="0079349B">
              <w:tab/>
              <w:t>Modified techniques are adopted to minimise the effect of site limitation in achieving job requirements.</w:t>
            </w:r>
          </w:p>
          <w:p w:rsidR="00000000" w:rsidP="0079349B">
            <w:pPr>
              <w:pStyle w:val="List2"/>
              <w:rPr>
                <w:lang w:val="en-NZ"/>
              </w:rPr>
            </w:pPr>
            <w:r w:rsidRPr="0079349B">
              <w:t>2.4.</w:t>
            </w:r>
            <w:r w:rsidRPr="0079349B">
              <w:tab/>
              <w:t>Safe mac</w:t>
            </w:r>
            <w:r w:rsidRPr="0079349B">
              <w:t>hine operations are monitored to ensure they meet relevant Occupational Health and Safety (OHS) requirements.</w:t>
            </w:r>
          </w:p>
        </w:tc>
      </w:tr>
      <w:tr w:rsidTr="002236E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List"/>
              <w:rPr>
                <w:lang w:val="en-NZ"/>
              </w:rPr>
            </w:pPr>
            <w:r w:rsidRPr="0079349B">
              <w:t>3.</w:t>
            </w:r>
            <w:r w:rsidRPr="0079349B">
              <w:tab/>
              <w:t>Monitor job specification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List2"/>
            </w:pPr>
            <w:r w:rsidRPr="0079349B">
              <w:t>3.1.</w:t>
            </w:r>
            <w:r w:rsidRPr="0079349B">
              <w:tab/>
              <w:t>Progressive job checking results in achieving job specifications, contracts and targets.</w:t>
            </w:r>
          </w:p>
          <w:p w:rsidR="00000000" w:rsidRPr="0079349B" w:rsidP="0079349B">
            <w:pPr>
              <w:pStyle w:val="List2"/>
            </w:pPr>
            <w:r w:rsidRPr="0079349B">
              <w:t>3.2.</w:t>
            </w:r>
            <w:r w:rsidRPr="0079349B">
              <w:tab/>
              <w:t>Instructions to p</w:t>
            </w:r>
            <w:r w:rsidRPr="0079349B">
              <w:t>lant operators ensure high finishing standards to earthworks.</w:t>
            </w:r>
          </w:p>
          <w:p w:rsidR="00000000" w:rsidRPr="0079349B" w:rsidP="0079349B">
            <w:pPr>
              <w:pStyle w:val="List2"/>
            </w:pPr>
            <w:r w:rsidRPr="0079349B">
              <w:t>3.3.</w:t>
            </w:r>
            <w:r w:rsidRPr="0079349B">
              <w:tab/>
              <w:t>Modifications are made to job specifications in consultation with the landholder or works supervisor.</w:t>
            </w:r>
          </w:p>
        </w:tc>
      </w:tr>
    </w:tbl>
    <w:p w:rsidR="002236E3" w:rsidP="0079349B">
      <w:pPr>
        <w:pStyle w:val="BodyText"/>
      </w:pPr>
    </w:p>
    <w:p w:rsidR="002236E3" w:rsidP="0079349B">
      <w:pPr>
        <w:pStyle w:val="BodyText"/>
      </w:pPr>
    </w:p>
    <w:p w:rsidR="00000000" w:rsidRPr="0079349B" w:rsidP="0079349B">
      <w:pPr>
        <w:pStyle w:val="Heading1"/>
      </w:pPr>
      <w:bookmarkStart w:id="9" w:name="O_256850"/>
      <w:bookmarkEnd w:id="9"/>
      <w:r w:rsidRPr="0079349B">
        <w:t>Required Skills and Knowledge</w:t>
      </w:r>
    </w:p>
    <w:tbl>
      <w:tblPr>
        <w:tblW w:w="0" w:type="auto"/>
        <w:tblLayout w:type="fixed"/>
        <w:tblCellMar>
          <w:left w:w="62" w:type="dxa"/>
          <w:right w:w="62" w:type="dxa"/>
        </w:tblCellMar>
        <w:tblLook w:val="0000"/>
      </w:tblPr>
      <w:tblGrid>
        <w:gridCol w:w="8522"/>
      </w:tblGrid>
      <w:tr w:rsidTr="002236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REQUIRED SKILLS AND KNOWLEDGE</w:t>
            </w:r>
          </w:p>
        </w:tc>
      </w:tr>
      <w:tr w:rsidTr="002236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t>This section describes the skills and knowledge required for this unit.</w:t>
            </w:r>
          </w:p>
        </w:tc>
      </w:tr>
      <w:tr w:rsidTr="00223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Required skills</w:t>
            </w:r>
          </w:p>
        </w:tc>
      </w:tr>
      <w:tr w:rsidTr="00223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ListBullet"/>
            </w:pPr>
            <w:r w:rsidRPr="0079349B">
              <w:t>identify hazards and implement safe systems of work</w:t>
            </w:r>
          </w:p>
          <w:p w:rsidR="00000000" w:rsidRPr="0079349B" w:rsidP="0079349B">
            <w:pPr>
              <w:pStyle w:val="ListBullet"/>
            </w:pPr>
            <w:r w:rsidRPr="0079349B">
              <w:t>plan efficient implementation of works</w:t>
            </w:r>
          </w:p>
          <w:p w:rsidR="00000000" w:rsidRPr="0079349B" w:rsidP="0079349B">
            <w:pPr>
              <w:pStyle w:val="ListBullet"/>
            </w:pPr>
            <w:r w:rsidRPr="0079349B">
              <w:t>protect natural areas from damage</w:t>
            </w:r>
          </w:p>
          <w:p w:rsidR="00000000" w:rsidRPr="0079349B" w:rsidP="0079349B">
            <w:pPr>
              <w:pStyle w:val="ListBullet"/>
            </w:pPr>
            <w:r w:rsidRPr="0079349B">
              <w:t>direct the implementation of planned works</w:t>
            </w:r>
          </w:p>
          <w:p w:rsidR="00000000" w:rsidRPr="0079349B" w:rsidP="0079349B">
            <w:pPr>
              <w:pStyle w:val="ListBullet"/>
            </w:pPr>
            <w:r w:rsidRPr="0079349B">
              <w:t>monitor job specifications</w:t>
            </w:r>
          </w:p>
          <w:p w:rsidR="00000000" w:rsidRPr="0079349B" w:rsidP="0079349B">
            <w:pPr>
              <w:pStyle w:val="ListBullet"/>
            </w:pPr>
            <w:r w:rsidRPr="0079349B">
              <w:t xml:space="preserve">use literacy skills to read, interpret and follow organisational policies and procedures, develop sequenced written instructions, record accurately and legibly information collected and </w:t>
            </w:r>
            <w:r w:rsidRPr="0079349B">
              <w:t>select and apply procedures to a range of tasks</w:t>
            </w:r>
          </w:p>
          <w:p w:rsidR="00000000" w:rsidRPr="0079349B" w:rsidP="0079349B">
            <w:pPr>
              <w:pStyle w:val="ListBullet"/>
            </w:pPr>
            <w:r w:rsidRPr="0079349B">
              <w:t>use oral communication skills/language competence to fulfil the job role as specified by the organisation including questioning, active listening, asking for clarification, negotiating solutions and respondin</w:t>
            </w:r>
            <w:r w:rsidRPr="0079349B">
              <w:t>g to a range of views</w:t>
            </w:r>
          </w:p>
          <w:p w:rsidR="00000000" w:rsidRPr="0079349B" w:rsidP="0079349B">
            <w:pPr>
              <w:pStyle w:val="ListBullet"/>
            </w:pPr>
            <w:r w:rsidRPr="0079349B">
              <w:t>use numeracy skills to estimate, calculate and record routine and more complex workplace measures and data</w:t>
            </w:r>
          </w:p>
          <w:p w:rsidR="00000000" w:rsidP="0079349B">
            <w:pPr>
              <w:pStyle w:val="ListBullet"/>
              <w:rPr>
                <w:lang w:val="en-NZ"/>
              </w:rPr>
            </w:pPr>
            <w:r w:rsidRPr="0079349B">
              <w:t>use interpersonal skills to work with others and relate to people from a range of cultural, social and religious backgrounds an</w:t>
            </w:r>
            <w:r w:rsidRPr="0079349B">
              <w:t>d with a range of physical and mental abilities.</w:t>
            </w:r>
          </w:p>
        </w:tc>
      </w:tr>
      <w:tr w:rsidTr="00223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Required knowledge</w:t>
            </w:r>
          </w:p>
        </w:tc>
      </w:tr>
      <w:tr w:rsidTr="00223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ListBullet"/>
            </w:pPr>
            <w:r w:rsidRPr="0079349B">
              <w:t>erosion and sediment control standards and principles</w:t>
            </w:r>
          </w:p>
          <w:p w:rsidR="00000000" w:rsidRPr="0079349B" w:rsidP="0079349B">
            <w:pPr>
              <w:pStyle w:val="ListBullet"/>
            </w:pPr>
            <w:r w:rsidRPr="0079349B">
              <w:t>natural areas topsoil protection and rehabilitation principles</w:t>
            </w:r>
          </w:p>
          <w:p w:rsidR="00000000" w:rsidRPr="0079349B" w:rsidP="0079349B">
            <w:pPr>
              <w:pStyle w:val="ListBullet"/>
            </w:pPr>
            <w:r w:rsidRPr="0079349B">
              <w:t>appropriate supervision techniques</w:t>
            </w:r>
          </w:p>
          <w:p w:rsidR="00000000" w:rsidRPr="0079349B" w:rsidP="0079349B">
            <w:pPr>
              <w:pStyle w:val="ListBullet"/>
            </w:pPr>
            <w:r w:rsidRPr="0079349B">
              <w:t>erosion control and design princi</w:t>
            </w:r>
            <w:r w:rsidRPr="0079349B">
              <w:t>ples</w:t>
            </w:r>
          </w:p>
          <w:p w:rsidR="00000000" w:rsidRPr="0079349B" w:rsidP="0079349B">
            <w:pPr>
              <w:pStyle w:val="ListBullet"/>
            </w:pPr>
            <w:r w:rsidRPr="0079349B">
              <w:t>sediment control principles</w:t>
            </w:r>
          </w:p>
          <w:p w:rsidR="00000000" w:rsidRPr="0079349B" w:rsidP="0079349B">
            <w:pPr>
              <w:pStyle w:val="ListBullet"/>
            </w:pPr>
            <w:r w:rsidRPr="0079349B">
              <w:t>earthmoving principles</w:t>
            </w:r>
          </w:p>
          <w:p w:rsidR="00000000" w:rsidRPr="0079349B" w:rsidP="0079349B">
            <w:pPr>
              <w:pStyle w:val="ListBullet"/>
            </w:pPr>
            <w:r w:rsidRPr="0079349B">
              <w:t>principles for machine operation</w:t>
            </w:r>
          </w:p>
          <w:p w:rsidR="00000000" w:rsidRPr="0079349B" w:rsidP="0079349B">
            <w:pPr>
              <w:pStyle w:val="ListBullet"/>
            </w:pPr>
            <w:r w:rsidRPr="0079349B">
              <w:t>engagement of subcontractors/equipment, skills and expected outcomes</w:t>
            </w:r>
          </w:p>
          <w:p w:rsidR="00000000" w:rsidRPr="0079349B" w:rsidP="0079349B">
            <w:pPr>
              <w:pStyle w:val="ListBullet"/>
            </w:pPr>
            <w:r w:rsidRPr="0079349B">
              <w:t>work sequence knowledge</w:t>
            </w:r>
          </w:p>
          <w:p w:rsidR="00000000" w:rsidRPr="0079349B" w:rsidP="0079349B">
            <w:pPr>
              <w:pStyle w:val="ListBullet"/>
            </w:pPr>
            <w:r w:rsidRPr="0079349B">
              <w:t>equipment most suitable to the constructing of erosion and sediment control works</w:t>
            </w:r>
          </w:p>
          <w:p w:rsidR="00000000" w:rsidRPr="0079349B" w:rsidP="0079349B">
            <w:pPr>
              <w:pStyle w:val="ListBullet"/>
            </w:pPr>
            <w:r w:rsidRPr="0079349B">
              <w:t>quality assurance systems, processes and practices</w:t>
            </w:r>
          </w:p>
          <w:p w:rsidR="00000000" w:rsidRPr="0079349B" w:rsidP="0079349B">
            <w:pPr>
              <w:pStyle w:val="ListBullet"/>
            </w:pPr>
            <w:r w:rsidRPr="0079349B">
              <w:t>staff deployment, supervision and training</w:t>
            </w:r>
          </w:p>
          <w:p w:rsidR="00000000" w:rsidRPr="0079349B" w:rsidP="0079349B">
            <w:pPr>
              <w:pStyle w:val="ListBullet"/>
            </w:pPr>
            <w:r w:rsidRPr="0079349B">
              <w:t>OHS and environmental legislation, codes of practice and enterprise requirements</w:t>
            </w:r>
            <w:r w:rsidRPr="0079349B">
              <w:t>.</w:t>
            </w:r>
          </w:p>
        </w:tc>
      </w:tr>
    </w:tbl>
    <w:p w:rsidR="002236E3" w:rsidP="0079349B">
      <w:pPr>
        <w:pStyle w:val="BodyText"/>
      </w:pPr>
    </w:p>
    <w:p w:rsidR="002236E3" w:rsidP="0079349B">
      <w:pPr>
        <w:pStyle w:val="BodyText"/>
      </w:pPr>
    </w:p>
    <w:p w:rsidR="00000000" w:rsidRPr="0079349B" w:rsidP="0079349B">
      <w:pPr>
        <w:pStyle w:val="AllowPageBreak"/>
      </w:pPr>
    </w:p>
    <w:p w:rsidR="00000000" w:rsidRPr="0079349B" w:rsidP="0079349B">
      <w:pPr>
        <w:pStyle w:val="Heading1"/>
      </w:pPr>
      <w:bookmarkStart w:id="10" w:name="O_240884"/>
      <w:bookmarkEnd w:id="10"/>
      <w:r w:rsidRPr="0079349B">
        <w:t>Evidence Guide</w:t>
      </w:r>
    </w:p>
    <w:tbl>
      <w:tblPr>
        <w:tblW w:w="9570" w:type="dxa"/>
        <w:tblLayout w:type="fixed"/>
        <w:tblCellMar>
          <w:left w:w="62" w:type="dxa"/>
          <w:right w:w="62" w:type="dxa"/>
        </w:tblCellMar>
        <w:tblLook w:val="0000"/>
      </w:tblPr>
      <w:tblGrid>
        <w:gridCol w:w="3908"/>
        <w:gridCol w:w="5662"/>
      </w:tblGrid>
      <w:tr w:rsidTr="002236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EVIDENCE GUIDE</w:t>
            </w:r>
          </w:p>
        </w:tc>
      </w:tr>
      <w:tr w:rsidTr="002236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t xml:space="preserve">The evidence guide provides advice on assessment and must be read in conjunction with the performance criteria, required skills and knowledge, </w:t>
            </w:r>
            <w:r w:rsidRPr="0079349B">
              <w:t>range statement and the Assessment Guidelines for the Training Package.</w:t>
            </w:r>
          </w:p>
        </w:tc>
      </w:tr>
      <w:tr w:rsidTr="00223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p>
        </w:tc>
      </w:tr>
      <w:tr w:rsidTr="00223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9349B" w:rsidP="0079349B">
            <w:pPr>
              <w:pStyle w:val="ListBullet"/>
            </w:pPr>
            <w:r w:rsidRPr="0079349B">
              <w:t>implement measures that will achieve the optimum efficiency of the earthmoving operation.</w:t>
            </w:r>
          </w:p>
          <w:p w:rsidR="00000000" w:rsidRPr="0079349B" w:rsidP="0079349B">
            <w:pPr>
              <w:pStyle w:val="ListBullet"/>
            </w:pPr>
            <w:r w:rsidRPr="0079349B">
              <w:t>put into practice measures that construct structurally sound earthworks.</w:t>
            </w:r>
          </w:p>
          <w:p w:rsidR="00000000" w:rsidRPr="0079349B" w:rsidP="0079349B">
            <w:pPr>
              <w:pStyle w:val="ListBullet"/>
            </w:pPr>
            <w:r w:rsidRPr="0079349B">
              <w:t>control construction to achieve specifications</w:t>
            </w:r>
          </w:p>
          <w:p w:rsidR="00000000" w:rsidP="0079349B">
            <w:pPr>
              <w:pStyle w:val="ListBullet"/>
              <w:rPr>
                <w:lang w:val="en-NZ"/>
              </w:rPr>
            </w:pPr>
            <w:r w:rsidRPr="0079349B">
              <w:t xml:space="preserve">instigate measures that finish earthworks to </w:t>
            </w:r>
            <w:r w:rsidRPr="0079349B">
              <w:t>specifications.</w:t>
            </w:r>
          </w:p>
        </w:tc>
      </w:tr>
      <w:tr w:rsidTr="00223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t>Competency requires the application of work practices under work conditions.  Selection and use of resources for some worksites may differ due to the regional or enterprise circumstances.</w:t>
            </w:r>
          </w:p>
        </w:tc>
      </w:tr>
    </w:tbl>
    <w:p w:rsidR="002236E3" w:rsidP="0079349B">
      <w:pPr>
        <w:pStyle w:val="BodyText"/>
      </w:pPr>
    </w:p>
    <w:p w:rsidR="002236E3" w:rsidP="0079349B">
      <w:pPr>
        <w:pStyle w:val="BodyText"/>
      </w:pPr>
    </w:p>
    <w:p w:rsidR="00000000" w:rsidRPr="0079349B" w:rsidP="0079349B">
      <w:pPr>
        <w:pStyle w:val="Heading1"/>
      </w:pPr>
      <w:bookmarkStart w:id="11" w:name="O_248867"/>
      <w:bookmarkEnd w:id="11"/>
      <w:r w:rsidRPr="0079349B">
        <w:t>Range Statement</w:t>
      </w:r>
    </w:p>
    <w:tbl>
      <w:tblPr>
        <w:tblW w:w="0" w:type="auto"/>
        <w:tblLayout w:type="fixed"/>
        <w:tblCellMar>
          <w:left w:w="62" w:type="dxa"/>
          <w:right w:w="62" w:type="dxa"/>
        </w:tblCellMar>
        <w:tblLook w:val="0000"/>
      </w:tblPr>
      <w:tblGrid>
        <w:gridCol w:w="3465"/>
        <w:gridCol w:w="5057"/>
      </w:tblGrid>
      <w:tr w:rsidTr="002236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RANGE STATEMENT</w:t>
            </w:r>
          </w:p>
        </w:tc>
      </w:tr>
      <w:tr w:rsidTr="002236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t>The range statement relates to the unit of competency as a whole.</w:t>
            </w:r>
          </w:p>
        </w:tc>
      </w:tr>
      <w:tr w:rsidTr="002236E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t>Types of project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ListBullet"/>
            </w:pPr>
            <w:r w:rsidRPr="0079349B">
              <w:t>earthworks required as part of erosion control projects</w:t>
            </w:r>
          </w:p>
          <w:p w:rsidR="00000000" w:rsidRPr="0079349B" w:rsidP="0079349B">
            <w:pPr>
              <w:pStyle w:val="ListBullet"/>
            </w:pPr>
            <w:r w:rsidRPr="0079349B">
              <w:t>farm dam construction</w:t>
            </w:r>
          </w:p>
          <w:p w:rsidR="00000000" w:rsidRPr="0079349B" w:rsidP="0079349B">
            <w:pPr>
              <w:pStyle w:val="ListBullet"/>
            </w:pPr>
            <w:r w:rsidRPr="0079349B">
              <w:t>access track construction.</w:t>
            </w:r>
          </w:p>
        </w:tc>
      </w:tr>
    </w:tbl>
    <w:p w:rsidR="002236E3" w:rsidP="0079349B">
      <w:pPr>
        <w:pStyle w:val="BodyText"/>
      </w:pPr>
    </w:p>
    <w:p w:rsidR="002236E3" w:rsidP="0079349B">
      <w:pPr>
        <w:pStyle w:val="BodyText"/>
      </w:pPr>
    </w:p>
    <w:p w:rsidR="00000000" w:rsidRPr="0079349B" w:rsidP="0079349B">
      <w:pPr>
        <w:pStyle w:val="Heading1"/>
      </w:pPr>
      <w:bookmarkStart w:id="12" w:name="O_190458"/>
      <w:bookmarkEnd w:id="12"/>
      <w:r w:rsidRPr="0079349B">
        <w:t>Unit Sector(s)</w:t>
      </w:r>
    </w:p>
    <w:tbl>
      <w:tblPr>
        <w:tblW w:w="0" w:type="auto"/>
        <w:tblLayout w:type="fixed"/>
        <w:tblCellMar>
          <w:left w:w="62" w:type="dxa"/>
          <w:right w:w="62" w:type="dxa"/>
        </w:tblCellMar>
        <w:tblLook w:val="0000"/>
      </w:tblPr>
      <w:tblGrid>
        <w:gridCol w:w="2625"/>
        <w:gridCol w:w="5897"/>
      </w:tblGrid>
      <w:tr w:rsidTr="002236E3">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r w:rsidRPr="0079349B">
              <w:t>Soil and water conservation</w:t>
            </w:r>
          </w:p>
        </w:tc>
      </w:tr>
    </w:tbl>
    <w:p w:rsidR="002236E3" w:rsidP="0079349B">
      <w:pPr>
        <w:pStyle w:val="BodyText"/>
      </w:pPr>
    </w:p>
    <w:p w:rsidR="002236E3" w:rsidP="0079349B">
      <w:pPr>
        <w:pStyle w:val="BodyText"/>
      </w:pPr>
    </w:p>
    <w:p w:rsidR="00000000" w:rsidRPr="0079349B" w:rsidP="0079349B">
      <w:pPr>
        <w:pStyle w:val="Heading1"/>
      </w:pPr>
      <w:bookmarkStart w:id="13" w:name="O_190455"/>
      <w:bookmarkEnd w:id="13"/>
      <w:r w:rsidRPr="0079349B">
        <w:t>Co-requisite units</w:t>
      </w:r>
    </w:p>
    <w:tbl>
      <w:tblPr>
        <w:tblW w:w="0" w:type="auto"/>
        <w:tblLayout w:type="fixed"/>
        <w:tblCellMar>
          <w:left w:w="62" w:type="dxa"/>
          <w:right w:w="62" w:type="dxa"/>
        </w:tblCellMar>
        <w:tblLook w:val="0000"/>
      </w:tblPr>
      <w:tblGrid>
        <w:gridCol w:w="2641"/>
        <w:gridCol w:w="1322"/>
        <w:gridCol w:w="4559"/>
      </w:tblGrid>
      <w:tr w:rsidTr="002236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p>
        </w:tc>
      </w:tr>
      <w:tr w:rsidTr="002236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p>
        </w:tc>
      </w:tr>
      <w:tr w:rsidTr="002236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p>
        </w:tc>
      </w:tr>
    </w:tbl>
    <w:p w:rsidR="002236E3" w:rsidP="0079349B">
      <w:pPr>
        <w:pStyle w:val="BodyText"/>
      </w:pPr>
    </w:p>
    <w:p w:rsidR="002236E3" w:rsidP="0079349B">
      <w:pPr>
        <w:pStyle w:val="BodyText"/>
      </w:pPr>
    </w:p>
    <w:p w:rsidR="00000000" w:rsidRPr="0079349B" w:rsidP="0079349B">
      <w:pPr>
        <w:pStyle w:val="Heading1"/>
      </w:pPr>
      <w:bookmarkStart w:id="14" w:name="O_190457"/>
      <w:bookmarkEnd w:id="14"/>
      <w:r w:rsidRPr="0079349B">
        <w:t>Competency field</w:t>
      </w:r>
    </w:p>
    <w:tbl>
      <w:tblPr>
        <w:tblW w:w="0" w:type="auto"/>
        <w:tblLayout w:type="fixed"/>
        <w:tblCellMar>
          <w:left w:w="62" w:type="dxa"/>
          <w:right w:w="62" w:type="dxa"/>
        </w:tblCellMar>
        <w:tblLook w:val="0000"/>
      </w:tblPr>
      <w:tblGrid>
        <w:gridCol w:w="2784"/>
        <w:gridCol w:w="5738"/>
      </w:tblGrid>
      <w:tr w:rsidTr="002236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B">
            <w:pPr>
              <w:pStyle w:val="BodyText"/>
              <w:rPr>
                <w:lang w:val="en-NZ"/>
              </w:rPr>
            </w:pPr>
            <w:r w:rsidRPr="007934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B" w:rsidP="0079349B">
            <w:pPr>
              <w:pStyle w:val="BodyText"/>
            </w:pPr>
          </w:p>
        </w:tc>
      </w:tr>
    </w:tbl>
    <w:p w:rsidR="002236E3" w:rsidP="0079349B">
      <w:pPr>
        <w:pStyle w:val="BodyText"/>
      </w:pPr>
    </w:p>
    <w:p w:rsidR="002236E3" w:rsidP="0079349B">
      <w:pPr>
        <w:pStyle w:val="BodyText"/>
      </w:pPr>
    </w:p>
    <w:p w:rsidR="00000000" w:rsidRPr="0079349B" w:rsidP="0079349B"/>
    <w:sectPr w:rsidSect="00793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6E3" w:rsidP="00223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E3" w:rsidP="00793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36E3" w:rsidP="007934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236E3" w:rsidP="007934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B" w:rsidRPr="002236E3" w:rsidP="002236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E3" w:rsidP="0079349B">
    <w:pPr>
      <w:pStyle w:val="Header"/>
      <w:framePr w:wrap="around"/>
    </w:pPr>
    <w:r>
      <w:fldChar w:fldCharType="begin"/>
    </w:r>
    <w:r>
      <w:instrText xml:space="preserve"> TITLE   \* MERGEFORMAT </w:instrText>
    </w:r>
    <w:r>
      <w:fldChar w:fldCharType="separate"/>
    </w:r>
    <w:r>
      <w:t>AHCSAW402A Supervise on-site implementation of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36E3" w:rsidP="00793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003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8EC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49B"/>
    <w:pPr>
      <w:spacing w:before="360" w:after="60"/>
      <w:outlineLvl w:val="0"/>
    </w:pPr>
    <w:rPr>
      <w:sz w:val="32"/>
    </w:rPr>
  </w:style>
  <w:style w:type="paragraph" w:styleId="Heading2">
    <w:name w:val="heading 2"/>
    <w:basedOn w:val="HeadingBase"/>
    <w:next w:val="BodyText"/>
    <w:link w:val="Heading2Char"/>
    <w:qFormat/>
    <w:rsid w:val="0079349B"/>
    <w:pPr>
      <w:keepLines/>
      <w:spacing w:before="240" w:after="120"/>
      <w:outlineLvl w:val="1"/>
    </w:pPr>
    <w:rPr>
      <w:sz w:val="28"/>
      <w:szCs w:val="40"/>
    </w:rPr>
  </w:style>
  <w:style w:type="paragraph" w:styleId="Heading3">
    <w:name w:val="heading 3"/>
    <w:basedOn w:val="HeadingBase"/>
    <w:next w:val="BodyText"/>
    <w:link w:val="Heading3Char"/>
    <w:qFormat/>
    <w:rsid w:val="0079349B"/>
    <w:pPr>
      <w:spacing w:before="180" w:after="120"/>
      <w:outlineLvl w:val="2"/>
    </w:pPr>
    <w:rPr>
      <w:spacing w:val="-10"/>
      <w:kern w:val="32"/>
    </w:rPr>
  </w:style>
  <w:style w:type="paragraph" w:styleId="Heading4">
    <w:name w:val="heading 4"/>
    <w:basedOn w:val="HeadingBase"/>
    <w:next w:val="BodyText"/>
    <w:link w:val="Heading4Char"/>
    <w:qFormat/>
    <w:rsid w:val="0079349B"/>
    <w:pPr>
      <w:spacing w:before="160" w:after="120"/>
      <w:outlineLvl w:val="3"/>
    </w:pPr>
    <w:rPr>
      <w:sz w:val="22"/>
    </w:rPr>
  </w:style>
  <w:style w:type="paragraph" w:styleId="Heading5">
    <w:name w:val="heading 5"/>
    <w:basedOn w:val="HeadingBase"/>
    <w:next w:val="Normal"/>
    <w:link w:val="Heading5Char"/>
    <w:qFormat/>
    <w:rsid w:val="0079349B"/>
    <w:pPr>
      <w:spacing w:before="80"/>
      <w:outlineLvl w:val="4"/>
    </w:pPr>
    <w:rPr>
      <w:color w:val="918585"/>
      <w:sz w:val="20"/>
    </w:rPr>
  </w:style>
  <w:style w:type="paragraph" w:styleId="Heading6">
    <w:name w:val="heading 6"/>
    <w:basedOn w:val="HeadingBase"/>
    <w:next w:val="Normal"/>
    <w:link w:val="Heading6Char"/>
    <w:qFormat/>
    <w:rsid w:val="0079349B"/>
    <w:pPr>
      <w:spacing w:before="60"/>
      <w:outlineLvl w:val="5"/>
    </w:pPr>
    <w:rPr>
      <w:color w:val="918585"/>
      <w:sz w:val="20"/>
    </w:rPr>
  </w:style>
  <w:style w:type="paragraph" w:styleId="Heading7">
    <w:name w:val="heading 7"/>
    <w:basedOn w:val="Normal"/>
    <w:next w:val="Normal"/>
    <w:link w:val="Heading7Char"/>
    <w:qFormat/>
    <w:rsid w:val="0079349B"/>
    <w:pPr>
      <w:ind w:left="720"/>
      <w:outlineLvl w:val="6"/>
    </w:pPr>
    <w:rPr>
      <w:i/>
    </w:rPr>
  </w:style>
  <w:style w:type="paragraph" w:styleId="Heading8">
    <w:name w:val="heading 8"/>
    <w:basedOn w:val="Normal"/>
    <w:next w:val="Normal"/>
    <w:link w:val="Heading8Char"/>
    <w:qFormat/>
    <w:rsid w:val="0079349B"/>
    <w:pPr>
      <w:ind w:left="720"/>
      <w:outlineLvl w:val="7"/>
    </w:pPr>
    <w:rPr>
      <w:i/>
    </w:rPr>
  </w:style>
  <w:style w:type="paragraph" w:styleId="Heading9">
    <w:name w:val="heading 9"/>
    <w:basedOn w:val="Normal"/>
    <w:next w:val="Normal"/>
    <w:link w:val="Heading9Char"/>
    <w:qFormat/>
    <w:rsid w:val="0079349B"/>
    <w:pPr>
      <w:ind w:left="720"/>
      <w:outlineLvl w:val="8"/>
    </w:pPr>
    <w:rPr>
      <w:i/>
    </w:rPr>
  </w:style>
  <w:style w:type="character" w:default="1" w:styleId="DefaultParagraphFont">
    <w:name w:val="Default Paragraph Font"/>
    <w:uiPriority w:val="1"/>
    <w:unhideWhenUsed/>
    <w:rsid w:val="00793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49B"/>
  </w:style>
  <w:style w:type="character" w:customStyle="1" w:styleId="Heading1Char">
    <w:name w:val="Heading 1 Char"/>
    <w:link w:val="Heading1"/>
    <w:rsid w:val="0079349B"/>
    <w:rPr>
      <w:rFonts w:ascii="Times New Roman" w:eastAsia="Times New Roman" w:hAnsi="Times New Roman" w:cs="Times New Roman"/>
      <w:b/>
      <w:sz w:val="32"/>
      <w:szCs w:val="20"/>
      <w:lang w:eastAsia="en-US"/>
    </w:rPr>
  </w:style>
  <w:style w:type="paragraph" w:styleId="BodyText">
    <w:name w:val="Body Text"/>
    <w:basedOn w:val="Normal"/>
    <w:link w:val="BodyTextChar"/>
    <w:rsid w:val="0079349B"/>
    <w:pPr>
      <w:spacing w:before="120" w:after="120"/>
      <w:contextualSpacing/>
    </w:pPr>
    <w:rPr>
      <w:rFonts w:ascii="Times New Roman" w:hAnsi="Times New Roman"/>
      <w:sz w:val="24"/>
      <w:szCs w:val="22"/>
    </w:rPr>
  </w:style>
  <w:style w:type="character" w:customStyle="1" w:styleId="BodyTextChar">
    <w:name w:val="Body Text Char"/>
    <w:link w:val="BodyText"/>
    <w:rsid w:val="0079349B"/>
    <w:rPr>
      <w:rFonts w:ascii="Times New Roman" w:eastAsia="Times New Roman" w:hAnsi="Times New Roman" w:cs="Times New Roman"/>
      <w:sz w:val="24"/>
      <w:lang w:val="en-US" w:eastAsia="en-US"/>
    </w:rPr>
  </w:style>
  <w:style w:type="paragraph" w:styleId="Footer">
    <w:name w:val="footer"/>
    <w:basedOn w:val="Normal"/>
    <w:link w:val="FooterChar"/>
    <w:rsid w:val="00793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349B"/>
    <w:rPr>
      <w:rFonts w:ascii="Times New Roman" w:eastAsia="Times New Roman" w:hAnsi="Times New Roman" w:cs="Times New Roman"/>
      <w:sz w:val="16"/>
      <w:lang w:val="en-US" w:eastAsia="en-US"/>
    </w:rPr>
  </w:style>
  <w:style w:type="paragraph" w:styleId="List">
    <w:name w:val="List"/>
    <w:basedOn w:val="BodyText"/>
    <w:next w:val="BodyText"/>
    <w:rsid w:val="0079349B"/>
    <w:pPr>
      <w:tabs>
        <w:tab w:val="left" w:pos="340"/>
      </w:tabs>
      <w:spacing w:before="60" w:after="60"/>
      <w:ind w:left="340" w:hanging="340"/>
    </w:pPr>
  </w:style>
  <w:style w:type="paragraph" w:styleId="ListBullet">
    <w:name w:val="List Bullet"/>
    <w:basedOn w:val="List"/>
    <w:rsid w:val="0079349B"/>
    <w:pPr>
      <w:numPr>
        <w:numId w:val="12"/>
      </w:numPr>
      <w:tabs>
        <w:tab w:val="clear" w:pos="340"/>
      </w:tabs>
      <w:spacing w:before="40" w:after="40"/>
    </w:pPr>
  </w:style>
  <w:style w:type="character" w:customStyle="1" w:styleId="SpecialBold">
    <w:name w:val="Special Bold"/>
    <w:rsid w:val="0079349B"/>
    <w:rPr>
      <w:b/>
      <w:spacing w:val="0"/>
    </w:rPr>
  </w:style>
  <w:style w:type="paragraph" w:customStyle="1" w:styleId="SuperHeading">
    <w:name w:val="SuperHeading"/>
    <w:basedOn w:val="Normal"/>
    <w:rsid w:val="0079349B"/>
    <w:pPr>
      <w:spacing w:before="240" w:after="120"/>
      <w:outlineLvl w:val="0"/>
    </w:pPr>
    <w:rPr>
      <w:rFonts w:ascii="Times New Roman" w:hAnsi="Times New Roman"/>
      <w:b/>
      <w:sz w:val="28"/>
    </w:rPr>
  </w:style>
  <w:style w:type="paragraph" w:customStyle="1" w:styleId="AllowPageBreak">
    <w:name w:val="AllowPageBreak"/>
    <w:rsid w:val="007934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349B"/>
    <w:pPr>
      <w:tabs>
        <w:tab w:val="left" w:pos="680"/>
      </w:tabs>
      <w:spacing w:before="60" w:after="60"/>
      <w:ind w:left="680" w:hanging="340"/>
    </w:pPr>
  </w:style>
  <w:style w:type="character" w:customStyle="1" w:styleId="Heading2Char">
    <w:name w:val="Heading 2 Char"/>
    <w:link w:val="Heading2"/>
    <w:rsid w:val="0079349B"/>
    <w:rPr>
      <w:rFonts w:ascii="Times New Roman" w:eastAsia="Times New Roman" w:hAnsi="Times New Roman" w:cs="Times New Roman"/>
      <w:b/>
      <w:sz w:val="28"/>
      <w:szCs w:val="40"/>
      <w:lang w:eastAsia="en-US"/>
    </w:rPr>
  </w:style>
  <w:style w:type="character" w:customStyle="1" w:styleId="Heading3Char">
    <w:name w:val="Heading 3 Char"/>
    <w:link w:val="Heading3"/>
    <w:rsid w:val="007934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349B"/>
    <w:rPr>
      <w:rFonts w:ascii="Times New Roman" w:eastAsia="Times New Roman" w:hAnsi="Times New Roman" w:cs="Times New Roman"/>
      <w:b/>
      <w:szCs w:val="20"/>
      <w:lang w:eastAsia="en-US"/>
    </w:rPr>
  </w:style>
  <w:style w:type="character" w:customStyle="1" w:styleId="Heading5Char">
    <w:name w:val="Heading 5 Char"/>
    <w:link w:val="Heading5"/>
    <w:rsid w:val="007934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3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4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4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49B"/>
    <w:rPr>
      <w:rFonts w:ascii="Courier New" w:eastAsia="Times New Roman" w:hAnsi="Courier New" w:cs="Times New Roman"/>
      <w:i/>
      <w:szCs w:val="20"/>
      <w:lang w:val="en-US" w:eastAsia="en-US"/>
    </w:rPr>
  </w:style>
  <w:style w:type="paragraph" w:customStyle="1" w:styleId="HeadingBase">
    <w:name w:val="Heading Base"/>
    <w:rsid w:val="00793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49B"/>
    <w:pPr>
      <w:tabs>
        <w:tab w:val="right" w:leader="dot" w:pos="9072"/>
      </w:tabs>
      <w:ind w:left="567"/>
    </w:pPr>
    <w:rPr>
      <w:szCs w:val="22"/>
    </w:rPr>
  </w:style>
  <w:style w:type="paragraph" w:customStyle="1" w:styleId="TOCBase">
    <w:name w:val="TOC Base"/>
    <w:rsid w:val="00793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49B"/>
    <w:pPr>
      <w:tabs>
        <w:tab w:val="right" w:leader="dot" w:pos="9072"/>
      </w:tabs>
      <w:spacing w:before="40" w:after="40"/>
      <w:ind w:left="284"/>
    </w:pPr>
    <w:rPr>
      <w:rFonts w:ascii="Times New Roman" w:hAnsi="Times New Roman"/>
    </w:rPr>
  </w:style>
  <w:style w:type="paragraph" w:styleId="TOC1">
    <w:name w:val="toc 1"/>
    <w:basedOn w:val="TOCBase"/>
    <w:next w:val="Normal"/>
    <w:rsid w:val="007934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49B"/>
    <w:pPr>
      <w:spacing w:before="5040"/>
      <w:jc w:val="center"/>
    </w:pPr>
    <w:rPr>
      <w:sz w:val="48"/>
      <w:szCs w:val="72"/>
      <w:lang w:val="en-US"/>
    </w:rPr>
  </w:style>
  <w:style w:type="character" w:customStyle="1" w:styleId="TitleChar">
    <w:name w:val="Title Char"/>
    <w:link w:val="Title"/>
    <w:rsid w:val="00793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49B"/>
    <w:pPr>
      <w:tabs>
        <w:tab w:val="left" w:pos="3600"/>
        <w:tab w:val="left" w:pos="3958"/>
      </w:tabs>
    </w:pPr>
  </w:style>
  <w:style w:type="paragraph" w:customStyle="1" w:styleId="Note">
    <w:name w:val="Note"/>
    <w:basedOn w:val="BodyText"/>
    <w:rsid w:val="00793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49B"/>
    <w:pPr>
      <w:framePr w:wrap="auto" w:hAnchor="text" w:y="6049"/>
    </w:pPr>
    <w:rPr>
      <w:color w:val="000000"/>
      <w:sz w:val="40"/>
    </w:rPr>
  </w:style>
  <w:style w:type="paragraph" w:customStyle="1" w:styleId="TOCTitle">
    <w:name w:val="TOCTitle"/>
    <w:basedOn w:val="Heading1"/>
    <w:rsid w:val="0079349B"/>
    <w:pPr>
      <w:spacing w:after="240"/>
      <w:jc w:val="center"/>
      <w:outlineLvl w:val="9"/>
    </w:pPr>
    <w:rPr>
      <w:caps/>
    </w:rPr>
  </w:style>
  <w:style w:type="paragraph" w:customStyle="1" w:styleId="Version">
    <w:name w:val="Version"/>
    <w:rsid w:val="007934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49B"/>
    <w:pPr>
      <w:numPr>
        <w:numId w:val="13"/>
      </w:numPr>
      <w:tabs>
        <w:tab w:val="clear" w:pos="680"/>
      </w:tabs>
    </w:pPr>
  </w:style>
  <w:style w:type="paragraph" w:styleId="Index1">
    <w:name w:val="index 1"/>
    <w:basedOn w:val="Normal"/>
    <w:next w:val="Normal"/>
    <w:semiHidden/>
    <w:rsid w:val="0079349B"/>
    <w:pPr>
      <w:keepNext w:val="0"/>
      <w:tabs>
        <w:tab w:val="right" w:pos="4176"/>
      </w:tabs>
      <w:ind w:left="198" w:hanging="198"/>
    </w:pPr>
    <w:rPr>
      <w:rFonts w:ascii="Garamond" w:hAnsi="Garamond"/>
    </w:rPr>
  </w:style>
  <w:style w:type="paragraph" w:styleId="IndexHeading">
    <w:name w:val="index heading"/>
    <w:basedOn w:val="Normal"/>
    <w:next w:val="Index1"/>
    <w:semiHidden/>
    <w:rsid w:val="0079349B"/>
    <w:pPr>
      <w:spacing w:before="120" w:after="120"/>
    </w:pPr>
    <w:rPr>
      <w:rFonts w:ascii="Arial" w:hAnsi="Arial"/>
      <w:b/>
      <w:color w:val="918585"/>
      <w:sz w:val="24"/>
    </w:rPr>
  </w:style>
  <w:style w:type="paragraph" w:styleId="Header">
    <w:name w:val="header"/>
    <w:basedOn w:val="Normal"/>
    <w:link w:val="HeaderChar"/>
    <w:rsid w:val="00793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349B"/>
    <w:rPr>
      <w:rFonts w:ascii="Times New Roman" w:eastAsia="Times New Roman" w:hAnsi="Times New Roman" w:cs="Times New Roman"/>
      <w:sz w:val="16"/>
      <w:szCs w:val="20"/>
      <w:lang w:val="en-GB" w:eastAsia="en-US"/>
    </w:rPr>
  </w:style>
  <w:style w:type="paragraph" w:customStyle="1" w:styleId="Chapter">
    <w:name w:val="Chapter"/>
    <w:basedOn w:val="Normal"/>
    <w:rsid w:val="0079349B"/>
    <w:pPr>
      <w:spacing w:before="240"/>
    </w:pPr>
    <w:rPr>
      <w:rFonts w:ascii="Times New Roman" w:hAnsi="Times New Roman"/>
      <w:smallCaps/>
      <w:spacing w:val="80"/>
      <w:sz w:val="28"/>
    </w:rPr>
  </w:style>
  <w:style w:type="paragraph" w:customStyle="1" w:styleId="InChapter">
    <w:name w:val="InChapter"/>
    <w:basedOn w:val="Heading3"/>
    <w:rsid w:val="0079349B"/>
    <w:pPr>
      <w:spacing w:after="240"/>
      <w:outlineLvl w:val="9"/>
    </w:pPr>
    <w:rPr>
      <w:noProof/>
    </w:rPr>
  </w:style>
  <w:style w:type="paragraph" w:styleId="Index2">
    <w:name w:val="index 2"/>
    <w:basedOn w:val="Normal"/>
    <w:next w:val="Normal"/>
    <w:semiHidden/>
    <w:rsid w:val="0079349B"/>
    <w:pPr>
      <w:tabs>
        <w:tab w:val="right" w:pos="4176"/>
      </w:tabs>
      <w:ind w:left="568" w:hanging="284"/>
    </w:pPr>
    <w:rPr>
      <w:rFonts w:ascii="Garamond" w:hAnsi="Garamond"/>
    </w:rPr>
  </w:style>
  <w:style w:type="paragraph" w:customStyle="1" w:styleId="Byline">
    <w:name w:val="Byline"/>
    <w:rsid w:val="00793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49B"/>
    <w:pPr>
      <w:tabs>
        <w:tab w:val="clear" w:pos="3600"/>
        <w:tab w:val="clear" w:pos="3958"/>
      </w:tabs>
      <w:jc w:val="right"/>
    </w:pPr>
  </w:style>
  <w:style w:type="character" w:styleId="Emphasis">
    <w:name w:val="Emphasis"/>
    <w:qFormat/>
    <w:rsid w:val="0079349B"/>
    <w:rPr>
      <w:i/>
    </w:rPr>
  </w:style>
  <w:style w:type="paragraph" w:styleId="Caption">
    <w:name w:val="caption"/>
    <w:basedOn w:val="BodyText"/>
    <w:next w:val="Normal"/>
    <w:qFormat/>
    <w:rsid w:val="0079349B"/>
    <w:pPr>
      <w:framePr w:w="2268" w:hSpace="181" w:vSpace="181" w:wrap="around" w:vAnchor="text" w:hAnchor="page" w:x="1135" w:y="285" w:anchorLock="1"/>
    </w:pPr>
    <w:rPr>
      <w:i/>
    </w:rPr>
  </w:style>
  <w:style w:type="paragraph" w:customStyle="1" w:styleId="MiniTOCTitle">
    <w:name w:val="MiniTOCTitle"/>
    <w:basedOn w:val="Heading4"/>
    <w:rsid w:val="0079349B"/>
    <w:pPr>
      <w:spacing w:before="240"/>
      <w:outlineLvl w:val="9"/>
    </w:pPr>
    <w:rPr>
      <w:noProof/>
      <w:sz w:val="24"/>
    </w:rPr>
  </w:style>
  <w:style w:type="paragraph" w:customStyle="1" w:styleId="MiniTOCItem">
    <w:name w:val="MiniTOCItem"/>
    <w:basedOn w:val="ListBullet"/>
    <w:rsid w:val="0079349B"/>
    <w:pPr>
      <w:numPr>
        <w:numId w:val="0"/>
      </w:numPr>
      <w:tabs>
        <w:tab w:val="right" w:leader="dot" w:pos="6521"/>
      </w:tabs>
      <w:spacing w:before="0" w:after="0"/>
    </w:pPr>
  </w:style>
  <w:style w:type="paragraph" w:customStyle="1" w:styleId="TOFTitle">
    <w:name w:val="TOFTitle"/>
    <w:basedOn w:val="TOCTitle"/>
    <w:rsid w:val="0079349B"/>
  </w:style>
  <w:style w:type="paragraph" w:styleId="TableofFigures">
    <w:name w:val="table of figures"/>
    <w:basedOn w:val="Normal"/>
    <w:next w:val="Normal"/>
    <w:semiHidden/>
    <w:rsid w:val="0079349B"/>
    <w:pPr>
      <w:tabs>
        <w:tab w:val="right" w:leader="dot" w:pos="9072"/>
      </w:tabs>
      <w:ind w:left="970" w:hanging="403"/>
    </w:pPr>
    <w:rPr>
      <w:rFonts w:ascii="Times New Roman" w:hAnsi="Times New Roman"/>
      <w:b/>
    </w:rPr>
  </w:style>
  <w:style w:type="paragraph" w:styleId="ListNumber">
    <w:name w:val="List Number"/>
    <w:basedOn w:val="List"/>
    <w:rsid w:val="0079349B"/>
    <w:pPr>
      <w:numPr>
        <w:numId w:val="10"/>
      </w:numPr>
    </w:pPr>
  </w:style>
  <w:style w:type="character" w:customStyle="1" w:styleId="WingdingSymbols">
    <w:name w:val="Wingding Symbols"/>
    <w:rsid w:val="0079349B"/>
    <w:rPr>
      <w:rFonts w:ascii="Wingdings" w:hAnsi="Wingdings"/>
    </w:rPr>
  </w:style>
  <w:style w:type="paragraph" w:customStyle="1" w:styleId="TableHeading">
    <w:name w:val="Table Heading"/>
    <w:basedOn w:val="HeadingBase"/>
    <w:rsid w:val="0079349B"/>
    <w:pPr>
      <w:keepLines/>
      <w:pBdr>
        <w:bottom w:val="single" w:sz="6" w:space="1" w:color="918585"/>
      </w:pBdr>
      <w:spacing w:before="240"/>
    </w:pPr>
  </w:style>
  <w:style w:type="character" w:customStyle="1" w:styleId="HotSpot">
    <w:name w:val="HotSpot"/>
    <w:rsid w:val="0079349B"/>
    <w:rPr>
      <w:color w:val="0033CC"/>
      <w:u w:val="none"/>
    </w:rPr>
  </w:style>
  <w:style w:type="paragraph" w:customStyle="1" w:styleId="BodyTextRight">
    <w:name w:val="Body Text Right"/>
    <w:basedOn w:val="BodyText"/>
    <w:rsid w:val="0079349B"/>
    <w:pPr>
      <w:spacing w:before="0" w:after="0"/>
      <w:jc w:val="right"/>
    </w:pPr>
  </w:style>
  <w:style w:type="paragraph" w:styleId="Index3">
    <w:name w:val="index 3"/>
    <w:basedOn w:val="ListNumber2"/>
    <w:next w:val="Normal"/>
    <w:semiHidden/>
    <w:rsid w:val="0079349B"/>
    <w:pPr>
      <w:numPr>
        <w:numId w:val="0"/>
      </w:numPr>
      <w:tabs>
        <w:tab w:val="right" w:leader="dot" w:pos="4176"/>
      </w:tabs>
    </w:pPr>
  </w:style>
  <w:style w:type="paragraph" w:styleId="ListNumber2">
    <w:name w:val="List Number 2"/>
    <w:basedOn w:val="List2"/>
    <w:rsid w:val="0079349B"/>
    <w:pPr>
      <w:numPr>
        <w:numId w:val="9"/>
      </w:numPr>
      <w:tabs>
        <w:tab w:val="clear" w:pos="1060"/>
      </w:tabs>
    </w:pPr>
  </w:style>
  <w:style w:type="paragraph" w:customStyle="1" w:styleId="MarginNote">
    <w:name w:val="Margin Note"/>
    <w:basedOn w:val="BodyText"/>
    <w:rsid w:val="00793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34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49B"/>
    <w:rPr>
      <w:sz w:val="32"/>
    </w:rPr>
  </w:style>
  <w:style w:type="paragraph" w:customStyle="1" w:styleId="HeadingProcedure">
    <w:name w:val="Heading Procedure"/>
    <w:basedOn w:val="HeadingBase"/>
    <w:next w:val="Normal"/>
    <w:rsid w:val="0079349B"/>
    <w:pPr>
      <w:tabs>
        <w:tab w:val="left" w:pos="0"/>
      </w:tabs>
      <w:spacing w:before="120" w:after="60"/>
    </w:pPr>
    <w:rPr>
      <w:i/>
      <w:color w:val="918585"/>
      <w:sz w:val="22"/>
    </w:rPr>
  </w:style>
  <w:style w:type="paragraph" w:customStyle="1" w:styleId="TableBodyText">
    <w:name w:val="Table Body Text"/>
    <w:basedOn w:val="BodyText"/>
    <w:rsid w:val="0079349B"/>
    <w:pPr>
      <w:spacing w:before="60" w:after="60"/>
    </w:pPr>
  </w:style>
  <w:style w:type="paragraph" w:styleId="ListContinue">
    <w:name w:val="List Continue"/>
    <w:basedOn w:val="List"/>
    <w:rsid w:val="0079349B"/>
    <w:pPr>
      <w:ind w:firstLine="0"/>
    </w:pPr>
  </w:style>
  <w:style w:type="paragraph" w:customStyle="1" w:styleId="ListNote">
    <w:name w:val="List Note"/>
    <w:basedOn w:val="List"/>
    <w:rsid w:val="0079349B"/>
    <w:pPr>
      <w:pBdr>
        <w:top w:val="single" w:sz="6" w:space="2" w:color="918585"/>
        <w:bottom w:val="single" w:sz="6" w:space="2" w:color="918585"/>
      </w:pBdr>
      <w:tabs>
        <w:tab w:val="left" w:pos="1021"/>
      </w:tabs>
      <w:ind w:firstLine="0"/>
    </w:pPr>
  </w:style>
  <w:style w:type="paragraph" w:customStyle="1" w:styleId="Warning">
    <w:name w:val="Warning"/>
    <w:basedOn w:val="BodyText"/>
    <w:rsid w:val="0079349B"/>
    <w:pPr>
      <w:shd w:val="clear" w:color="auto" w:fill="D9D9D9"/>
      <w:tabs>
        <w:tab w:val="left" w:pos="992"/>
      </w:tabs>
      <w:ind w:left="119" w:right="119"/>
    </w:pPr>
    <w:rPr>
      <w:sz w:val="20"/>
    </w:rPr>
  </w:style>
  <w:style w:type="paragraph" w:customStyle="1" w:styleId="MarginIcons">
    <w:name w:val="Margin Icons"/>
    <w:basedOn w:val="BodyText"/>
    <w:rsid w:val="007934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349B"/>
    <w:rPr>
      <w:rFonts w:ascii="Courier New" w:hAnsi="Courier New"/>
    </w:rPr>
  </w:style>
  <w:style w:type="paragraph" w:customStyle="1" w:styleId="NoteBullet">
    <w:name w:val="Note Bullet"/>
    <w:basedOn w:val="Note"/>
    <w:rsid w:val="0079349B"/>
    <w:pPr>
      <w:tabs>
        <w:tab w:val="clear" w:pos="680"/>
      </w:tabs>
      <w:spacing w:before="60" w:after="60"/>
    </w:pPr>
  </w:style>
  <w:style w:type="paragraph" w:customStyle="1" w:styleId="SubHeading2">
    <w:name w:val="SubHeading2"/>
    <w:basedOn w:val="HeadingBase"/>
    <w:rsid w:val="0079349B"/>
    <w:pPr>
      <w:spacing w:before="240" w:after="60"/>
    </w:pPr>
    <w:rPr>
      <w:sz w:val="20"/>
    </w:rPr>
  </w:style>
  <w:style w:type="paragraph" w:customStyle="1" w:styleId="SubHeading1">
    <w:name w:val="SubHeading1"/>
    <w:basedOn w:val="HeadingBase"/>
    <w:rsid w:val="0079349B"/>
    <w:pPr>
      <w:spacing w:before="240" w:after="60"/>
    </w:pPr>
    <w:rPr>
      <w:color w:val="918585"/>
      <w:sz w:val="22"/>
    </w:rPr>
  </w:style>
  <w:style w:type="paragraph" w:customStyle="1" w:styleId="SideHeading">
    <w:name w:val="Side Heading"/>
    <w:basedOn w:val="HeadingBase"/>
    <w:rsid w:val="00793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49B"/>
    <w:pPr>
      <w:tabs>
        <w:tab w:val="num" w:pos="360"/>
      </w:tabs>
    </w:pPr>
  </w:style>
  <w:style w:type="paragraph" w:styleId="PlainText">
    <w:name w:val="Plain Text"/>
    <w:basedOn w:val="Normal"/>
    <w:link w:val="PlainTextChar"/>
    <w:rsid w:val="0079349B"/>
    <w:rPr>
      <w:sz w:val="20"/>
    </w:rPr>
  </w:style>
  <w:style w:type="character" w:customStyle="1" w:styleId="PlainTextChar">
    <w:name w:val="Plain Text Char"/>
    <w:basedOn w:val="DefaultParagraphFont"/>
    <w:link w:val="PlainText"/>
    <w:rsid w:val="0079349B"/>
    <w:rPr>
      <w:rFonts w:ascii="Courier New" w:eastAsia="Times New Roman" w:hAnsi="Courier New" w:cs="Times New Roman"/>
      <w:sz w:val="20"/>
      <w:szCs w:val="20"/>
      <w:lang w:val="en-US" w:eastAsia="en-US"/>
    </w:rPr>
  </w:style>
  <w:style w:type="character" w:customStyle="1" w:styleId="MenuOption">
    <w:name w:val="Menu Option"/>
    <w:rsid w:val="0079349B"/>
    <w:rPr>
      <w:b/>
      <w:smallCaps/>
    </w:rPr>
  </w:style>
  <w:style w:type="paragraph" w:customStyle="1" w:styleId="TableListNumber">
    <w:name w:val="Table List Number"/>
    <w:basedOn w:val="ListNumber"/>
    <w:rsid w:val="0079349B"/>
    <w:pPr>
      <w:numPr>
        <w:numId w:val="0"/>
      </w:numPr>
    </w:pPr>
  </w:style>
  <w:style w:type="paragraph" w:styleId="TOC4">
    <w:name w:val="toc 4"/>
    <w:basedOn w:val="TOCBase"/>
    <w:next w:val="Normal"/>
    <w:semiHidden/>
    <w:rsid w:val="0079349B"/>
    <w:pPr>
      <w:tabs>
        <w:tab w:val="right" w:leader="dot" w:pos="9071"/>
      </w:tabs>
      <w:ind w:left="1701"/>
    </w:pPr>
  </w:style>
  <w:style w:type="paragraph" w:customStyle="1" w:styleId="ListAlpha">
    <w:name w:val="List Alpha"/>
    <w:basedOn w:val="List"/>
    <w:rsid w:val="0079349B"/>
    <w:pPr>
      <w:numPr>
        <w:numId w:val="8"/>
      </w:numPr>
    </w:pPr>
  </w:style>
  <w:style w:type="paragraph" w:customStyle="1" w:styleId="ListAlpha2">
    <w:name w:val="List Alpha 2"/>
    <w:basedOn w:val="List2"/>
    <w:rsid w:val="0079349B"/>
    <w:pPr>
      <w:numPr>
        <w:numId w:val="7"/>
      </w:numPr>
    </w:pPr>
  </w:style>
  <w:style w:type="paragraph" w:styleId="List3">
    <w:name w:val="List 3"/>
    <w:basedOn w:val="BodyText"/>
    <w:rsid w:val="0079349B"/>
    <w:pPr>
      <w:tabs>
        <w:tab w:val="left" w:pos="1021"/>
      </w:tabs>
      <w:spacing w:before="60" w:after="60"/>
      <w:ind w:left="1020" w:hanging="340"/>
    </w:pPr>
  </w:style>
  <w:style w:type="paragraph" w:styleId="List4">
    <w:name w:val="List 4"/>
    <w:basedOn w:val="BodyText"/>
    <w:rsid w:val="0079349B"/>
    <w:pPr>
      <w:tabs>
        <w:tab w:val="left" w:pos="1361"/>
      </w:tabs>
      <w:spacing w:before="60" w:after="60"/>
      <w:ind w:left="1361" w:hanging="340"/>
    </w:pPr>
  </w:style>
  <w:style w:type="paragraph" w:styleId="List5">
    <w:name w:val="List 5"/>
    <w:basedOn w:val="BodyText"/>
    <w:rsid w:val="0079349B"/>
    <w:pPr>
      <w:tabs>
        <w:tab w:val="left" w:pos="1701"/>
      </w:tabs>
      <w:spacing w:before="60" w:after="60"/>
      <w:ind w:left="1701" w:hanging="340"/>
    </w:pPr>
  </w:style>
  <w:style w:type="paragraph" w:styleId="ListBullet3">
    <w:name w:val="List Bullet 3"/>
    <w:basedOn w:val="List3"/>
    <w:rsid w:val="0079349B"/>
    <w:pPr>
      <w:numPr>
        <w:numId w:val="14"/>
      </w:numPr>
      <w:tabs>
        <w:tab w:val="clear" w:pos="1021"/>
      </w:tabs>
      <w:ind w:left="1037" w:hanging="357"/>
    </w:pPr>
  </w:style>
  <w:style w:type="paragraph" w:styleId="ListBullet4">
    <w:name w:val="List Bullet 4"/>
    <w:basedOn w:val="List4"/>
    <w:rsid w:val="0079349B"/>
    <w:pPr>
      <w:numPr>
        <w:numId w:val="2"/>
      </w:numPr>
    </w:pPr>
  </w:style>
  <w:style w:type="paragraph" w:styleId="ListBullet5">
    <w:name w:val="List Bullet 5"/>
    <w:basedOn w:val="List5"/>
    <w:rsid w:val="0079349B"/>
    <w:pPr>
      <w:numPr>
        <w:numId w:val="3"/>
      </w:numPr>
    </w:pPr>
  </w:style>
  <w:style w:type="paragraph" w:styleId="ListContinue2">
    <w:name w:val="List Continue 2"/>
    <w:basedOn w:val="List2"/>
    <w:rsid w:val="0079349B"/>
    <w:pPr>
      <w:ind w:firstLine="0"/>
    </w:pPr>
  </w:style>
  <w:style w:type="paragraph" w:styleId="ListContinue3">
    <w:name w:val="List Continue 3"/>
    <w:basedOn w:val="List3"/>
    <w:rsid w:val="0079349B"/>
    <w:pPr>
      <w:ind w:left="1021" w:firstLine="0"/>
    </w:pPr>
  </w:style>
  <w:style w:type="paragraph" w:styleId="ListContinue4">
    <w:name w:val="List Continue 4"/>
    <w:basedOn w:val="List4"/>
    <w:rsid w:val="0079349B"/>
    <w:pPr>
      <w:ind w:firstLine="0"/>
    </w:pPr>
  </w:style>
  <w:style w:type="paragraph" w:styleId="ListContinue5">
    <w:name w:val="List Continue 5"/>
    <w:basedOn w:val="List5"/>
    <w:rsid w:val="0079349B"/>
    <w:pPr>
      <w:ind w:firstLine="0"/>
    </w:pPr>
  </w:style>
  <w:style w:type="paragraph" w:styleId="ListNumber3">
    <w:name w:val="List Number 3"/>
    <w:basedOn w:val="List3"/>
    <w:rsid w:val="0079349B"/>
    <w:pPr>
      <w:numPr>
        <w:numId w:val="4"/>
      </w:numPr>
    </w:pPr>
  </w:style>
  <w:style w:type="paragraph" w:styleId="ListNumber4">
    <w:name w:val="List Number 4"/>
    <w:basedOn w:val="List4"/>
    <w:rsid w:val="0079349B"/>
    <w:pPr>
      <w:numPr>
        <w:numId w:val="5"/>
      </w:numPr>
    </w:pPr>
  </w:style>
  <w:style w:type="paragraph" w:styleId="ListNumber5">
    <w:name w:val="List Number 5"/>
    <w:basedOn w:val="List5"/>
    <w:rsid w:val="0079349B"/>
    <w:pPr>
      <w:numPr>
        <w:numId w:val="6"/>
      </w:numPr>
    </w:pPr>
  </w:style>
  <w:style w:type="paragraph" w:styleId="BlockText">
    <w:name w:val="Block Text"/>
    <w:basedOn w:val="Normal"/>
    <w:rsid w:val="0079349B"/>
    <w:pPr>
      <w:spacing w:after="120"/>
      <w:ind w:left="1440" w:right="1440"/>
    </w:pPr>
  </w:style>
  <w:style w:type="character" w:customStyle="1" w:styleId="Subscript">
    <w:name w:val="Subscript"/>
    <w:rsid w:val="0079349B"/>
    <w:rPr>
      <w:sz w:val="16"/>
      <w:vertAlign w:val="subscript"/>
    </w:rPr>
  </w:style>
  <w:style w:type="character" w:customStyle="1" w:styleId="Superscript">
    <w:name w:val="Superscript"/>
    <w:rsid w:val="0079349B"/>
    <w:rPr>
      <w:sz w:val="16"/>
      <w:vertAlign w:val="superscript"/>
    </w:rPr>
  </w:style>
  <w:style w:type="character" w:customStyle="1" w:styleId="Symbols">
    <w:name w:val="Symbols"/>
    <w:rsid w:val="0079349B"/>
    <w:rPr>
      <w:rFonts w:ascii="Symbol" w:hAnsi="Symbol"/>
    </w:rPr>
  </w:style>
  <w:style w:type="character" w:customStyle="1" w:styleId="MenuOptions">
    <w:name w:val="Menu Options"/>
    <w:rsid w:val="0079349B"/>
    <w:rPr>
      <w:rFonts w:ascii="Arial Narrow" w:hAnsi="Arial Narrow"/>
      <w:smallCaps/>
    </w:rPr>
  </w:style>
  <w:style w:type="character" w:customStyle="1" w:styleId="Buttons">
    <w:name w:val="Buttons"/>
    <w:rsid w:val="0079349B"/>
    <w:rPr>
      <w:b/>
    </w:rPr>
  </w:style>
  <w:style w:type="character" w:customStyle="1" w:styleId="Underlined">
    <w:name w:val="Underlined"/>
    <w:rsid w:val="0079349B"/>
    <w:rPr>
      <w:u w:val="single"/>
    </w:rPr>
  </w:style>
  <w:style w:type="paragraph" w:customStyle="1" w:styleId="TableBodyTextRight">
    <w:name w:val="Table Body Text Right"/>
    <w:basedOn w:val="TableBodyText"/>
    <w:rsid w:val="0079349B"/>
    <w:pPr>
      <w:widowControl w:val="0"/>
      <w:autoSpaceDE w:val="0"/>
      <w:autoSpaceDN w:val="0"/>
      <w:adjustRightInd w:val="0"/>
      <w:jc w:val="right"/>
    </w:pPr>
    <w:rPr>
      <w:rFonts w:cs="Arial"/>
      <w:szCs w:val="18"/>
    </w:rPr>
  </w:style>
  <w:style w:type="paragraph" w:customStyle="1" w:styleId="CopyrightText">
    <w:name w:val="Copyright Text"/>
    <w:basedOn w:val="BodyText"/>
    <w:rsid w:val="0079349B"/>
    <w:rPr>
      <w:sz w:val="18"/>
    </w:rPr>
  </w:style>
  <w:style w:type="paragraph" w:customStyle="1" w:styleId="BodySmallRight">
    <w:name w:val="Body Small Right"/>
    <w:basedOn w:val="BodyTextRight"/>
    <w:rsid w:val="0079349B"/>
    <w:rPr>
      <w:sz w:val="18"/>
      <w:szCs w:val="18"/>
    </w:rPr>
  </w:style>
  <w:style w:type="paragraph" w:customStyle="1" w:styleId="MarginEdition">
    <w:name w:val="Margin Edition"/>
    <w:basedOn w:val="MarginNote"/>
    <w:rsid w:val="0079349B"/>
    <w:pPr>
      <w:spacing w:before="0" w:after="0"/>
    </w:pPr>
    <w:rPr>
      <w:rFonts w:ascii="Times New Roman" w:hAnsi="Times New Roman"/>
      <w:color w:val="999999"/>
    </w:rPr>
  </w:style>
  <w:style w:type="paragraph" w:customStyle="1" w:styleId="Spacer">
    <w:name w:val="Spacer"/>
    <w:basedOn w:val="Normal"/>
    <w:rsid w:val="0079349B"/>
    <w:rPr>
      <w:sz w:val="2"/>
      <w:szCs w:val="2"/>
    </w:rPr>
  </w:style>
  <w:style w:type="character" w:customStyle="1" w:styleId="Small">
    <w:name w:val="Small"/>
    <w:rsid w:val="0079349B"/>
    <w:rPr>
      <w:sz w:val="16"/>
    </w:rPr>
  </w:style>
  <w:style w:type="paragraph" w:customStyle="1" w:styleId="WideTable">
    <w:name w:val="Wide Table"/>
    <w:basedOn w:val="Normal"/>
    <w:rsid w:val="0079349B"/>
    <w:pPr>
      <w:ind w:left="-1418"/>
    </w:pPr>
    <w:rPr>
      <w:sz w:val="2"/>
      <w:szCs w:val="2"/>
    </w:rPr>
  </w:style>
  <w:style w:type="character" w:styleId="PageNumber">
    <w:name w:val="page number"/>
    <w:rsid w:val="0079349B"/>
  </w:style>
  <w:style w:type="paragraph" w:styleId="Quote">
    <w:name w:val="Quote"/>
    <w:basedOn w:val="Heading1"/>
    <w:link w:val="QuoteChar"/>
    <w:qFormat/>
    <w:rsid w:val="0079349B"/>
    <w:rPr>
      <w:b w:val="0"/>
      <w:sz w:val="72"/>
      <w:szCs w:val="72"/>
      <w:lang w:val="en-NZ"/>
    </w:rPr>
  </w:style>
  <w:style w:type="character" w:customStyle="1" w:styleId="QuoteChar">
    <w:name w:val="Quote Char"/>
    <w:link w:val="Quote"/>
    <w:rsid w:val="00793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49B"/>
    <w:pPr>
      <w:pageBreakBefore/>
    </w:pPr>
  </w:style>
  <w:style w:type="paragraph" w:customStyle="1" w:styleId="Border">
    <w:name w:val="Border"/>
    <w:basedOn w:val="Normal"/>
    <w:qFormat/>
    <w:rsid w:val="0079349B"/>
    <w:pPr>
      <w:pBdr>
        <w:top w:val="single" w:sz="18" w:space="1" w:color="auto"/>
      </w:pBdr>
    </w:pPr>
    <w:rPr>
      <w:rFonts w:ascii="Times New Roman" w:hAnsi="Times New Roman"/>
      <w:color w:val="FFFFFF"/>
      <w:sz w:val="2"/>
    </w:rPr>
  </w:style>
  <w:style w:type="character" w:styleId="IntenseEmphasis">
    <w:name w:val="Intense Emphasis"/>
    <w:uiPriority w:val="21"/>
    <w:qFormat/>
    <w:rsid w:val="0079349B"/>
    <w:rPr>
      <w:b/>
      <w:bCs/>
      <w:i/>
      <w:iCs/>
      <w:color w:val="auto"/>
    </w:rPr>
  </w:style>
  <w:style w:type="paragraph" w:styleId="IntenseQuote">
    <w:name w:val="Intense Quote"/>
    <w:basedOn w:val="Normal"/>
    <w:next w:val="Normal"/>
    <w:link w:val="IntenseQuoteChar"/>
    <w:uiPriority w:val="30"/>
    <w:qFormat/>
    <w:rsid w:val="007934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349B"/>
    <w:rPr>
      <w:rFonts w:ascii="Courier New" w:eastAsia="Times New Roman" w:hAnsi="Courier New" w:cs="Times New Roman"/>
      <w:b/>
      <w:bCs/>
      <w:i/>
      <w:iCs/>
      <w:szCs w:val="20"/>
      <w:lang w:val="en-US" w:eastAsia="en-US"/>
    </w:rPr>
  </w:style>
  <w:style w:type="character" w:styleId="SubtleReference">
    <w:name w:val="Subtle Reference"/>
    <w:uiPriority w:val="31"/>
    <w:qFormat/>
    <w:rsid w:val="0079349B"/>
    <w:rPr>
      <w:smallCaps/>
      <w:color w:val="auto"/>
      <w:u w:val="single"/>
    </w:rPr>
  </w:style>
  <w:style w:type="character" w:styleId="IntenseReference">
    <w:name w:val="Intense Reference"/>
    <w:uiPriority w:val="32"/>
    <w:qFormat/>
    <w:rsid w:val="0079349B"/>
    <w:rPr>
      <w:b/>
      <w:bCs/>
      <w:smallCaps/>
      <w:color w:val="auto"/>
      <w:spacing w:val="5"/>
      <w:u w:val="single"/>
    </w:rPr>
  </w:style>
  <w:style w:type="paragraph" w:customStyle="1" w:styleId="2ColumnHeading">
    <w:name w:val="2Column Heading"/>
    <w:basedOn w:val="BodyText"/>
    <w:qFormat/>
    <w:rsid w:val="0079349B"/>
    <w:pPr>
      <w:spacing w:after="60"/>
      <w:ind w:left="-2268"/>
    </w:pPr>
    <w:rPr>
      <w:b/>
    </w:rPr>
  </w:style>
  <w:style w:type="paragraph" w:customStyle="1" w:styleId="Heading1TOC">
    <w:name w:val="Heading1 TOC"/>
    <w:basedOn w:val="Normal"/>
    <w:qFormat/>
    <w:rsid w:val="0079349B"/>
    <w:pPr>
      <w:spacing w:before="240" w:after="120"/>
    </w:pPr>
    <w:rPr>
      <w:rFonts w:ascii="Times New Roman" w:hAnsi="Times New Roman"/>
      <w:b/>
      <w:sz w:val="32"/>
    </w:rPr>
  </w:style>
  <w:style w:type="paragraph" w:customStyle="1" w:styleId="Heading2TOC">
    <w:name w:val="Heading2 TOC"/>
    <w:basedOn w:val="Normal"/>
    <w:qFormat/>
    <w:rsid w:val="0079349B"/>
    <w:pPr>
      <w:spacing w:before="240" w:after="60"/>
    </w:pPr>
    <w:rPr>
      <w:rFonts w:ascii="Times New Roman" w:hAnsi="Times New Roman"/>
      <w:b/>
      <w:sz w:val="28"/>
    </w:rPr>
  </w:style>
  <w:style w:type="character" w:customStyle="1" w:styleId="Underline">
    <w:name w:val="Underline"/>
    <w:qFormat/>
    <w:rsid w:val="0079349B"/>
    <w:rPr>
      <w:u w:val="single"/>
    </w:rPr>
  </w:style>
  <w:style w:type="character" w:customStyle="1" w:styleId="BoldandItalics">
    <w:name w:val="Bold and Italics"/>
    <w:qFormat/>
    <w:rsid w:val="0079349B"/>
    <w:rPr>
      <w:b/>
      <w:i/>
      <w:u w:val="none"/>
    </w:rPr>
  </w:style>
  <w:style w:type="paragraph" w:styleId="BalloonText">
    <w:name w:val="Balloon Text"/>
    <w:basedOn w:val="Normal"/>
    <w:link w:val="BalloonTextChar"/>
    <w:rsid w:val="0079349B"/>
    <w:rPr>
      <w:rFonts w:ascii="Tahoma" w:hAnsi="Tahoma" w:cs="Tahoma"/>
      <w:sz w:val="16"/>
      <w:szCs w:val="16"/>
    </w:rPr>
  </w:style>
  <w:style w:type="character" w:customStyle="1" w:styleId="BalloonTextChar">
    <w:name w:val="Balloon Text Char"/>
    <w:link w:val="BalloonText"/>
    <w:rsid w:val="007934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4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34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748</Words>
  <Characters>4911</Characters>
  <Application>Microsoft Office Word</Application>
  <DocSecurity>0</DocSecurity>
  <Lines>191</Lines>
  <Paragraphs>91</Paragraphs>
  <ScaleCrop>false</ScaleCrop>
  <Company>Author-it Software Corporation Ltd.</Company>
  <LinksUpToDate>false</LinksUpToDate>
  <CharactersWithSpaces>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AHCSAW402A Supervise on-site implementation of conservation earthworks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2012-05-26T13:18:00Z</dcterms:created>
  <dcterms:modified xsi:type="dcterms:W3CDTF">2012-05-26T13:18:00Z</dcterms:modified>
</cp:coreProperties>
</file>