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A21" w:rsidP="00215A21">
      <w:pPr>
        <w:pStyle w:val="Title"/>
      </w:pPr>
      <w:r>
        <w:fldChar w:fldCharType="begin"/>
      </w:r>
      <w:r>
        <w:instrText xml:space="preserve"> TITLE   \* MERGEFORMAT </w:instrText>
      </w:r>
      <w:r>
        <w:fldChar w:fldCharType="separate"/>
      </w:r>
      <w:r>
        <w:t>AHCSAW302A Implement erosion and sediment control measures</w:t>
      </w:r>
      <w:r>
        <w:fldChar w:fldCharType="end"/>
      </w:r>
    </w:p>
    <w:p w:rsidR="00215A21" w:rsidP="00215A21">
      <w:pPr>
        <w:pStyle w:val="Version"/>
        <w:sectPr w:rsidSect="008A3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3CF" w:rsidP="008A33CF">
      <w:pPr>
        <w:pStyle w:val="SuperHeading"/>
      </w:pPr>
      <w:r w:rsidRPr="008A33CF">
        <w:t>AHCSAW302A Implement erosion and sediment control measures</w:t>
      </w:r>
    </w:p>
    <w:p w:rsidR="00000000" w:rsidRPr="008A33CF" w:rsidP="008A33CF">
      <w:pPr>
        <w:pStyle w:val="Heading1"/>
      </w:pPr>
      <w:bookmarkStart w:id="1" w:name="O_268185"/>
      <w:bookmarkEnd w:id="1"/>
      <w:r w:rsidRPr="008A33CF">
        <w:t>Modification History</w:t>
      </w:r>
    </w:p>
    <w:p w:rsidR="00000000" w:rsidRPr="008A33CF" w:rsidP="008A33CF">
      <w:pPr>
        <w:pStyle w:val="BodyText"/>
      </w:pPr>
      <w:r w:rsidRPr="008A33CF">
        <w:t>Not Applicable</w:t>
      </w:r>
    </w:p>
    <w:p w:rsidR="00000000" w:rsidRPr="008A33CF" w:rsidP="008A33CF">
      <w:pPr>
        <w:pStyle w:val="AllowPageBreak"/>
      </w:pPr>
    </w:p>
    <w:p w:rsidR="00000000" w:rsidRPr="008A33CF" w:rsidP="008A33CF">
      <w:pPr>
        <w:pStyle w:val="Heading1"/>
      </w:pPr>
      <w:bookmarkStart w:id="2" w:name="O_190438"/>
      <w:bookmarkEnd w:id="2"/>
      <w:r w:rsidRPr="008A33CF">
        <w:t>Unit Descriptor</w:t>
      </w:r>
    </w:p>
    <w:tbl>
      <w:tblPr>
        <w:tblW w:w="0" w:type="auto"/>
        <w:tblLayout w:type="fixed"/>
        <w:tblCellMar>
          <w:left w:w="62" w:type="dxa"/>
          <w:right w:w="62" w:type="dxa"/>
        </w:tblCellMar>
        <w:tblLook w:val="0000"/>
      </w:tblPr>
      <w:tblGrid>
        <w:gridCol w:w="2642"/>
        <w:gridCol w:w="5880"/>
      </w:tblGrid>
      <w:tr w:rsidTr="00215A21">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This unit covers the construction/installation and maintenance of a range of measures specif</w:t>
            </w:r>
            <w:r w:rsidRPr="008A33CF">
              <w:t>ied on erosion and sediment control plans and defines the standard required to:  select and prepare equipment;  confirm the details of work;  identify survey pegs and site indicators;  construct earthworks in line with the plan;  install erosion and sedime</w:t>
            </w:r>
            <w:r w:rsidRPr="008A33CF">
              <w:t>nt control products and materials;  carry out repairs and maintenance procedures.</w:t>
            </w:r>
          </w:p>
        </w:tc>
      </w:tr>
    </w:tbl>
    <w:p w:rsidR="00215A21" w:rsidP="008A33CF">
      <w:pPr>
        <w:pStyle w:val="BodyText"/>
      </w:pPr>
    </w:p>
    <w:p w:rsidR="00215A21" w:rsidP="008A33CF">
      <w:pPr>
        <w:pStyle w:val="BodyText"/>
      </w:pPr>
    </w:p>
    <w:p w:rsidR="00000000" w:rsidRPr="008A33CF" w:rsidP="008A33CF">
      <w:pPr>
        <w:pStyle w:val="Heading1"/>
      </w:pPr>
      <w:bookmarkStart w:id="3" w:name="O_190442"/>
      <w:bookmarkEnd w:id="3"/>
      <w:r w:rsidRPr="008A33CF">
        <w:t>Application of the Unit</w:t>
      </w:r>
    </w:p>
    <w:tbl>
      <w:tblPr>
        <w:tblW w:w="0" w:type="auto"/>
        <w:tblLayout w:type="fixed"/>
        <w:tblCellMar>
          <w:left w:w="62" w:type="dxa"/>
          <w:right w:w="62" w:type="dxa"/>
        </w:tblCellMar>
        <w:tblLook w:val="0000"/>
      </w:tblPr>
      <w:tblGrid>
        <w:gridCol w:w="2756"/>
        <w:gridCol w:w="5766"/>
      </w:tblGrid>
      <w:tr w:rsidTr="00215A2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This unit applies to workers who are required to carry out the actions specified on erosion and sediment control plans.</w:t>
            </w:r>
          </w:p>
        </w:tc>
      </w:tr>
    </w:tbl>
    <w:p w:rsidR="00215A21" w:rsidP="008A33CF">
      <w:pPr>
        <w:pStyle w:val="BodyText"/>
      </w:pPr>
    </w:p>
    <w:p w:rsidR="00215A21" w:rsidP="008A33CF">
      <w:pPr>
        <w:pStyle w:val="BodyText"/>
      </w:pPr>
    </w:p>
    <w:p w:rsidR="00000000" w:rsidRPr="008A33CF" w:rsidP="008A33CF">
      <w:pPr>
        <w:pStyle w:val="Heading1"/>
      </w:pPr>
      <w:bookmarkStart w:id="4" w:name="O_276445"/>
      <w:bookmarkEnd w:id="4"/>
      <w:r w:rsidRPr="008A33CF">
        <w:t>Licensing/Regulatory Information</w:t>
      </w:r>
    </w:p>
    <w:p w:rsidR="00000000" w:rsidRPr="008A33CF" w:rsidP="008A33CF">
      <w:pPr>
        <w:pStyle w:val="BodyText"/>
      </w:pPr>
      <w:r w:rsidRPr="008A33CF">
        <w:t>Not Applicable</w:t>
      </w:r>
    </w:p>
    <w:p w:rsidR="00000000" w:rsidRPr="008A33CF" w:rsidP="008A33CF">
      <w:pPr>
        <w:pStyle w:val="AllowPageBreak"/>
      </w:pPr>
    </w:p>
    <w:p w:rsidR="00000000" w:rsidRPr="008A33CF" w:rsidP="008A33CF">
      <w:pPr>
        <w:pStyle w:val="Heading1"/>
      </w:pPr>
      <w:bookmarkStart w:id="5" w:name="O_190440"/>
      <w:bookmarkEnd w:id="5"/>
      <w:r w:rsidRPr="008A33CF">
        <w:t>Pre-Requisites</w:t>
      </w:r>
    </w:p>
    <w:tbl>
      <w:tblPr>
        <w:tblW w:w="0" w:type="auto"/>
        <w:tblLayout w:type="fixed"/>
        <w:tblCellMar>
          <w:left w:w="62" w:type="dxa"/>
          <w:right w:w="62" w:type="dxa"/>
        </w:tblCellMar>
        <w:tblLook w:val="0000"/>
      </w:tblPr>
      <w:tblGrid>
        <w:gridCol w:w="2775"/>
        <w:gridCol w:w="1295"/>
        <w:gridCol w:w="4452"/>
      </w:tblGrid>
      <w:tr w:rsidTr="00215A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p>
        </w:tc>
      </w:tr>
    </w:tbl>
    <w:p w:rsidR="00215A21" w:rsidP="008A33CF">
      <w:pPr>
        <w:pStyle w:val="BodyText"/>
      </w:pPr>
    </w:p>
    <w:p w:rsidR="00215A21" w:rsidP="008A33CF">
      <w:pPr>
        <w:pStyle w:val="BodyText"/>
      </w:pPr>
    </w:p>
    <w:p w:rsidR="00000000" w:rsidRPr="008A33CF" w:rsidP="008A33CF">
      <w:pPr>
        <w:pStyle w:val="Heading1"/>
      </w:pPr>
      <w:bookmarkStart w:id="6" w:name="O_190439"/>
      <w:bookmarkEnd w:id="6"/>
      <w:r w:rsidRPr="008A33CF">
        <w:t>Employability Skills Information</w:t>
      </w:r>
    </w:p>
    <w:tbl>
      <w:tblPr>
        <w:tblW w:w="0" w:type="auto"/>
        <w:tblLayout w:type="fixed"/>
        <w:tblCellMar>
          <w:left w:w="62" w:type="dxa"/>
          <w:right w:w="62" w:type="dxa"/>
        </w:tblCellMar>
        <w:tblLook w:val="0000"/>
      </w:tblPr>
      <w:tblGrid>
        <w:gridCol w:w="2802"/>
        <w:gridCol w:w="5720"/>
      </w:tblGrid>
      <w:tr w:rsidTr="00215A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This unit contains employability skills.</w:t>
            </w:r>
          </w:p>
        </w:tc>
      </w:tr>
    </w:tbl>
    <w:p w:rsidR="00215A21" w:rsidP="008A33CF">
      <w:pPr>
        <w:pStyle w:val="BodyText"/>
      </w:pPr>
    </w:p>
    <w:p w:rsidR="00215A21" w:rsidP="008A33CF">
      <w:pPr>
        <w:pStyle w:val="BodyText"/>
      </w:pPr>
    </w:p>
    <w:p w:rsidR="00000000" w:rsidRPr="008A33CF" w:rsidP="008A33CF">
      <w:pPr>
        <w:pStyle w:val="Heading1"/>
      </w:pPr>
      <w:bookmarkStart w:id="7" w:name="O_286231"/>
      <w:bookmarkEnd w:id="7"/>
      <w:r w:rsidRPr="008A33CF">
        <w:t>Elements and Performance Criteria Pre-Content</w:t>
      </w:r>
    </w:p>
    <w:p w:rsidR="00000000" w:rsidRPr="008A33CF" w:rsidP="008A33CF">
      <w:pPr>
        <w:pStyle w:val="BodyText"/>
      </w:pPr>
      <w:r w:rsidRPr="008A33CF">
        <w:t>Not Applicable</w:t>
      </w:r>
    </w:p>
    <w:p w:rsidR="00000000" w:rsidRPr="008A33CF" w:rsidP="008A33CF">
      <w:pPr>
        <w:pStyle w:val="AllowPageBreak"/>
      </w:pPr>
    </w:p>
    <w:p w:rsidR="00000000" w:rsidRPr="008A33CF" w:rsidP="008A33CF">
      <w:pPr>
        <w:pStyle w:val="Heading1"/>
      </w:pPr>
      <w:bookmarkStart w:id="8" w:name="O_232898"/>
      <w:bookmarkEnd w:id="8"/>
      <w:r w:rsidRPr="008A33CF">
        <w:t>Elements and Performance Criteria</w:t>
      </w:r>
    </w:p>
    <w:tbl>
      <w:tblPr>
        <w:tblW w:w="0" w:type="auto"/>
        <w:tblLayout w:type="fixed"/>
        <w:tblCellMar>
          <w:left w:w="62" w:type="dxa"/>
          <w:right w:w="62" w:type="dxa"/>
        </w:tblCellMar>
        <w:tblLook w:val="0000"/>
      </w:tblPr>
      <w:tblGrid>
        <w:gridCol w:w="2594"/>
        <w:gridCol w:w="5928"/>
      </w:tblGrid>
      <w:tr w:rsidTr="00215A2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PERFORMANCE CRITERIA</w:t>
            </w:r>
          </w:p>
        </w:tc>
      </w:tr>
      <w:tr w:rsidTr="00215A21">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List"/>
              <w:rPr>
                <w:lang w:val="en-NZ"/>
              </w:rPr>
            </w:pPr>
            <w:r w:rsidRPr="008A33CF">
              <w:t>1.</w:t>
            </w:r>
            <w:r w:rsidRPr="008A33CF">
              <w:tab/>
              <w:t>Prepare for implementation and construction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2"/>
            </w:pPr>
            <w:r w:rsidRPr="008A33CF">
              <w:t>1.1.</w:t>
            </w:r>
            <w:r w:rsidRPr="008A33CF">
              <w:tab/>
              <w:t>Erosion and sediment control plan and schedule of works match site conditions.</w:t>
            </w:r>
          </w:p>
          <w:p w:rsidR="00000000" w:rsidRPr="008A33CF" w:rsidP="008A33CF">
            <w:pPr>
              <w:pStyle w:val="List2"/>
            </w:pPr>
            <w:r w:rsidRPr="008A33CF">
              <w:t>1.2.</w:t>
            </w:r>
            <w:r w:rsidRPr="008A33CF">
              <w:tab/>
              <w:t>Survey pegs and site indicators are identified on site.</w:t>
            </w:r>
          </w:p>
          <w:p w:rsidR="00000000" w:rsidRPr="008A33CF" w:rsidP="008A33CF">
            <w:pPr>
              <w:pStyle w:val="List2"/>
            </w:pPr>
            <w:r w:rsidRPr="008A33CF">
              <w:t>1.3.</w:t>
            </w:r>
            <w:r w:rsidRPr="008A33CF">
              <w:tab/>
            </w:r>
            <w:r w:rsidRPr="008A33CF">
              <w:t>Equipment and tools are matched to program works and terrain on site.</w:t>
            </w:r>
          </w:p>
          <w:p w:rsidR="00000000" w:rsidRPr="008A33CF" w:rsidP="008A33CF">
            <w:pPr>
              <w:pStyle w:val="List2"/>
            </w:pPr>
            <w:r w:rsidRPr="008A33CF">
              <w:t>1.4.</w:t>
            </w:r>
            <w:r w:rsidRPr="008A33CF">
              <w:tab/>
              <w:t>Work readiness of selected equipment and tools are verified in line with contractor policy.</w:t>
            </w:r>
          </w:p>
          <w:p w:rsidR="00000000" w:rsidP="008A33CF">
            <w:pPr>
              <w:pStyle w:val="List2"/>
              <w:rPr>
                <w:lang w:val="en-NZ"/>
              </w:rPr>
            </w:pPr>
            <w:r w:rsidRPr="008A33CF">
              <w:t>1.5.</w:t>
            </w:r>
            <w:r w:rsidRPr="008A33CF">
              <w:tab/>
              <w:t>Materials are selected to complete proposed works in line with construction schedule</w:t>
            </w:r>
            <w:r w:rsidRPr="008A33CF">
              <w:t>.</w:t>
            </w:r>
          </w:p>
        </w:tc>
      </w:tr>
      <w:tr w:rsidTr="00215A21">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List"/>
              <w:rPr>
                <w:lang w:val="en-NZ"/>
              </w:rPr>
            </w:pPr>
            <w:r w:rsidRPr="008A33CF">
              <w:t>2.</w:t>
            </w:r>
            <w:r w:rsidRPr="008A33CF">
              <w:tab/>
              <w:t>Carry out implementation and construction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2"/>
            </w:pPr>
            <w:r w:rsidRPr="008A33CF">
              <w:t>2.1.</w:t>
            </w:r>
            <w:r w:rsidRPr="008A33CF">
              <w:tab/>
              <w:t>Earthworks are constructed in accordance with details specified in the plan and to industry standards.</w:t>
            </w:r>
          </w:p>
          <w:p w:rsidR="00000000" w:rsidP="008A33CF">
            <w:pPr>
              <w:pStyle w:val="List2"/>
              <w:rPr>
                <w:lang w:val="en-NZ"/>
              </w:rPr>
            </w:pPr>
            <w:r w:rsidRPr="008A33CF">
              <w:t>2.2.</w:t>
            </w:r>
            <w:r w:rsidRPr="008A33CF">
              <w:tab/>
              <w:t>Erosion and sediment control products and materials are installed in accordance with manufactur</w:t>
            </w:r>
            <w:r w:rsidRPr="008A33CF">
              <w:t>er's recommendation and industry guidelines and plans.</w:t>
            </w:r>
          </w:p>
        </w:tc>
      </w:tr>
      <w:tr w:rsidTr="00215A21">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List"/>
              <w:rPr>
                <w:lang w:val="en-NZ"/>
              </w:rPr>
            </w:pPr>
            <w:r w:rsidRPr="008A33CF">
              <w:t>3.</w:t>
            </w:r>
            <w:r w:rsidRPr="008A33CF">
              <w:tab/>
              <w:t>Carry out repairs and maintenance procedures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2"/>
            </w:pPr>
            <w:r w:rsidRPr="008A33CF">
              <w:t>3.1.</w:t>
            </w:r>
            <w:r w:rsidRPr="008A33CF">
              <w:tab/>
              <w:t>Site works maintenance inspection schedule is applied to reinstate operating effectiveness of erosion and sediment control measures on site.</w:t>
            </w:r>
          </w:p>
        </w:tc>
      </w:tr>
    </w:tbl>
    <w:p w:rsidR="00215A21" w:rsidP="008A33CF">
      <w:pPr>
        <w:pStyle w:val="BodyText"/>
      </w:pPr>
    </w:p>
    <w:p w:rsidR="00215A21" w:rsidP="008A33CF">
      <w:pPr>
        <w:pStyle w:val="BodyText"/>
      </w:pPr>
    </w:p>
    <w:p w:rsidR="00000000" w:rsidRPr="008A33CF" w:rsidP="008A33CF">
      <w:pPr>
        <w:pStyle w:val="Heading1"/>
      </w:pPr>
      <w:bookmarkStart w:id="9" w:name="O_256848"/>
      <w:bookmarkEnd w:id="9"/>
      <w:r w:rsidRPr="008A33CF">
        <w:t>Required Skills and Knowledge</w:t>
      </w:r>
    </w:p>
    <w:tbl>
      <w:tblPr>
        <w:tblW w:w="0" w:type="auto"/>
        <w:tblLayout w:type="fixed"/>
        <w:tblCellMar>
          <w:left w:w="62" w:type="dxa"/>
          <w:right w:w="62" w:type="dxa"/>
        </w:tblCellMar>
        <w:tblLook w:val="0000"/>
      </w:tblPr>
      <w:tblGrid>
        <w:gridCol w:w="8522"/>
      </w:tblGrid>
      <w:tr w:rsidTr="00215A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REQUIRED SKILLS AND KNOWLEDGE</w:t>
            </w:r>
          </w:p>
        </w:tc>
      </w:tr>
      <w:tr w:rsidTr="00215A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t>This section describes the skills and knowledge required for this unit.</w:t>
            </w:r>
          </w:p>
        </w:tc>
      </w:tr>
      <w:tr w:rsidTr="00215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Required skills</w:t>
            </w:r>
          </w:p>
        </w:tc>
      </w:tr>
      <w:tr w:rsidTr="00215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Bullet"/>
            </w:pPr>
            <w:r w:rsidRPr="008A33CF">
              <w:t>identify hazards and implement safe work procedures</w:t>
            </w:r>
          </w:p>
          <w:p w:rsidR="00000000" w:rsidRPr="008A33CF" w:rsidP="008A33CF">
            <w:pPr>
              <w:pStyle w:val="ListBullet"/>
            </w:pPr>
            <w:r w:rsidRPr="008A33CF">
              <w:t>prepare for implementation and construction</w:t>
            </w:r>
          </w:p>
          <w:p w:rsidR="00000000" w:rsidRPr="008A33CF" w:rsidP="008A33CF">
            <w:pPr>
              <w:pStyle w:val="ListBullet"/>
            </w:pPr>
            <w:r w:rsidRPr="008A33CF">
              <w:t>carry out implementation and construction</w:t>
            </w:r>
          </w:p>
          <w:p w:rsidR="00000000" w:rsidRPr="008A33CF" w:rsidP="008A33CF">
            <w:pPr>
              <w:pStyle w:val="ListBullet"/>
            </w:pPr>
            <w:r w:rsidRPr="008A33CF">
              <w:t>carry out repairs and maintenance procedures</w:t>
            </w:r>
          </w:p>
          <w:p w:rsidR="00000000" w:rsidRPr="008A33CF" w:rsidP="008A33CF">
            <w:pPr>
              <w:pStyle w:val="ListBullet"/>
            </w:pPr>
            <w:r w:rsidRPr="008A33CF">
              <w:t>use literacy skills to read, interpret and follow organisational policies and procedures, follow sequenced written instructio</w:t>
            </w:r>
            <w:r w:rsidRPr="008A33CF">
              <w:t>ns, record accurately and legible information collected and select and apply procedures for a range of tasks</w:t>
            </w:r>
          </w:p>
          <w:p w:rsidR="00000000" w:rsidRPr="008A33CF" w:rsidP="008A33CF">
            <w:pPr>
              <w:pStyle w:val="ListBullet"/>
            </w:pPr>
            <w:r w:rsidRPr="008A33CF">
              <w:t>use oral communication skills/language competence to fulfil the job role as specified by the organisation, including questioning techniques, active</w:t>
            </w:r>
            <w:r w:rsidRPr="008A33CF">
              <w:t xml:space="preserve"> listening, clarifying information and consulting with supervisors as required</w:t>
            </w:r>
          </w:p>
          <w:p w:rsidR="00000000" w:rsidRPr="008A33CF" w:rsidP="008A33CF">
            <w:pPr>
              <w:pStyle w:val="ListBullet"/>
            </w:pPr>
            <w:r w:rsidRPr="008A33CF">
              <w:t>use numeracy skills to estimate, calculate and record routine workplace measures</w:t>
            </w:r>
          </w:p>
          <w:p w:rsidR="00000000" w:rsidP="008A33CF">
            <w:pPr>
              <w:pStyle w:val="ListBullet"/>
              <w:rPr>
                <w:lang w:val="en-NZ"/>
              </w:rPr>
            </w:pPr>
            <w:r w:rsidRPr="008A33CF">
              <w:t>use interpersonal skills to work with and relate to people from a ra</w:t>
            </w:r>
            <w:r w:rsidRPr="008A33CF">
              <w:t>nge of cultural, social and religious backgrounds and with a range of physical and mental abilities.</w:t>
            </w:r>
          </w:p>
        </w:tc>
      </w:tr>
      <w:tr w:rsidTr="00215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Required knowledge</w:t>
            </w:r>
          </w:p>
        </w:tc>
      </w:tr>
      <w:tr w:rsidTr="00215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Bullet"/>
            </w:pPr>
            <w:r w:rsidRPr="008A33CF">
              <w:t>materials cartage pollution control</w:t>
            </w:r>
          </w:p>
          <w:p w:rsidR="00000000" w:rsidRPr="008A33CF" w:rsidP="008A33CF">
            <w:pPr>
              <w:pStyle w:val="ListBullet"/>
            </w:pPr>
            <w:r w:rsidRPr="008A33CF">
              <w:t>sequence of working and timing/duration</w:t>
            </w:r>
          </w:p>
          <w:p w:rsidR="00000000" w:rsidRPr="008A33CF" w:rsidP="008A33CF">
            <w:pPr>
              <w:pStyle w:val="ListBullet"/>
            </w:pPr>
            <w:r w:rsidRPr="008A33CF">
              <w:t>Occupational Health and Safety (OHS) issues relating to t</w:t>
            </w:r>
            <w:r w:rsidRPr="008A33CF">
              <w:t>he equipment and the site</w:t>
            </w:r>
          </w:p>
          <w:p w:rsidR="00000000" w:rsidRPr="008A33CF" w:rsidP="008A33CF">
            <w:pPr>
              <w:pStyle w:val="ListBullet"/>
            </w:pPr>
            <w:r w:rsidRPr="008A33CF">
              <w:t>equipment used</w:t>
            </w:r>
          </w:p>
          <w:p w:rsidR="00000000" w:rsidRPr="008A33CF" w:rsidP="008A33CF">
            <w:pPr>
              <w:pStyle w:val="ListBullet"/>
            </w:pPr>
            <w:r w:rsidRPr="008A33CF">
              <w:t>construct, install and maintain includes materials, quantity and where to source them on site</w:t>
            </w:r>
          </w:p>
          <w:p w:rsidR="00000000" w:rsidRPr="008A33CF" w:rsidP="008A33CF">
            <w:pPr>
              <w:pStyle w:val="ListBullet"/>
            </w:pPr>
            <w:r w:rsidRPr="008A33CF">
              <w:t>construction/installation techniques for all measures on the plan</w:t>
            </w:r>
          </w:p>
          <w:p w:rsidR="00000000" w:rsidRPr="008A33CF" w:rsidP="008A33CF">
            <w:pPr>
              <w:pStyle w:val="ListBullet"/>
            </w:pPr>
            <w:r w:rsidRPr="008A33CF">
              <w:t>limitations of structures including timing of maintenan</w:t>
            </w:r>
            <w:r w:rsidRPr="008A33CF">
              <w:t>ce, structure life cycle, specifications and standards</w:t>
            </w:r>
          </w:p>
          <w:p w:rsidR="00000000" w:rsidRPr="008A33CF" w:rsidP="008A33CF">
            <w:pPr>
              <w:pStyle w:val="ListBullet"/>
            </w:pPr>
            <w:r w:rsidRPr="008A33CF">
              <w:t>environmental impacts and procedures for erosion and sediment control.</w:t>
            </w:r>
          </w:p>
        </w:tc>
      </w:tr>
    </w:tbl>
    <w:p w:rsidR="00215A21" w:rsidP="008A33CF">
      <w:pPr>
        <w:pStyle w:val="BodyText"/>
      </w:pPr>
    </w:p>
    <w:p w:rsidR="00215A21" w:rsidP="008A33CF">
      <w:pPr>
        <w:pStyle w:val="BodyText"/>
      </w:pPr>
    </w:p>
    <w:p w:rsidR="00000000" w:rsidRPr="008A33CF" w:rsidP="008A33CF">
      <w:pPr>
        <w:pStyle w:val="AllowPageBreak"/>
      </w:pPr>
    </w:p>
    <w:p w:rsidR="00000000" w:rsidRPr="008A33CF" w:rsidP="008A33CF">
      <w:pPr>
        <w:pStyle w:val="Heading1"/>
      </w:pPr>
      <w:bookmarkStart w:id="10" w:name="O_240882"/>
      <w:bookmarkEnd w:id="10"/>
      <w:r w:rsidRPr="008A33CF">
        <w:t>Evidence Guide</w:t>
      </w:r>
    </w:p>
    <w:tbl>
      <w:tblPr>
        <w:tblW w:w="9570" w:type="dxa"/>
        <w:tblLayout w:type="fixed"/>
        <w:tblCellMar>
          <w:left w:w="62" w:type="dxa"/>
          <w:right w:w="62" w:type="dxa"/>
        </w:tblCellMar>
        <w:tblLook w:val="0000"/>
      </w:tblPr>
      <w:tblGrid>
        <w:gridCol w:w="3908"/>
        <w:gridCol w:w="5662"/>
      </w:tblGrid>
      <w:tr w:rsidTr="00215A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EVIDENCE GUIDE</w:t>
            </w:r>
          </w:p>
        </w:tc>
      </w:tr>
      <w:tr w:rsidTr="00215A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t>The evidence guide provides advice on assessment and must be read in conjunction with the performance criteria, required skills and knowledge, range statement and the Assessment Guidelines for the Training Package.</w:t>
            </w:r>
          </w:p>
        </w:tc>
      </w:tr>
      <w:tr w:rsidTr="00215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Critical aspec</w:t>
            </w:r>
            <w:r w:rsidRPr="008A33C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The evidence required to demonstrate competency in this unit must be relevant to workplace operations and satisfy holistically all of the requirements of the performance criteri</w:t>
            </w:r>
            <w:r w:rsidRPr="008A33CF">
              <w:t xml:space="preserve">a and required skills and knowledge and include achievement of the following: </w:t>
            </w:r>
          </w:p>
          <w:p w:rsidR="00000000" w:rsidRPr="008A33CF" w:rsidP="008A33CF">
            <w:pPr>
              <w:pStyle w:val="ListBullet"/>
            </w:pPr>
            <w:r w:rsidRPr="008A33CF">
              <w:t>select and prepare equipment</w:t>
            </w:r>
          </w:p>
          <w:p w:rsidR="00000000" w:rsidRPr="008A33CF" w:rsidP="008A33CF">
            <w:pPr>
              <w:pStyle w:val="ListBullet"/>
            </w:pPr>
            <w:r w:rsidRPr="008A33CF">
              <w:t>confirm the details of work</w:t>
            </w:r>
          </w:p>
          <w:p w:rsidR="00000000" w:rsidRPr="008A33CF" w:rsidP="008A33CF">
            <w:pPr>
              <w:pStyle w:val="ListBullet"/>
            </w:pPr>
            <w:r w:rsidRPr="008A33CF">
              <w:t>identify survey pegs and site indicators</w:t>
            </w:r>
          </w:p>
          <w:p w:rsidR="00000000" w:rsidRPr="008A33CF" w:rsidP="008A33CF">
            <w:pPr>
              <w:pStyle w:val="ListBullet"/>
            </w:pPr>
            <w:r w:rsidRPr="008A33CF">
              <w:t>construct earthworks in line with the plan</w:t>
            </w:r>
          </w:p>
          <w:p w:rsidR="00000000" w:rsidRPr="008A33CF" w:rsidP="008A33CF">
            <w:pPr>
              <w:pStyle w:val="ListBullet"/>
            </w:pPr>
            <w:r w:rsidRPr="008A33CF">
              <w:t>install erosion and sediment control products and materials</w:t>
            </w:r>
          </w:p>
          <w:p w:rsidR="00000000" w:rsidP="008A33CF">
            <w:pPr>
              <w:pStyle w:val="ListBullet"/>
              <w:rPr>
                <w:lang w:val="en-NZ"/>
              </w:rPr>
            </w:pPr>
            <w:r w:rsidRPr="008A33CF">
              <w:t>carry out repairs and maintenance procedures.</w:t>
            </w:r>
          </w:p>
        </w:tc>
      </w:tr>
      <w:tr w:rsidTr="00215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Competency requires the application of work practices under work conditions.  Selection and use of r</w:t>
            </w:r>
            <w:r w:rsidRPr="008A33CF">
              <w:t>esources for some worksites may differ due to the regional or enterprise circumstances.</w:t>
            </w:r>
          </w:p>
        </w:tc>
      </w:tr>
    </w:tbl>
    <w:p w:rsidR="00215A21" w:rsidP="008A33CF">
      <w:pPr>
        <w:pStyle w:val="BodyText"/>
      </w:pPr>
    </w:p>
    <w:p w:rsidR="00215A21" w:rsidP="008A33CF">
      <w:pPr>
        <w:pStyle w:val="BodyText"/>
      </w:pPr>
    </w:p>
    <w:p w:rsidR="00000000" w:rsidRPr="008A33CF" w:rsidP="008A33CF">
      <w:pPr>
        <w:pStyle w:val="Heading1"/>
      </w:pPr>
      <w:bookmarkStart w:id="11" w:name="O_248865"/>
      <w:bookmarkEnd w:id="11"/>
      <w:r w:rsidRPr="008A33CF">
        <w:t>Range Statement</w:t>
      </w:r>
    </w:p>
    <w:tbl>
      <w:tblPr>
        <w:tblW w:w="0" w:type="auto"/>
        <w:tblLayout w:type="fixed"/>
        <w:tblCellMar>
          <w:left w:w="62" w:type="dxa"/>
          <w:right w:w="62" w:type="dxa"/>
        </w:tblCellMar>
        <w:tblLook w:val="0000"/>
      </w:tblPr>
      <w:tblGrid>
        <w:gridCol w:w="3475"/>
        <w:gridCol w:w="5047"/>
      </w:tblGrid>
      <w:tr w:rsidTr="00215A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RANGE STATEMENT</w:t>
            </w:r>
          </w:p>
        </w:tc>
      </w:tr>
      <w:tr w:rsidTr="00215A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t>The range statement relates to the unit of competency as a whole.</w:t>
            </w:r>
          </w:p>
        </w:tc>
      </w:tr>
      <w:tr w:rsidTr="00215A2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t>Erosion control measures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Bullet"/>
            </w:pPr>
            <w:r w:rsidRPr="008A33CF">
              <w:t>site management</w:t>
            </w:r>
          </w:p>
          <w:p w:rsidR="00000000" w:rsidRPr="008A33CF" w:rsidP="008A33CF">
            <w:pPr>
              <w:pStyle w:val="ListBullet"/>
            </w:pPr>
            <w:r w:rsidRPr="008A33CF">
              <w:t>land shaping</w:t>
            </w:r>
          </w:p>
          <w:p w:rsidR="00000000" w:rsidRPr="008A33CF" w:rsidP="008A33CF">
            <w:pPr>
              <w:pStyle w:val="ListBullet"/>
            </w:pPr>
            <w:r w:rsidRPr="008A33CF">
              <w:t>batter stabilisation</w:t>
            </w:r>
          </w:p>
          <w:p w:rsidR="00000000" w:rsidRPr="008A33CF" w:rsidP="008A33CF">
            <w:pPr>
              <w:pStyle w:val="ListBullet"/>
            </w:pPr>
            <w:r w:rsidRPr="008A33CF">
              <w:t>banks and channels</w:t>
            </w:r>
          </w:p>
          <w:p w:rsidR="00000000" w:rsidRPr="008A33CF" w:rsidP="008A33CF">
            <w:pPr>
              <w:pStyle w:val="ListBullet"/>
            </w:pPr>
            <w:r w:rsidRPr="008A33CF">
              <w:t>level spreader</w:t>
            </w:r>
          </w:p>
          <w:p w:rsidR="00000000" w:rsidRPr="008A33CF" w:rsidP="008A33CF">
            <w:pPr>
              <w:pStyle w:val="ListBullet"/>
            </w:pPr>
            <w:r w:rsidRPr="008A33CF">
              <w:t>revegetation</w:t>
            </w:r>
          </w:p>
          <w:p w:rsidR="00000000" w:rsidRPr="008A33CF" w:rsidP="008A33CF">
            <w:pPr>
              <w:pStyle w:val="ListBullet"/>
            </w:pPr>
            <w:r w:rsidRPr="008A33CF">
              <w:t>waterways</w:t>
            </w:r>
          </w:p>
          <w:p w:rsidR="00000000" w:rsidRPr="008A33CF" w:rsidP="008A33CF">
            <w:pPr>
              <w:pStyle w:val="ListBullet"/>
            </w:pPr>
            <w:r w:rsidRPr="008A33CF">
              <w:t>check dams</w:t>
            </w:r>
          </w:p>
          <w:p w:rsidR="00000000" w:rsidRPr="008A33CF" w:rsidP="008A33CF">
            <w:pPr>
              <w:pStyle w:val="ListBullet"/>
            </w:pPr>
            <w:r w:rsidRPr="008A33CF">
              <w:t>bank and channel linings</w:t>
            </w:r>
          </w:p>
          <w:p w:rsidR="00000000" w:rsidRPr="008A33CF" w:rsidP="008A33CF">
            <w:pPr>
              <w:pStyle w:val="ListBullet"/>
            </w:pPr>
            <w:r w:rsidRPr="008A33CF">
              <w:t>grade stabilising structures</w:t>
            </w:r>
          </w:p>
          <w:p w:rsidR="00000000" w:rsidRPr="008A33CF" w:rsidP="008A33CF">
            <w:pPr>
              <w:pStyle w:val="ListBullet"/>
            </w:pPr>
            <w:r w:rsidRPr="008A33CF">
              <w:t>outlet protection structures</w:t>
            </w:r>
          </w:p>
          <w:p w:rsidR="00000000" w:rsidRPr="008A33CF" w:rsidP="008A33CF">
            <w:pPr>
              <w:pStyle w:val="ListBullet"/>
            </w:pPr>
            <w:r w:rsidRPr="008A33CF">
              <w:t>stormwater detention measures</w:t>
            </w:r>
          </w:p>
          <w:p w:rsidR="00000000" w:rsidRPr="008A33CF" w:rsidP="008A33CF">
            <w:pPr>
              <w:pStyle w:val="ListBullet"/>
            </w:pPr>
            <w:r w:rsidRPr="008A33CF">
              <w:t>dust control</w:t>
            </w:r>
          </w:p>
          <w:p w:rsidR="00000000" w:rsidP="008A33CF">
            <w:pPr>
              <w:pStyle w:val="ListBullet"/>
              <w:rPr>
                <w:lang w:val="en-NZ"/>
              </w:rPr>
            </w:pPr>
            <w:r w:rsidRPr="008A33CF">
              <w:t>rural road&amp;</w:t>
            </w:r>
            <w:r w:rsidRPr="008A33CF">
              <w:t>track crossbank and crossfall.</w:t>
            </w:r>
          </w:p>
        </w:tc>
      </w:tr>
      <w:tr w:rsidTr="00215A2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t>Sediment control measures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ListBullet"/>
            </w:pPr>
            <w:r w:rsidRPr="008A33CF">
              <w:t>sediment basins</w:t>
            </w:r>
          </w:p>
          <w:p w:rsidR="00000000" w:rsidRPr="008A33CF" w:rsidP="008A33CF">
            <w:pPr>
              <w:pStyle w:val="ListBullet"/>
            </w:pPr>
            <w:r w:rsidRPr="008A33CF">
              <w:t>sediment traps</w:t>
            </w:r>
          </w:p>
          <w:p w:rsidR="00000000" w:rsidRPr="008A33CF" w:rsidP="008A33CF">
            <w:pPr>
              <w:pStyle w:val="ListBullet"/>
            </w:pPr>
            <w:r w:rsidRPr="008A33CF">
              <w:t>sediment filters</w:t>
            </w:r>
          </w:p>
          <w:p w:rsidR="00000000" w:rsidRPr="008A33CF" w:rsidP="008A33CF">
            <w:pPr>
              <w:pStyle w:val="ListBullet"/>
            </w:pPr>
            <w:r w:rsidRPr="008A33CF">
              <w:t>excavated sediment traps</w:t>
            </w:r>
          </w:p>
          <w:p w:rsidR="00000000" w:rsidRPr="008A33CF" w:rsidP="008A33CF">
            <w:pPr>
              <w:pStyle w:val="ListBullet"/>
            </w:pPr>
            <w:r w:rsidRPr="008A33CF">
              <w:t>straw bale</w:t>
            </w:r>
          </w:p>
          <w:p w:rsidR="00000000" w:rsidRPr="008A33CF" w:rsidP="008A33CF">
            <w:pPr>
              <w:pStyle w:val="ListBullet"/>
            </w:pPr>
            <w:r w:rsidRPr="008A33CF">
              <w:t>stormwater inlet sediment traps</w:t>
            </w:r>
          </w:p>
          <w:p w:rsidR="00000000" w:rsidRPr="008A33CF" w:rsidP="008A33CF">
            <w:pPr>
              <w:pStyle w:val="ListBullet"/>
            </w:pPr>
            <w:r w:rsidRPr="008A33CF">
              <w:t>sediment fence</w:t>
            </w:r>
          </w:p>
          <w:p w:rsidR="00000000" w:rsidRPr="008A33CF" w:rsidP="008A33CF">
            <w:pPr>
              <w:pStyle w:val="ListBullet"/>
            </w:pPr>
            <w:r w:rsidRPr="008A33CF">
              <w:t>straw bale</w:t>
            </w:r>
          </w:p>
          <w:p w:rsidR="00000000" w:rsidRPr="008A33CF" w:rsidP="008A33CF">
            <w:pPr>
              <w:pStyle w:val="ListBullet"/>
            </w:pPr>
            <w:r w:rsidRPr="008A33CF">
              <w:t>geotextile fabric</w:t>
            </w:r>
          </w:p>
          <w:p w:rsidR="00000000" w:rsidRPr="008A33CF" w:rsidP="008A33CF">
            <w:pPr>
              <w:pStyle w:val="ListBullet"/>
            </w:pPr>
            <w:r w:rsidRPr="008A33CF">
              <w:t>vegetation strips.</w:t>
            </w:r>
          </w:p>
        </w:tc>
      </w:tr>
    </w:tbl>
    <w:p w:rsidR="00215A21" w:rsidP="008A33CF">
      <w:pPr>
        <w:pStyle w:val="BodyText"/>
      </w:pPr>
    </w:p>
    <w:p w:rsidR="00215A21" w:rsidP="008A33CF">
      <w:pPr>
        <w:pStyle w:val="BodyText"/>
      </w:pPr>
    </w:p>
    <w:p w:rsidR="00000000" w:rsidRPr="008A33CF" w:rsidP="008A33CF">
      <w:pPr>
        <w:pStyle w:val="Heading1"/>
      </w:pPr>
      <w:bookmarkStart w:id="12" w:name="O_190444"/>
      <w:bookmarkEnd w:id="12"/>
      <w:r w:rsidRPr="008A33CF">
        <w:t>Unit Sector(s)</w:t>
      </w:r>
    </w:p>
    <w:tbl>
      <w:tblPr>
        <w:tblW w:w="0" w:type="auto"/>
        <w:tblLayout w:type="fixed"/>
        <w:tblCellMar>
          <w:left w:w="62" w:type="dxa"/>
          <w:right w:w="62" w:type="dxa"/>
        </w:tblCellMar>
        <w:tblLook w:val="0000"/>
      </w:tblPr>
      <w:tblGrid>
        <w:gridCol w:w="2625"/>
        <w:gridCol w:w="5897"/>
      </w:tblGrid>
      <w:tr w:rsidTr="00215A2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r w:rsidRPr="008A33CF">
              <w:t>Soil and water conservation</w:t>
            </w:r>
          </w:p>
        </w:tc>
      </w:tr>
    </w:tbl>
    <w:p w:rsidR="00215A21" w:rsidP="008A33CF">
      <w:pPr>
        <w:pStyle w:val="BodyText"/>
      </w:pPr>
    </w:p>
    <w:p w:rsidR="00215A21" w:rsidP="008A33CF">
      <w:pPr>
        <w:pStyle w:val="BodyText"/>
      </w:pPr>
    </w:p>
    <w:p w:rsidR="00000000" w:rsidRPr="008A33CF" w:rsidP="008A33CF">
      <w:pPr>
        <w:pStyle w:val="Heading1"/>
      </w:pPr>
      <w:bookmarkStart w:id="13" w:name="O_190441"/>
      <w:bookmarkEnd w:id="13"/>
      <w:r w:rsidRPr="008A33CF">
        <w:t>Co-requisite units</w:t>
      </w:r>
    </w:p>
    <w:tbl>
      <w:tblPr>
        <w:tblW w:w="0" w:type="auto"/>
        <w:tblLayout w:type="fixed"/>
        <w:tblCellMar>
          <w:left w:w="62" w:type="dxa"/>
          <w:right w:w="62" w:type="dxa"/>
        </w:tblCellMar>
        <w:tblLook w:val="0000"/>
      </w:tblPr>
      <w:tblGrid>
        <w:gridCol w:w="2641"/>
        <w:gridCol w:w="1322"/>
        <w:gridCol w:w="4559"/>
      </w:tblGrid>
      <w:tr w:rsidTr="00215A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p>
        </w:tc>
      </w:tr>
      <w:tr w:rsidTr="00215A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p>
        </w:tc>
      </w:tr>
    </w:tbl>
    <w:p w:rsidR="00215A21" w:rsidP="008A33CF">
      <w:pPr>
        <w:pStyle w:val="BodyText"/>
      </w:pPr>
    </w:p>
    <w:p w:rsidR="00215A21" w:rsidP="008A33CF">
      <w:pPr>
        <w:pStyle w:val="BodyText"/>
      </w:pPr>
    </w:p>
    <w:p w:rsidR="00000000" w:rsidRPr="008A33CF" w:rsidP="008A33CF">
      <w:pPr>
        <w:pStyle w:val="Heading1"/>
      </w:pPr>
      <w:bookmarkStart w:id="14" w:name="O_190443"/>
      <w:bookmarkEnd w:id="14"/>
      <w:r w:rsidRPr="008A33CF">
        <w:t>Competency field</w:t>
      </w:r>
    </w:p>
    <w:tbl>
      <w:tblPr>
        <w:tblW w:w="0" w:type="auto"/>
        <w:tblLayout w:type="fixed"/>
        <w:tblCellMar>
          <w:left w:w="62" w:type="dxa"/>
          <w:right w:w="62" w:type="dxa"/>
        </w:tblCellMar>
        <w:tblLook w:val="0000"/>
      </w:tblPr>
      <w:tblGrid>
        <w:gridCol w:w="2784"/>
        <w:gridCol w:w="5738"/>
      </w:tblGrid>
      <w:tr w:rsidTr="00215A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3CF">
            <w:pPr>
              <w:pStyle w:val="BodyText"/>
              <w:rPr>
                <w:lang w:val="en-NZ"/>
              </w:rPr>
            </w:pPr>
            <w:r w:rsidRPr="008A33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3CF" w:rsidP="008A33CF">
            <w:pPr>
              <w:pStyle w:val="BodyText"/>
            </w:pPr>
          </w:p>
        </w:tc>
      </w:tr>
    </w:tbl>
    <w:p w:rsidR="00215A21" w:rsidP="008A33CF">
      <w:pPr>
        <w:pStyle w:val="BodyText"/>
      </w:pPr>
    </w:p>
    <w:p w:rsidR="00215A21" w:rsidP="008A33CF">
      <w:pPr>
        <w:pStyle w:val="BodyText"/>
      </w:pPr>
    </w:p>
    <w:p w:rsidR="00000000" w:rsidRPr="008A33CF" w:rsidP="008A33CF"/>
    <w:sectPr w:rsidSect="008A3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A21" w:rsidP="00215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21" w:rsidP="008A3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5A21" w:rsidP="008A3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5A21" w:rsidP="008A3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A21" w:rsidP="00215A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21" w:rsidP="008A33CF">
    <w:pPr>
      <w:pStyle w:val="Header"/>
      <w:framePr w:wrap="around"/>
    </w:pPr>
    <w:r>
      <w:fldChar w:fldCharType="begin"/>
    </w:r>
    <w:r>
      <w:instrText xml:space="preserve"> TITLE   \* MERGEFORMAT </w:instrText>
    </w:r>
    <w:r>
      <w:fldChar w:fldCharType="separate"/>
    </w:r>
    <w:r>
      <w:t>AHCSAW302A Implement erosion and sediment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5A21" w:rsidP="008A33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D0B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966C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3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3CF"/>
    <w:pPr>
      <w:spacing w:before="360" w:after="60"/>
      <w:outlineLvl w:val="0"/>
    </w:pPr>
    <w:rPr>
      <w:sz w:val="32"/>
    </w:rPr>
  </w:style>
  <w:style w:type="paragraph" w:styleId="Heading2">
    <w:name w:val="heading 2"/>
    <w:basedOn w:val="HeadingBase"/>
    <w:next w:val="BodyText"/>
    <w:link w:val="Heading2Char"/>
    <w:qFormat/>
    <w:rsid w:val="008A33CF"/>
    <w:pPr>
      <w:keepLines/>
      <w:spacing w:before="240" w:after="120"/>
      <w:outlineLvl w:val="1"/>
    </w:pPr>
    <w:rPr>
      <w:sz w:val="28"/>
      <w:szCs w:val="40"/>
    </w:rPr>
  </w:style>
  <w:style w:type="paragraph" w:styleId="Heading3">
    <w:name w:val="heading 3"/>
    <w:basedOn w:val="HeadingBase"/>
    <w:next w:val="BodyText"/>
    <w:link w:val="Heading3Char"/>
    <w:qFormat/>
    <w:rsid w:val="008A33CF"/>
    <w:pPr>
      <w:spacing w:before="180" w:after="120"/>
      <w:outlineLvl w:val="2"/>
    </w:pPr>
    <w:rPr>
      <w:spacing w:val="-10"/>
      <w:kern w:val="32"/>
    </w:rPr>
  </w:style>
  <w:style w:type="paragraph" w:styleId="Heading4">
    <w:name w:val="heading 4"/>
    <w:basedOn w:val="HeadingBase"/>
    <w:next w:val="BodyText"/>
    <w:link w:val="Heading4Char"/>
    <w:qFormat/>
    <w:rsid w:val="008A33CF"/>
    <w:pPr>
      <w:spacing w:before="160" w:after="120"/>
      <w:outlineLvl w:val="3"/>
    </w:pPr>
    <w:rPr>
      <w:sz w:val="22"/>
    </w:rPr>
  </w:style>
  <w:style w:type="paragraph" w:styleId="Heading5">
    <w:name w:val="heading 5"/>
    <w:basedOn w:val="HeadingBase"/>
    <w:next w:val="Normal"/>
    <w:link w:val="Heading5Char"/>
    <w:qFormat/>
    <w:rsid w:val="008A33CF"/>
    <w:pPr>
      <w:spacing w:before="80"/>
      <w:outlineLvl w:val="4"/>
    </w:pPr>
    <w:rPr>
      <w:color w:val="918585"/>
      <w:sz w:val="20"/>
    </w:rPr>
  </w:style>
  <w:style w:type="paragraph" w:styleId="Heading6">
    <w:name w:val="heading 6"/>
    <w:basedOn w:val="HeadingBase"/>
    <w:next w:val="Normal"/>
    <w:link w:val="Heading6Char"/>
    <w:qFormat/>
    <w:rsid w:val="008A33CF"/>
    <w:pPr>
      <w:spacing w:before="60"/>
      <w:outlineLvl w:val="5"/>
    </w:pPr>
    <w:rPr>
      <w:color w:val="918585"/>
      <w:sz w:val="20"/>
    </w:rPr>
  </w:style>
  <w:style w:type="paragraph" w:styleId="Heading7">
    <w:name w:val="heading 7"/>
    <w:basedOn w:val="Normal"/>
    <w:next w:val="Normal"/>
    <w:link w:val="Heading7Char"/>
    <w:qFormat/>
    <w:rsid w:val="008A33CF"/>
    <w:pPr>
      <w:ind w:left="720"/>
      <w:outlineLvl w:val="6"/>
    </w:pPr>
    <w:rPr>
      <w:i/>
    </w:rPr>
  </w:style>
  <w:style w:type="paragraph" w:styleId="Heading8">
    <w:name w:val="heading 8"/>
    <w:basedOn w:val="Normal"/>
    <w:next w:val="Normal"/>
    <w:link w:val="Heading8Char"/>
    <w:qFormat/>
    <w:rsid w:val="008A33CF"/>
    <w:pPr>
      <w:ind w:left="720"/>
      <w:outlineLvl w:val="7"/>
    </w:pPr>
    <w:rPr>
      <w:i/>
    </w:rPr>
  </w:style>
  <w:style w:type="paragraph" w:styleId="Heading9">
    <w:name w:val="heading 9"/>
    <w:basedOn w:val="Normal"/>
    <w:next w:val="Normal"/>
    <w:link w:val="Heading9Char"/>
    <w:qFormat/>
    <w:rsid w:val="008A33CF"/>
    <w:pPr>
      <w:ind w:left="720"/>
      <w:outlineLvl w:val="8"/>
    </w:pPr>
    <w:rPr>
      <w:i/>
    </w:rPr>
  </w:style>
  <w:style w:type="character" w:default="1" w:styleId="DefaultParagraphFont">
    <w:name w:val="Default Paragraph Font"/>
    <w:uiPriority w:val="1"/>
    <w:unhideWhenUsed/>
    <w:rsid w:val="008A3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3CF"/>
  </w:style>
  <w:style w:type="character" w:customStyle="1" w:styleId="Heading1Char">
    <w:name w:val="Heading 1 Char"/>
    <w:basedOn w:val="DefaultParagraphFont"/>
    <w:link w:val="Heading1"/>
    <w:rsid w:val="008A33CF"/>
    <w:rPr>
      <w:rFonts w:ascii="Times New Roman" w:eastAsia="Times New Roman" w:hAnsi="Times New Roman" w:cs="Times New Roman"/>
      <w:b/>
      <w:sz w:val="32"/>
      <w:szCs w:val="20"/>
      <w:lang w:eastAsia="en-US"/>
    </w:rPr>
  </w:style>
  <w:style w:type="paragraph" w:styleId="BodyText">
    <w:name w:val="Body Text"/>
    <w:basedOn w:val="Normal"/>
    <w:link w:val="BodyTextChar"/>
    <w:rsid w:val="008A33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3CF"/>
    <w:rPr>
      <w:rFonts w:ascii="Times New Roman" w:eastAsia="Times New Roman" w:hAnsi="Times New Roman" w:cs="Times New Roman"/>
      <w:sz w:val="24"/>
      <w:lang w:val="en-US" w:eastAsia="en-US"/>
    </w:rPr>
  </w:style>
  <w:style w:type="paragraph" w:styleId="Footer">
    <w:name w:val="footer"/>
    <w:basedOn w:val="Normal"/>
    <w:link w:val="FooterChar"/>
    <w:rsid w:val="008A3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3CF"/>
    <w:rPr>
      <w:rFonts w:ascii="Times New Roman" w:eastAsia="Times New Roman" w:hAnsi="Times New Roman" w:cs="Times New Roman"/>
      <w:sz w:val="16"/>
      <w:lang w:val="en-US" w:eastAsia="en-US"/>
    </w:rPr>
  </w:style>
  <w:style w:type="paragraph" w:styleId="List">
    <w:name w:val="List"/>
    <w:basedOn w:val="BodyText"/>
    <w:next w:val="BodyText"/>
    <w:rsid w:val="008A33CF"/>
    <w:pPr>
      <w:tabs>
        <w:tab w:val="left" w:pos="340"/>
      </w:tabs>
      <w:spacing w:before="60" w:after="60"/>
      <w:ind w:left="340" w:hanging="340"/>
    </w:pPr>
  </w:style>
  <w:style w:type="paragraph" w:styleId="ListBullet">
    <w:name w:val="List Bullet"/>
    <w:basedOn w:val="List"/>
    <w:rsid w:val="008A33CF"/>
    <w:pPr>
      <w:numPr>
        <w:numId w:val="12"/>
      </w:numPr>
      <w:tabs>
        <w:tab w:val="clear" w:pos="340"/>
      </w:tabs>
      <w:spacing w:before="40" w:after="40"/>
    </w:pPr>
  </w:style>
  <w:style w:type="character" w:customStyle="1" w:styleId="SpecialBold">
    <w:name w:val="Special Bold"/>
    <w:basedOn w:val="DefaultParagraphFont"/>
    <w:rsid w:val="008A33CF"/>
    <w:rPr>
      <w:b/>
      <w:spacing w:val="0"/>
    </w:rPr>
  </w:style>
  <w:style w:type="paragraph" w:styleId="Header">
    <w:name w:val="header"/>
    <w:basedOn w:val="Normal"/>
    <w:link w:val="HeaderChar"/>
    <w:rsid w:val="008A3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3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33CF"/>
    <w:pPr>
      <w:spacing w:before="240" w:after="120"/>
      <w:outlineLvl w:val="0"/>
    </w:pPr>
    <w:rPr>
      <w:rFonts w:ascii="Times New Roman" w:hAnsi="Times New Roman"/>
      <w:b/>
      <w:sz w:val="28"/>
    </w:rPr>
  </w:style>
  <w:style w:type="paragraph" w:customStyle="1" w:styleId="AllowPageBreak">
    <w:name w:val="AllowPageBreak"/>
    <w:rsid w:val="008A33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3CF"/>
    <w:pPr>
      <w:tabs>
        <w:tab w:val="left" w:pos="680"/>
      </w:tabs>
      <w:spacing w:before="60" w:after="60"/>
      <w:ind w:left="680" w:hanging="340"/>
    </w:pPr>
  </w:style>
  <w:style w:type="character" w:customStyle="1" w:styleId="Heading2Char">
    <w:name w:val="Heading 2 Char"/>
    <w:basedOn w:val="DefaultParagraphFont"/>
    <w:link w:val="Heading2"/>
    <w:rsid w:val="008A3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3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3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3CF"/>
    <w:rPr>
      <w:rFonts w:ascii="Courier New" w:eastAsia="Times New Roman" w:hAnsi="Courier New" w:cs="Times New Roman"/>
      <w:i/>
      <w:szCs w:val="20"/>
      <w:lang w:val="en-US" w:eastAsia="en-US"/>
    </w:rPr>
  </w:style>
  <w:style w:type="paragraph" w:customStyle="1" w:styleId="HeadingBase">
    <w:name w:val="Heading Base"/>
    <w:rsid w:val="008A3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3CF"/>
    <w:pPr>
      <w:tabs>
        <w:tab w:val="right" w:leader="dot" w:pos="9072"/>
      </w:tabs>
      <w:ind w:left="567"/>
    </w:pPr>
    <w:rPr>
      <w:szCs w:val="22"/>
    </w:rPr>
  </w:style>
  <w:style w:type="paragraph" w:customStyle="1" w:styleId="TOCBase">
    <w:name w:val="TOC Base"/>
    <w:rsid w:val="008A3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3CF"/>
    <w:pPr>
      <w:tabs>
        <w:tab w:val="right" w:leader="dot" w:pos="9072"/>
      </w:tabs>
      <w:spacing w:before="40" w:after="40"/>
      <w:ind w:left="284"/>
    </w:pPr>
    <w:rPr>
      <w:rFonts w:ascii="Times New Roman" w:hAnsi="Times New Roman"/>
    </w:rPr>
  </w:style>
  <w:style w:type="paragraph" w:styleId="TOC1">
    <w:name w:val="toc 1"/>
    <w:basedOn w:val="TOCBase"/>
    <w:next w:val="Normal"/>
    <w:rsid w:val="008A3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3CF"/>
    <w:pPr>
      <w:spacing w:before="5040"/>
      <w:jc w:val="center"/>
    </w:pPr>
    <w:rPr>
      <w:sz w:val="48"/>
      <w:szCs w:val="72"/>
      <w:lang w:val="en-US"/>
    </w:rPr>
  </w:style>
  <w:style w:type="character" w:customStyle="1" w:styleId="TitleChar">
    <w:name w:val="Title Char"/>
    <w:basedOn w:val="DefaultParagraphFont"/>
    <w:link w:val="Title"/>
    <w:rsid w:val="008A3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3CF"/>
    <w:pPr>
      <w:tabs>
        <w:tab w:val="left" w:pos="3600"/>
        <w:tab w:val="left" w:pos="3958"/>
      </w:tabs>
    </w:pPr>
  </w:style>
  <w:style w:type="paragraph" w:customStyle="1" w:styleId="Note">
    <w:name w:val="Note"/>
    <w:basedOn w:val="BodyText"/>
    <w:rsid w:val="008A3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3CF"/>
    <w:pPr>
      <w:framePr w:wrap="auto" w:hAnchor="text" w:y="6049"/>
    </w:pPr>
    <w:rPr>
      <w:color w:val="000000"/>
      <w:sz w:val="40"/>
    </w:rPr>
  </w:style>
  <w:style w:type="paragraph" w:customStyle="1" w:styleId="TOCTitle">
    <w:name w:val="TOCTitle"/>
    <w:basedOn w:val="Heading1"/>
    <w:rsid w:val="008A33CF"/>
    <w:pPr>
      <w:spacing w:after="240"/>
      <w:jc w:val="center"/>
      <w:outlineLvl w:val="9"/>
    </w:pPr>
    <w:rPr>
      <w:caps/>
    </w:rPr>
  </w:style>
  <w:style w:type="paragraph" w:customStyle="1" w:styleId="Version">
    <w:name w:val="Version"/>
    <w:rsid w:val="008A33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3CF"/>
    <w:pPr>
      <w:numPr>
        <w:numId w:val="13"/>
      </w:numPr>
      <w:tabs>
        <w:tab w:val="clear" w:pos="680"/>
      </w:tabs>
    </w:pPr>
  </w:style>
  <w:style w:type="paragraph" w:styleId="Index1">
    <w:name w:val="index 1"/>
    <w:basedOn w:val="Normal"/>
    <w:next w:val="Normal"/>
    <w:semiHidden/>
    <w:rsid w:val="008A33CF"/>
    <w:pPr>
      <w:keepNext w:val="0"/>
      <w:tabs>
        <w:tab w:val="right" w:pos="4176"/>
      </w:tabs>
      <w:ind w:left="198" w:hanging="198"/>
    </w:pPr>
    <w:rPr>
      <w:rFonts w:ascii="Garamond" w:hAnsi="Garamond"/>
    </w:rPr>
  </w:style>
  <w:style w:type="paragraph" w:styleId="IndexHeading">
    <w:name w:val="index heading"/>
    <w:basedOn w:val="Normal"/>
    <w:next w:val="Index1"/>
    <w:semiHidden/>
    <w:rsid w:val="008A33CF"/>
    <w:pPr>
      <w:spacing w:before="120" w:after="120"/>
    </w:pPr>
    <w:rPr>
      <w:rFonts w:ascii="Arial" w:hAnsi="Arial"/>
      <w:b/>
      <w:color w:val="918585"/>
      <w:sz w:val="24"/>
    </w:rPr>
  </w:style>
  <w:style w:type="paragraph" w:customStyle="1" w:styleId="Chapter">
    <w:name w:val="Chapter"/>
    <w:basedOn w:val="Normal"/>
    <w:rsid w:val="008A33CF"/>
    <w:pPr>
      <w:spacing w:before="240"/>
    </w:pPr>
    <w:rPr>
      <w:rFonts w:ascii="Times New Roman" w:hAnsi="Times New Roman"/>
      <w:smallCaps/>
      <w:spacing w:val="80"/>
      <w:sz w:val="28"/>
    </w:rPr>
  </w:style>
  <w:style w:type="paragraph" w:customStyle="1" w:styleId="InChapter">
    <w:name w:val="InChapter"/>
    <w:basedOn w:val="Heading3"/>
    <w:rsid w:val="008A33CF"/>
    <w:pPr>
      <w:spacing w:after="240"/>
      <w:outlineLvl w:val="9"/>
    </w:pPr>
    <w:rPr>
      <w:noProof/>
    </w:rPr>
  </w:style>
  <w:style w:type="paragraph" w:styleId="Index2">
    <w:name w:val="index 2"/>
    <w:basedOn w:val="Normal"/>
    <w:next w:val="Normal"/>
    <w:semiHidden/>
    <w:rsid w:val="008A33CF"/>
    <w:pPr>
      <w:tabs>
        <w:tab w:val="right" w:pos="4176"/>
      </w:tabs>
      <w:ind w:left="568" w:hanging="284"/>
    </w:pPr>
    <w:rPr>
      <w:rFonts w:ascii="Garamond" w:hAnsi="Garamond"/>
    </w:rPr>
  </w:style>
  <w:style w:type="paragraph" w:customStyle="1" w:styleId="Byline">
    <w:name w:val="Byline"/>
    <w:rsid w:val="008A3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3CF"/>
    <w:pPr>
      <w:tabs>
        <w:tab w:val="clear" w:pos="3600"/>
        <w:tab w:val="clear" w:pos="3958"/>
      </w:tabs>
      <w:jc w:val="right"/>
    </w:pPr>
  </w:style>
  <w:style w:type="character" w:styleId="Emphasis">
    <w:name w:val="Emphasis"/>
    <w:basedOn w:val="DefaultParagraphFont"/>
    <w:qFormat/>
    <w:rsid w:val="008A33CF"/>
    <w:rPr>
      <w:i/>
    </w:rPr>
  </w:style>
  <w:style w:type="paragraph" w:styleId="Caption">
    <w:name w:val="caption"/>
    <w:basedOn w:val="BodyText"/>
    <w:next w:val="Normal"/>
    <w:qFormat/>
    <w:rsid w:val="008A33CF"/>
    <w:pPr>
      <w:framePr w:w="2268" w:hSpace="181" w:vSpace="181" w:wrap="around" w:vAnchor="text" w:hAnchor="page" w:x="1135" w:y="285" w:anchorLock="1"/>
    </w:pPr>
    <w:rPr>
      <w:i/>
    </w:rPr>
  </w:style>
  <w:style w:type="paragraph" w:customStyle="1" w:styleId="MiniTOCTitle">
    <w:name w:val="MiniTOCTitle"/>
    <w:basedOn w:val="Heading4"/>
    <w:rsid w:val="008A33CF"/>
    <w:pPr>
      <w:spacing w:before="240"/>
      <w:outlineLvl w:val="9"/>
    </w:pPr>
    <w:rPr>
      <w:noProof/>
      <w:sz w:val="24"/>
    </w:rPr>
  </w:style>
  <w:style w:type="paragraph" w:customStyle="1" w:styleId="MiniTOCItem">
    <w:name w:val="MiniTOCItem"/>
    <w:basedOn w:val="ListBullet"/>
    <w:rsid w:val="008A33CF"/>
    <w:pPr>
      <w:numPr>
        <w:numId w:val="0"/>
      </w:numPr>
      <w:tabs>
        <w:tab w:val="right" w:leader="dot" w:pos="6521"/>
      </w:tabs>
      <w:spacing w:before="0" w:after="0"/>
    </w:pPr>
  </w:style>
  <w:style w:type="paragraph" w:customStyle="1" w:styleId="TOFTitle">
    <w:name w:val="TOFTitle"/>
    <w:basedOn w:val="TOCTitle"/>
    <w:rsid w:val="008A33CF"/>
  </w:style>
  <w:style w:type="paragraph" w:styleId="TableofFigures">
    <w:name w:val="table of figures"/>
    <w:basedOn w:val="Normal"/>
    <w:next w:val="Normal"/>
    <w:semiHidden/>
    <w:rsid w:val="008A33CF"/>
    <w:pPr>
      <w:tabs>
        <w:tab w:val="right" w:leader="dot" w:pos="9072"/>
      </w:tabs>
      <w:ind w:left="970" w:hanging="403"/>
    </w:pPr>
    <w:rPr>
      <w:rFonts w:ascii="Times New Roman" w:hAnsi="Times New Roman"/>
      <w:b/>
    </w:rPr>
  </w:style>
  <w:style w:type="paragraph" w:styleId="ListNumber">
    <w:name w:val="List Number"/>
    <w:basedOn w:val="List"/>
    <w:rsid w:val="008A33CF"/>
    <w:pPr>
      <w:numPr>
        <w:numId w:val="10"/>
      </w:numPr>
    </w:pPr>
  </w:style>
  <w:style w:type="character" w:customStyle="1" w:styleId="WingdingSymbols">
    <w:name w:val="Wingding Symbols"/>
    <w:rsid w:val="008A33CF"/>
    <w:rPr>
      <w:rFonts w:ascii="Wingdings" w:hAnsi="Wingdings"/>
    </w:rPr>
  </w:style>
  <w:style w:type="paragraph" w:customStyle="1" w:styleId="TableHeading">
    <w:name w:val="Table Heading"/>
    <w:basedOn w:val="HeadingBase"/>
    <w:rsid w:val="008A33CF"/>
    <w:pPr>
      <w:keepLines/>
      <w:pBdr>
        <w:bottom w:val="single" w:sz="6" w:space="1" w:color="918585"/>
      </w:pBdr>
      <w:spacing w:before="240"/>
    </w:pPr>
  </w:style>
  <w:style w:type="character" w:customStyle="1" w:styleId="HotSpot">
    <w:name w:val="HotSpot"/>
    <w:rsid w:val="008A33CF"/>
    <w:rPr>
      <w:color w:val="0033CC"/>
      <w:u w:val="none"/>
    </w:rPr>
  </w:style>
  <w:style w:type="paragraph" w:customStyle="1" w:styleId="BodyTextRight">
    <w:name w:val="Body Text Right"/>
    <w:basedOn w:val="BodyText"/>
    <w:rsid w:val="008A33CF"/>
    <w:pPr>
      <w:spacing w:before="0" w:after="0"/>
      <w:jc w:val="right"/>
    </w:pPr>
  </w:style>
  <w:style w:type="paragraph" w:styleId="Index3">
    <w:name w:val="index 3"/>
    <w:basedOn w:val="ListNumber2"/>
    <w:next w:val="Normal"/>
    <w:semiHidden/>
    <w:rsid w:val="008A33CF"/>
    <w:pPr>
      <w:numPr>
        <w:numId w:val="0"/>
      </w:numPr>
      <w:tabs>
        <w:tab w:val="right" w:leader="dot" w:pos="4176"/>
      </w:tabs>
    </w:pPr>
  </w:style>
  <w:style w:type="paragraph" w:styleId="ListNumber2">
    <w:name w:val="List Number 2"/>
    <w:basedOn w:val="List2"/>
    <w:rsid w:val="008A33CF"/>
    <w:pPr>
      <w:numPr>
        <w:numId w:val="9"/>
      </w:numPr>
      <w:tabs>
        <w:tab w:val="clear" w:pos="1060"/>
      </w:tabs>
    </w:pPr>
  </w:style>
  <w:style w:type="paragraph" w:customStyle="1" w:styleId="MarginNote">
    <w:name w:val="Margin Note"/>
    <w:basedOn w:val="BodyText"/>
    <w:rsid w:val="008A3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3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3CF"/>
    <w:rPr>
      <w:sz w:val="32"/>
    </w:rPr>
  </w:style>
  <w:style w:type="paragraph" w:customStyle="1" w:styleId="HeadingProcedure">
    <w:name w:val="Heading Procedure"/>
    <w:basedOn w:val="HeadingBase"/>
    <w:next w:val="Normal"/>
    <w:rsid w:val="008A33CF"/>
    <w:pPr>
      <w:tabs>
        <w:tab w:val="left" w:pos="0"/>
      </w:tabs>
      <w:spacing w:before="120" w:after="60"/>
    </w:pPr>
    <w:rPr>
      <w:i/>
      <w:color w:val="918585"/>
      <w:sz w:val="22"/>
    </w:rPr>
  </w:style>
  <w:style w:type="paragraph" w:customStyle="1" w:styleId="TableBodyText">
    <w:name w:val="Table Body Text"/>
    <w:basedOn w:val="BodyText"/>
    <w:rsid w:val="008A33CF"/>
    <w:pPr>
      <w:spacing w:before="60" w:after="60"/>
    </w:pPr>
  </w:style>
  <w:style w:type="paragraph" w:styleId="ListContinue">
    <w:name w:val="List Continue"/>
    <w:basedOn w:val="List"/>
    <w:rsid w:val="008A33CF"/>
    <w:pPr>
      <w:ind w:firstLine="0"/>
    </w:pPr>
  </w:style>
  <w:style w:type="paragraph" w:customStyle="1" w:styleId="ListNote">
    <w:name w:val="List Note"/>
    <w:basedOn w:val="List"/>
    <w:rsid w:val="008A33CF"/>
    <w:pPr>
      <w:pBdr>
        <w:top w:val="single" w:sz="6" w:space="2" w:color="918585"/>
        <w:bottom w:val="single" w:sz="6" w:space="2" w:color="918585"/>
      </w:pBdr>
      <w:tabs>
        <w:tab w:val="left" w:pos="1021"/>
      </w:tabs>
      <w:ind w:firstLine="0"/>
    </w:pPr>
  </w:style>
  <w:style w:type="paragraph" w:customStyle="1" w:styleId="Warning">
    <w:name w:val="Warning"/>
    <w:basedOn w:val="BodyText"/>
    <w:rsid w:val="008A33CF"/>
    <w:pPr>
      <w:shd w:val="clear" w:color="auto" w:fill="D9D9D9"/>
      <w:tabs>
        <w:tab w:val="left" w:pos="992"/>
      </w:tabs>
      <w:ind w:left="119" w:right="119"/>
    </w:pPr>
    <w:rPr>
      <w:sz w:val="20"/>
    </w:rPr>
  </w:style>
  <w:style w:type="paragraph" w:customStyle="1" w:styleId="MarginIcons">
    <w:name w:val="Margin Icons"/>
    <w:basedOn w:val="BodyText"/>
    <w:rsid w:val="008A3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3CF"/>
    <w:rPr>
      <w:rFonts w:ascii="Courier New" w:hAnsi="Courier New"/>
    </w:rPr>
  </w:style>
  <w:style w:type="paragraph" w:customStyle="1" w:styleId="NoteBullet">
    <w:name w:val="Note Bullet"/>
    <w:basedOn w:val="Note"/>
    <w:rsid w:val="008A33CF"/>
    <w:pPr>
      <w:tabs>
        <w:tab w:val="clear" w:pos="680"/>
      </w:tabs>
      <w:spacing w:before="60" w:after="60"/>
    </w:pPr>
  </w:style>
  <w:style w:type="paragraph" w:customStyle="1" w:styleId="SubHeading2">
    <w:name w:val="SubHeading2"/>
    <w:basedOn w:val="HeadingBase"/>
    <w:rsid w:val="008A33CF"/>
    <w:pPr>
      <w:spacing w:before="240" w:after="60"/>
    </w:pPr>
    <w:rPr>
      <w:sz w:val="20"/>
    </w:rPr>
  </w:style>
  <w:style w:type="paragraph" w:customStyle="1" w:styleId="SubHeading1">
    <w:name w:val="SubHeading1"/>
    <w:basedOn w:val="HeadingBase"/>
    <w:rsid w:val="008A33CF"/>
    <w:pPr>
      <w:spacing w:before="240" w:after="60"/>
    </w:pPr>
    <w:rPr>
      <w:color w:val="918585"/>
      <w:sz w:val="22"/>
    </w:rPr>
  </w:style>
  <w:style w:type="paragraph" w:customStyle="1" w:styleId="SideHeading">
    <w:name w:val="Side Heading"/>
    <w:basedOn w:val="HeadingBase"/>
    <w:rsid w:val="008A3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3CF"/>
    <w:pPr>
      <w:tabs>
        <w:tab w:val="num" w:pos="360"/>
      </w:tabs>
    </w:pPr>
  </w:style>
  <w:style w:type="paragraph" w:styleId="PlainText">
    <w:name w:val="Plain Text"/>
    <w:basedOn w:val="Normal"/>
    <w:link w:val="PlainTextChar"/>
    <w:rsid w:val="008A33CF"/>
    <w:rPr>
      <w:sz w:val="20"/>
    </w:rPr>
  </w:style>
  <w:style w:type="character" w:customStyle="1" w:styleId="PlainTextChar">
    <w:name w:val="Plain Text Char"/>
    <w:basedOn w:val="DefaultParagraphFont"/>
    <w:link w:val="PlainText"/>
    <w:rsid w:val="008A33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3CF"/>
    <w:rPr>
      <w:b/>
      <w:smallCaps/>
    </w:rPr>
  </w:style>
  <w:style w:type="paragraph" w:customStyle="1" w:styleId="TableListNumber">
    <w:name w:val="Table List Number"/>
    <w:basedOn w:val="ListNumber"/>
    <w:rsid w:val="008A33CF"/>
    <w:pPr>
      <w:numPr>
        <w:numId w:val="0"/>
      </w:numPr>
    </w:pPr>
  </w:style>
  <w:style w:type="paragraph" w:styleId="TOC4">
    <w:name w:val="toc 4"/>
    <w:basedOn w:val="TOCBase"/>
    <w:next w:val="Normal"/>
    <w:semiHidden/>
    <w:rsid w:val="008A33CF"/>
    <w:pPr>
      <w:tabs>
        <w:tab w:val="right" w:leader="dot" w:pos="9071"/>
      </w:tabs>
      <w:ind w:left="1701"/>
    </w:pPr>
  </w:style>
  <w:style w:type="paragraph" w:customStyle="1" w:styleId="ListAlpha">
    <w:name w:val="List Alpha"/>
    <w:basedOn w:val="List"/>
    <w:rsid w:val="008A33CF"/>
    <w:pPr>
      <w:numPr>
        <w:numId w:val="8"/>
      </w:numPr>
    </w:pPr>
  </w:style>
  <w:style w:type="paragraph" w:customStyle="1" w:styleId="ListAlpha2">
    <w:name w:val="List Alpha 2"/>
    <w:basedOn w:val="List2"/>
    <w:rsid w:val="008A33CF"/>
    <w:pPr>
      <w:numPr>
        <w:numId w:val="7"/>
      </w:numPr>
    </w:pPr>
  </w:style>
  <w:style w:type="paragraph" w:styleId="List3">
    <w:name w:val="List 3"/>
    <w:basedOn w:val="BodyText"/>
    <w:rsid w:val="008A33CF"/>
    <w:pPr>
      <w:tabs>
        <w:tab w:val="left" w:pos="1021"/>
      </w:tabs>
      <w:spacing w:before="60" w:after="60"/>
      <w:ind w:left="1020" w:hanging="340"/>
    </w:pPr>
  </w:style>
  <w:style w:type="paragraph" w:styleId="List4">
    <w:name w:val="List 4"/>
    <w:basedOn w:val="BodyText"/>
    <w:rsid w:val="008A33CF"/>
    <w:pPr>
      <w:tabs>
        <w:tab w:val="left" w:pos="1361"/>
      </w:tabs>
      <w:spacing w:before="60" w:after="60"/>
      <w:ind w:left="1361" w:hanging="340"/>
    </w:pPr>
  </w:style>
  <w:style w:type="paragraph" w:styleId="List5">
    <w:name w:val="List 5"/>
    <w:basedOn w:val="BodyText"/>
    <w:rsid w:val="008A33CF"/>
    <w:pPr>
      <w:tabs>
        <w:tab w:val="left" w:pos="1701"/>
      </w:tabs>
      <w:spacing w:before="60" w:after="60"/>
      <w:ind w:left="1701" w:hanging="340"/>
    </w:pPr>
  </w:style>
  <w:style w:type="paragraph" w:styleId="ListBullet3">
    <w:name w:val="List Bullet 3"/>
    <w:basedOn w:val="List3"/>
    <w:rsid w:val="008A33CF"/>
    <w:pPr>
      <w:numPr>
        <w:numId w:val="14"/>
      </w:numPr>
      <w:tabs>
        <w:tab w:val="clear" w:pos="1021"/>
      </w:tabs>
      <w:ind w:left="1037" w:hanging="357"/>
    </w:pPr>
  </w:style>
  <w:style w:type="paragraph" w:styleId="ListBullet4">
    <w:name w:val="List Bullet 4"/>
    <w:basedOn w:val="List4"/>
    <w:rsid w:val="008A33CF"/>
    <w:pPr>
      <w:numPr>
        <w:numId w:val="2"/>
      </w:numPr>
    </w:pPr>
  </w:style>
  <w:style w:type="paragraph" w:styleId="ListBullet5">
    <w:name w:val="List Bullet 5"/>
    <w:basedOn w:val="List5"/>
    <w:rsid w:val="008A33CF"/>
    <w:pPr>
      <w:numPr>
        <w:numId w:val="3"/>
      </w:numPr>
    </w:pPr>
  </w:style>
  <w:style w:type="paragraph" w:styleId="ListContinue2">
    <w:name w:val="List Continue 2"/>
    <w:basedOn w:val="List2"/>
    <w:rsid w:val="008A33CF"/>
    <w:pPr>
      <w:ind w:firstLine="0"/>
    </w:pPr>
  </w:style>
  <w:style w:type="paragraph" w:styleId="ListContinue3">
    <w:name w:val="List Continue 3"/>
    <w:basedOn w:val="List3"/>
    <w:rsid w:val="008A33CF"/>
    <w:pPr>
      <w:ind w:left="1021" w:firstLine="0"/>
    </w:pPr>
  </w:style>
  <w:style w:type="paragraph" w:styleId="ListContinue4">
    <w:name w:val="List Continue 4"/>
    <w:basedOn w:val="List4"/>
    <w:rsid w:val="008A33CF"/>
    <w:pPr>
      <w:ind w:firstLine="0"/>
    </w:pPr>
  </w:style>
  <w:style w:type="paragraph" w:styleId="ListContinue5">
    <w:name w:val="List Continue 5"/>
    <w:basedOn w:val="List5"/>
    <w:rsid w:val="008A33CF"/>
    <w:pPr>
      <w:ind w:firstLine="0"/>
    </w:pPr>
  </w:style>
  <w:style w:type="paragraph" w:styleId="ListNumber3">
    <w:name w:val="List Number 3"/>
    <w:basedOn w:val="List3"/>
    <w:rsid w:val="008A33CF"/>
    <w:pPr>
      <w:numPr>
        <w:numId w:val="4"/>
      </w:numPr>
    </w:pPr>
  </w:style>
  <w:style w:type="paragraph" w:styleId="ListNumber4">
    <w:name w:val="List Number 4"/>
    <w:basedOn w:val="List4"/>
    <w:rsid w:val="008A33CF"/>
    <w:pPr>
      <w:numPr>
        <w:numId w:val="5"/>
      </w:numPr>
    </w:pPr>
  </w:style>
  <w:style w:type="paragraph" w:styleId="ListNumber5">
    <w:name w:val="List Number 5"/>
    <w:basedOn w:val="List5"/>
    <w:rsid w:val="008A33CF"/>
    <w:pPr>
      <w:numPr>
        <w:numId w:val="6"/>
      </w:numPr>
    </w:pPr>
  </w:style>
  <w:style w:type="paragraph" w:styleId="BlockText">
    <w:name w:val="Block Text"/>
    <w:basedOn w:val="Normal"/>
    <w:rsid w:val="008A33CF"/>
    <w:pPr>
      <w:spacing w:after="120"/>
      <w:ind w:left="1440" w:right="1440"/>
    </w:pPr>
  </w:style>
  <w:style w:type="character" w:customStyle="1" w:styleId="Subscript">
    <w:name w:val="Subscript"/>
    <w:basedOn w:val="DefaultParagraphFont"/>
    <w:rsid w:val="008A33CF"/>
    <w:rPr>
      <w:sz w:val="16"/>
      <w:vertAlign w:val="subscript"/>
    </w:rPr>
  </w:style>
  <w:style w:type="character" w:customStyle="1" w:styleId="Superscript">
    <w:name w:val="Superscript"/>
    <w:basedOn w:val="DefaultParagraphFont"/>
    <w:rsid w:val="008A33CF"/>
    <w:rPr>
      <w:sz w:val="16"/>
      <w:vertAlign w:val="superscript"/>
    </w:rPr>
  </w:style>
  <w:style w:type="character" w:customStyle="1" w:styleId="Symbols">
    <w:name w:val="Symbols"/>
    <w:basedOn w:val="DefaultParagraphFont"/>
    <w:rsid w:val="008A33CF"/>
    <w:rPr>
      <w:rFonts w:ascii="Symbol" w:hAnsi="Symbol"/>
    </w:rPr>
  </w:style>
  <w:style w:type="character" w:customStyle="1" w:styleId="MenuOptions">
    <w:name w:val="Menu Options"/>
    <w:basedOn w:val="DefaultParagraphFont"/>
    <w:rsid w:val="008A33CF"/>
    <w:rPr>
      <w:rFonts w:ascii="Arial Narrow" w:hAnsi="Arial Narrow"/>
      <w:smallCaps/>
    </w:rPr>
  </w:style>
  <w:style w:type="character" w:customStyle="1" w:styleId="Buttons">
    <w:name w:val="Buttons"/>
    <w:basedOn w:val="DefaultParagraphFont"/>
    <w:rsid w:val="008A33CF"/>
    <w:rPr>
      <w:b/>
    </w:rPr>
  </w:style>
  <w:style w:type="character" w:customStyle="1" w:styleId="Underlined">
    <w:name w:val="Underlined"/>
    <w:basedOn w:val="DefaultParagraphFont"/>
    <w:rsid w:val="008A33CF"/>
    <w:rPr>
      <w:u w:val="single"/>
    </w:rPr>
  </w:style>
  <w:style w:type="paragraph" w:customStyle="1" w:styleId="TableBodyTextRight">
    <w:name w:val="Table Body Text Right"/>
    <w:basedOn w:val="TableBodyText"/>
    <w:rsid w:val="008A33CF"/>
    <w:pPr>
      <w:widowControl w:val="0"/>
      <w:autoSpaceDE w:val="0"/>
      <w:autoSpaceDN w:val="0"/>
      <w:adjustRightInd w:val="0"/>
      <w:jc w:val="right"/>
    </w:pPr>
    <w:rPr>
      <w:rFonts w:cs="Arial"/>
      <w:szCs w:val="18"/>
    </w:rPr>
  </w:style>
  <w:style w:type="paragraph" w:customStyle="1" w:styleId="CopyrightText">
    <w:name w:val="Copyright Text"/>
    <w:basedOn w:val="BodyText"/>
    <w:rsid w:val="008A33CF"/>
    <w:rPr>
      <w:sz w:val="18"/>
    </w:rPr>
  </w:style>
  <w:style w:type="paragraph" w:customStyle="1" w:styleId="BodySmallRight">
    <w:name w:val="Body Small Right"/>
    <w:basedOn w:val="BodyTextRight"/>
    <w:rsid w:val="008A33CF"/>
    <w:rPr>
      <w:sz w:val="18"/>
      <w:szCs w:val="18"/>
    </w:rPr>
  </w:style>
  <w:style w:type="paragraph" w:customStyle="1" w:styleId="MarginEdition">
    <w:name w:val="Margin Edition"/>
    <w:basedOn w:val="MarginNote"/>
    <w:rsid w:val="008A33CF"/>
    <w:pPr>
      <w:spacing w:before="0" w:after="0"/>
    </w:pPr>
    <w:rPr>
      <w:rFonts w:ascii="Times New Roman" w:hAnsi="Times New Roman"/>
      <w:color w:val="999999"/>
    </w:rPr>
  </w:style>
  <w:style w:type="paragraph" w:customStyle="1" w:styleId="Spacer">
    <w:name w:val="Spacer"/>
    <w:basedOn w:val="Normal"/>
    <w:rsid w:val="008A33CF"/>
    <w:rPr>
      <w:sz w:val="2"/>
      <w:szCs w:val="2"/>
    </w:rPr>
  </w:style>
  <w:style w:type="character" w:customStyle="1" w:styleId="Small">
    <w:name w:val="Small"/>
    <w:basedOn w:val="DefaultParagraphFont"/>
    <w:rsid w:val="008A33CF"/>
    <w:rPr>
      <w:sz w:val="16"/>
    </w:rPr>
  </w:style>
  <w:style w:type="paragraph" w:customStyle="1" w:styleId="WideTable">
    <w:name w:val="Wide Table"/>
    <w:basedOn w:val="Normal"/>
    <w:rsid w:val="008A33CF"/>
    <w:pPr>
      <w:ind w:left="-1418"/>
    </w:pPr>
    <w:rPr>
      <w:sz w:val="2"/>
      <w:szCs w:val="2"/>
    </w:rPr>
  </w:style>
  <w:style w:type="character" w:styleId="PageNumber">
    <w:name w:val="page number"/>
    <w:basedOn w:val="DefaultParagraphFont"/>
    <w:rsid w:val="008A33CF"/>
  </w:style>
  <w:style w:type="paragraph" w:styleId="Quote">
    <w:name w:val="Quote"/>
    <w:basedOn w:val="Heading1"/>
    <w:link w:val="QuoteChar"/>
    <w:qFormat/>
    <w:rsid w:val="008A33CF"/>
    <w:rPr>
      <w:b w:val="0"/>
      <w:sz w:val="72"/>
      <w:szCs w:val="72"/>
      <w:lang w:val="en-NZ"/>
    </w:rPr>
  </w:style>
  <w:style w:type="character" w:customStyle="1" w:styleId="QuoteChar">
    <w:name w:val="Quote Char"/>
    <w:basedOn w:val="DefaultParagraphFont"/>
    <w:link w:val="Quote"/>
    <w:rsid w:val="008A3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3CF"/>
    <w:pPr>
      <w:pageBreakBefore/>
    </w:pPr>
  </w:style>
  <w:style w:type="paragraph" w:customStyle="1" w:styleId="Border">
    <w:name w:val="Border"/>
    <w:basedOn w:val="Normal"/>
    <w:qFormat/>
    <w:rsid w:val="008A3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3CF"/>
    <w:rPr>
      <w:b/>
      <w:bCs/>
      <w:i/>
      <w:iCs/>
      <w:color w:val="auto"/>
    </w:rPr>
  </w:style>
  <w:style w:type="paragraph" w:styleId="IntenseQuote">
    <w:name w:val="Intense Quote"/>
    <w:basedOn w:val="Normal"/>
    <w:next w:val="Normal"/>
    <w:link w:val="IntenseQuoteChar"/>
    <w:uiPriority w:val="30"/>
    <w:qFormat/>
    <w:rsid w:val="008A3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3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3CF"/>
    <w:rPr>
      <w:smallCaps/>
      <w:color w:val="auto"/>
      <w:u w:val="single"/>
    </w:rPr>
  </w:style>
  <w:style w:type="character" w:styleId="IntenseReference">
    <w:name w:val="Intense Reference"/>
    <w:basedOn w:val="DefaultParagraphFont"/>
    <w:uiPriority w:val="32"/>
    <w:qFormat/>
    <w:rsid w:val="008A33CF"/>
    <w:rPr>
      <w:b/>
      <w:bCs/>
      <w:smallCaps/>
      <w:color w:val="auto"/>
      <w:spacing w:val="5"/>
      <w:u w:val="single"/>
    </w:rPr>
  </w:style>
  <w:style w:type="paragraph" w:customStyle="1" w:styleId="2ColumnHeading">
    <w:name w:val="2Column Heading"/>
    <w:basedOn w:val="BodyText"/>
    <w:qFormat/>
    <w:rsid w:val="008A33CF"/>
    <w:pPr>
      <w:spacing w:after="60"/>
      <w:ind w:left="-2268"/>
    </w:pPr>
    <w:rPr>
      <w:b/>
    </w:rPr>
  </w:style>
  <w:style w:type="paragraph" w:customStyle="1" w:styleId="Heading1TOC">
    <w:name w:val="Heading1 TOC"/>
    <w:basedOn w:val="Normal"/>
    <w:qFormat/>
    <w:rsid w:val="008A33CF"/>
    <w:pPr>
      <w:spacing w:before="240" w:after="120"/>
    </w:pPr>
    <w:rPr>
      <w:rFonts w:ascii="Times New Roman" w:hAnsi="Times New Roman"/>
      <w:b/>
      <w:sz w:val="32"/>
    </w:rPr>
  </w:style>
  <w:style w:type="paragraph" w:customStyle="1" w:styleId="Heading2TOC">
    <w:name w:val="Heading2 TOC"/>
    <w:basedOn w:val="Normal"/>
    <w:qFormat/>
    <w:rsid w:val="008A33CF"/>
    <w:pPr>
      <w:spacing w:before="240" w:after="60"/>
    </w:pPr>
    <w:rPr>
      <w:rFonts w:ascii="Times New Roman" w:hAnsi="Times New Roman"/>
      <w:b/>
      <w:sz w:val="28"/>
    </w:rPr>
  </w:style>
  <w:style w:type="character" w:customStyle="1" w:styleId="Underline">
    <w:name w:val="Underline"/>
    <w:basedOn w:val="DefaultParagraphFont"/>
    <w:qFormat/>
    <w:rsid w:val="008A33CF"/>
    <w:rPr>
      <w:u w:val="single"/>
    </w:rPr>
  </w:style>
  <w:style w:type="character" w:customStyle="1" w:styleId="BoldandItalics">
    <w:name w:val="Bold and Italics"/>
    <w:qFormat/>
    <w:rsid w:val="008A33CF"/>
    <w:rPr>
      <w:b/>
      <w:i/>
      <w:u w:val="none"/>
    </w:rPr>
  </w:style>
  <w:style w:type="paragraph" w:styleId="BalloonText">
    <w:name w:val="Balloon Text"/>
    <w:basedOn w:val="Normal"/>
    <w:link w:val="BalloonTextChar"/>
    <w:rsid w:val="008A33CF"/>
    <w:rPr>
      <w:rFonts w:ascii="Tahoma" w:hAnsi="Tahoma" w:cs="Tahoma"/>
      <w:sz w:val="16"/>
      <w:szCs w:val="16"/>
    </w:rPr>
  </w:style>
  <w:style w:type="character" w:customStyle="1" w:styleId="BalloonTextChar">
    <w:name w:val="Balloon Text Char"/>
    <w:basedOn w:val="DefaultParagraphFont"/>
    <w:link w:val="BalloonText"/>
    <w:rsid w:val="008A33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3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3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754</Words>
  <Characters>4780</Characters>
  <Application>Microsoft Office Word</Application>
  <DocSecurity>0</DocSecurity>
  <Lines>198</Lines>
  <Paragraphs>105</Paragraphs>
  <ScaleCrop>false</ScaleCrop>
  <Company>Author-it Software Corporation Ltd.</Company>
  <LinksUpToDate>false</LinksUpToDate>
  <CharactersWithSpaces>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AHCSAW302A Implement erosion and sediment control measures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2012-05-26T13:17:00Z</dcterms:created>
  <dcterms:modified xsi:type="dcterms:W3CDTF">2012-05-26T13:17:00Z</dcterms:modified>
</cp:coreProperties>
</file>