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C60" w:rsidP="001F0C60">
      <w:pPr>
        <w:pStyle w:val="Title"/>
      </w:pPr>
      <w:r>
        <w:fldChar w:fldCharType="begin"/>
      </w:r>
      <w:r>
        <w:instrText xml:space="preserve"> TITLE   \* MERGEFORMAT </w:instrText>
      </w:r>
      <w:r>
        <w:fldChar w:fldCharType="separate"/>
      </w:r>
      <w:r>
        <w:t>AHCPRK302A Treat rectal prolapse in pigs</w:t>
      </w:r>
      <w:r>
        <w:fldChar w:fldCharType="end"/>
      </w:r>
    </w:p>
    <w:p w:rsidR="001F0C60" w:rsidP="001F0C60">
      <w:pPr>
        <w:pStyle w:val="Version"/>
        <w:sectPr w:rsidSect="00A12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FDB" w:rsidP="00A12FDB">
      <w:pPr>
        <w:pStyle w:val="SuperHeading"/>
      </w:pPr>
      <w:r w:rsidRPr="00A12FDB">
        <w:t>AHCPRK302A Treat rectal prolapse in pigs</w:t>
      </w:r>
    </w:p>
    <w:p w:rsidR="00000000" w:rsidRPr="00A12FDB" w:rsidP="00A12FDB">
      <w:pPr>
        <w:pStyle w:val="Heading1"/>
      </w:pPr>
      <w:bookmarkStart w:id="1" w:name="O_268179"/>
      <w:bookmarkEnd w:id="1"/>
      <w:r w:rsidRPr="00A12FDB">
        <w:t>Modification History</w:t>
      </w:r>
    </w:p>
    <w:p w:rsidR="00000000" w:rsidRPr="00A12FDB" w:rsidP="00A12FDB">
      <w:pPr>
        <w:pStyle w:val="BodyText"/>
      </w:pPr>
      <w:r w:rsidRPr="00A12FDB">
        <w:t>Not Applicable</w:t>
      </w:r>
    </w:p>
    <w:p w:rsidR="00000000" w:rsidRPr="00A12FDB" w:rsidP="00A12FDB">
      <w:pPr>
        <w:pStyle w:val="AllowPageBreak"/>
      </w:pPr>
    </w:p>
    <w:p w:rsidR="00000000" w:rsidRPr="00A12FDB" w:rsidP="00A12FDB">
      <w:pPr>
        <w:pStyle w:val="Heading1"/>
      </w:pPr>
      <w:bookmarkStart w:id="2" w:name="O_190396"/>
      <w:bookmarkEnd w:id="2"/>
      <w:r w:rsidRPr="00A12FDB">
        <w:t>Unit Descriptor</w:t>
      </w:r>
    </w:p>
    <w:tbl>
      <w:tblPr>
        <w:tblW w:w="0" w:type="auto"/>
        <w:tblLayout w:type="fixed"/>
        <w:tblCellMar>
          <w:left w:w="62" w:type="dxa"/>
          <w:right w:w="62" w:type="dxa"/>
        </w:tblCellMar>
        <w:tblLook w:val="0000"/>
      </w:tblPr>
      <w:tblGrid>
        <w:gridCol w:w="2673"/>
        <w:gridCol w:w="5849"/>
      </w:tblGrid>
      <w:tr w:rsidTr="001F0C6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This unit covers the process of treating rectal prolapse in pigs and defines the standard required to:  respon</w:t>
            </w:r>
            <w:r w:rsidRPr="00A12FDB">
              <w:t>d to signs of rectal prolapse;  treat rectal prolapse;  report on rectal prolapse.</w:t>
            </w:r>
          </w:p>
        </w:tc>
      </w:tr>
    </w:tbl>
    <w:p w:rsidR="001F0C60" w:rsidP="00A12FDB">
      <w:pPr>
        <w:pStyle w:val="BodyText"/>
      </w:pPr>
    </w:p>
    <w:p w:rsidR="001F0C60" w:rsidP="00A12FDB">
      <w:pPr>
        <w:pStyle w:val="BodyText"/>
      </w:pPr>
    </w:p>
    <w:p w:rsidR="00000000" w:rsidRPr="00A12FDB" w:rsidP="00A12FDB">
      <w:pPr>
        <w:pStyle w:val="Heading1"/>
      </w:pPr>
      <w:bookmarkStart w:id="3" w:name="O_190400"/>
      <w:bookmarkEnd w:id="3"/>
      <w:r w:rsidRPr="00A12FDB">
        <w:t>Application of the Unit</w:t>
      </w:r>
    </w:p>
    <w:tbl>
      <w:tblPr>
        <w:tblW w:w="0" w:type="auto"/>
        <w:tblLayout w:type="fixed"/>
        <w:tblCellMar>
          <w:left w:w="62" w:type="dxa"/>
          <w:right w:w="62" w:type="dxa"/>
        </w:tblCellMar>
        <w:tblLook w:val="0000"/>
      </w:tblPr>
      <w:tblGrid>
        <w:gridCol w:w="2753"/>
        <w:gridCol w:w="5769"/>
      </w:tblGrid>
      <w:tr w:rsidTr="001F0C6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The treating of rectal prolapse in pigs is carried out independently under workplace direction.</w:t>
            </w:r>
          </w:p>
        </w:tc>
      </w:tr>
    </w:tbl>
    <w:p w:rsidR="001F0C60" w:rsidP="00A12FDB">
      <w:pPr>
        <w:pStyle w:val="BodyText"/>
      </w:pPr>
    </w:p>
    <w:p w:rsidR="001F0C60" w:rsidP="00A12FDB">
      <w:pPr>
        <w:pStyle w:val="BodyText"/>
      </w:pPr>
    </w:p>
    <w:p w:rsidR="00000000" w:rsidRPr="00A12FDB" w:rsidP="00A12FDB">
      <w:pPr>
        <w:pStyle w:val="Heading1"/>
      </w:pPr>
      <w:bookmarkStart w:id="4" w:name="O_276439"/>
      <w:bookmarkEnd w:id="4"/>
      <w:r w:rsidRPr="00A12FDB">
        <w:t>Licensing/Regulatory Information</w:t>
      </w:r>
    </w:p>
    <w:p w:rsidR="00000000" w:rsidRPr="00A12FDB" w:rsidP="00A12FDB">
      <w:pPr>
        <w:pStyle w:val="BodyText"/>
      </w:pPr>
      <w:r w:rsidRPr="00A12FDB">
        <w:t>Not Applicable</w:t>
      </w:r>
    </w:p>
    <w:p w:rsidR="00000000" w:rsidRPr="00A12FDB" w:rsidP="00A12FDB">
      <w:pPr>
        <w:pStyle w:val="AllowPageBreak"/>
      </w:pPr>
    </w:p>
    <w:p w:rsidR="00000000" w:rsidRPr="00A12FDB" w:rsidP="00A12FDB">
      <w:pPr>
        <w:pStyle w:val="Heading1"/>
      </w:pPr>
      <w:bookmarkStart w:id="5" w:name="O_190398"/>
      <w:bookmarkEnd w:id="5"/>
      <w:r w:rsidRPr="00A12FDB">
        <w:t>Pre-Requisites</w:t>
      </w:r>
    </w:p>
    <w:tbl>
      <w:tblPr>
        <w:tblW w:w="0" w:type="auto"/>
        <w:tblLayout w:type="fixed"/>
        <w:tblCellMar>
          <w:left w:w="62" w:type="dxa"/>
          <w:right w:w="62" w:type="dxa"/>
        </w:tblCellMar>
        <w:tblLook w:val="0000"/>
      </w:tblPr>
      <w:tblGrid>
        <w:gridCol w:w="2775"/>
        <w:gridCol w:w="1295"/>
        <w:gridCol w:w="4452"/>
      </w:tblGrid>
      <w:tr w:rsidTr="001F0C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p>
        </w:tc>
      </w:tr>
    </w:tbl>
    <w:p w:rsidR="001F0C60" w:rsidP="00A12FDB">
      <w:pPr>
        <w:pStyle w:val="BodyText"/>
      </w:pPr>
    </w:p>
    <w:p w:rsidR="001F0C60" w:rsidP="00A12FDB">
      <w:pPr>
        <w:pStyle w:val="BodyText"/>
      </w:pPr>
    </w:p>
    <w:p w:rsidR="00000000" w:rsidRPr="00A12FDB" w:rsidP="00A12FDB">
      <w:pPr>
        <w:pStyle w:val="Heading1"/>
      </w:pPr>
      <w:bookmarkStart w:id="6" w:name="O_190397"/>
      <w:bookmarkEnd w:id="6"/>
      <w:r w:rsidRPr="00A12FDB">
        <w:t>Employability Skills Information</w:t>
      </w:r>
    </w:p>
    <w:tbl>
      <w:tblPr>
        <w:tblW w:w="0" w:type="auto"/>
        <w:tblLayout w:type="fixed"/>
        <w:tblCellMar>
          <w:left w:w="62" w:type="dxa"/>
          <w:right w:w="62" w:type="dxa"/>
        </w:tblCellMar>
        <w:tblLook w:val="0000"/>
      </w:tblPr>
      <w:tblGrid>
        <w:gridCol w:w="2802"/>
        <w:gridCol w:w="5720"/>
      </w:tblGrid>
      <w:tr w:rsidTr="001F0C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This unit contains employability skills.</w:t>
            </w:r>
          </w:p>
        </w:tc>
      </w:tr>
    </w:tbl>
    <w:p w:rsidR="001F0C60" w:rsidP="00A12FDB">
      <w:pPr>
        <w:pStyle w:val="BodyText"/>
      </w:pPr>
    </w:p>
    <w:p w:rsidR="001F0C60" w:rsidP="00A12FDB">
      <w:pPr>
        <w:pStyle w:val="BodyText"/>
      </w:pPr>
    </w:p>
    <w:p w:rsidR="00000000" w:rsidRPr="00A12FDB" w:rsidP="00A12FDB">
      <w:pPr>
        <w:pStyle w:val="Heading1"/>
      </w:pPr>
      <w:bookmarkStart w:id="7" w:name="O_286225"/>
      <w:bookmarkEnd w:id="7"/>
      <w:r w:rsidRPr="00A12FDB">
        <w:t>Elements and Performance Criteria Pre-Content</w:t>
      </w:r>
    </w:p>
    <w:p w:rsidR="00000000" w:rsidRPr="00A12FDB" w:rsidP="00A12FDB">
      <w:pPr>
        <w:pStyle w:val="BodyText"/>
      </w:pPr>
      <w:r w:rsidRPr="00A12FDB">
        <w:t>Not Applicable</w:t>
      </w:r>
    </w:p>
    <w:p w:rsidR="00000000" w:rsidRPr="00A12FDB" w:rsidP="00A12FDB">
      <w:pPr>
        <w:pStyle w:val="AllowPageBreak"/>
      </w:pPr>
    </w:p>
    <w:p w:rsidR="00000000" w:rsidRPr="00A12FDB" w:rsidP="00A12FDB">
      <w:pPr>
        <w:pStyle w:val="Heading1"/>
      </w:pPr>
      <w:bookmarkStart w:id="8" w:name="O_232892"/>
      <w:bookmarkEnd w:id="8"/>
      <w:r w:rsidRPr="00A12FDB">
        <w:t>Elements and Performance Criteria</w:t>
      </w:r>
    </w:p>
    <w:tbl>
      <w:tblPr>
        <w:tblW w:w="0" w:type="auto"/>
        <w:tblLayout w:type="fixed"/>
        <w:tblCellMar>
          <w:left w:w="62" w:type="dxa"/>
          <w:right w:w="62" w:type="dxa"/>
        </w:tblCellMar>
        <w:tblLook w:val="0000"/>
      </w:tblPr>
      <w:tblGrid>
        <w:gridCol w:w="2548"/>
        <w:gridCol w:w="5974"/>
      </w:tblGrid>
      <w:tr w:rsidTr="001F0C6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PERFORMANCE CRITERIA</w:t>
            </w:r>
          </w:p>
        </w:tc>
      </w:tr>
      <w:tr w:rsidTr="001F0C6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List"/>
              <w:rPr>
                <w:lang w:val="en-NZ"/>
              </w:rPr>
            </w:pPr>
            <w:r w:rsidRPr="00A12FDB">
              <w:t>1.</w:t>
            </w:r>
            <w:r w:rsidRPr="00A12FDB">
              <w:tab/>
              <w:t>Respond to signs of rectal prolapse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2"/>
            </w:pPr>
            <w:r w:rsidRPr="00A12FDB">
              <w:t>1.1.</w:t>
            </w:r>
            <w:r w:rsidRPr="00A12FDB">
              <w:tab/>
              <w:t>Symptoms of rectal prolapse are identified.</w:t>
            </w:r>
          </w:p>
          <w:p w:rsidR="00000000" w:rsidRPr="00A12FDB" w:rsidP="00A12FDB">
            <w:pPr>
              <w:pStyle w:val="List2"/>
            </w:pPr>
            <w:r w:rsidRPr="00A12FDB">
              <w:t>1.2.</w:t>
            </w:r>
            <w:r w:rsidRPr="00A12FDB">
              <w:tab/>
            </w:r>
            <w:r w:rsidRPr="00A12FDB">
              <w:t>Pig is removed from pen.</w:t>
            </w:r>
          </w:p>
          <w:p w:rsidR="00000000" w:rsidRPr="00A12FDB" w:rsidP="00A12FDB">
            <w:pPr>
              <w:pStyle w:val="List2"/>
            </w:pPr>
            <w:r w:rsidRPr="00A12FDB">
              <w:t>1.3.</w:t>
            </w:r>
            <w:r w:rsidRPr="00A12FDB">
              <w:tab/>
              <w:t>Treatment required to repair prolapse is determined based on severity of injury and enterprise standard operating procedures.</w:t>
            </w:r>
          </w:p>
          <w:p w:rsidR="00000000" w:rsidP="00A12FDB">
            <w:pPr>
              <w:pStyle w:val="List2"/>
              <w:rPr>
                <w:lang w:val="en-NZ"/>
              </w:rPr>
            </w:pPr>
            <w:r w:rsidRPr="00A12FDB">
              <w:t>1.4.</w:t>
            </w:r>
            <w:r w:rsidRPr="00A12FDB">
              <w:tab/>
              <w:t>Outbreaks of rectal prolapse in a herd are notified to management according to enterprise stand</w:t>
            </w:r>
            <w:r w:rsidRPr="00A12FDB">
              <w:t>ard operating procedures.</w:t>
            </w:r>
          </w:p>
        </w:tc>
      </w:tr>
      <w:tr w:rsidTr="001F0C6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List"/>
              <w:rPr>
                <w:lang w:val="en-NZ"/>
              </w:rPr>
            </w:pPr>
            <w:r w:rsidRPr="00A12FDB">
              <w:t>2.</w:t>
            </w:r>
            <w:r w:rsidRPr="00A12FDB">
              <w:tab/>
              <w:t>Treat rectal prolapse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2"/>
            </w:pPr>
            <w:r w:rsidRPr="00A12FDB">
              <w:t>2.1.</w:t>
            </w:r>
            <w:r w:rsidRPr="00A12FDB">
              <w:tab/>
              <w:t>Minor prolapses are replaced and retained as directed by veterinary advice.</w:t>
            </w:r>
          </w:p>
          <w:p w:rsidR="00000000" w:rsidRPr="00A12FDB" w:rsidP="00A12FDB">
            <w:pPr>
              <w:pStyle w:val="List2"/>
            </w:pPr>
            <w:r w:rsidRPr="00A12FDB">
              <w:t>2.2.</w:t>
            </w:r>
            <w:r w:rsidRPr="00A12FDB">
              <w:tab/>
              <w:t>Large prolapses are reduced by gentle hand pressure before suturing.</w:t>
            </w:r>
          </w:p>
          <w:p w:rsidR="00000000" w:rsidRPr="00A12FDB" w:rsidP="00A12FDB">
            <w:pPr>
              <w:pStyle w:val="List2"/>
            </w:pPr>
            <w:r w:rsidRPr="00A12FDB">
              <w:t>2.3.</w:t>
            </w:r>
            <w:r w:rsidRPr="00A12FDB">
              <w:tab/>
              <w:t>Badly torn prolapses are replaced and pig is</w:t>
            </w:r>
            <w:r w:rsidRPr="00A12FDB">
              <w:t xml:space="preserve"> moved to hospital pen.</w:t>
            </w:r>
          </w:p>
          <w:p w:rsidR="00000000" w:rsidRPr="00A12FDB" w:rsidP="00A12FDB">
            <w:pPr>
              <w:pStyle w:val="List2"/>
            </w:pPr>
            <w:r w:rsidRPr="00A12FDB">
              <w:t>2.4.</w:t>
            </w:r>
            <w:r w:rsidRPr="00A12FDB">
              <w:tab/>
              <w:t>Rectal strictures are recognised and treated according to enterprise standard operating procedures.</w:t>
            </w:r>
          </w:p>
          <w:p w:rsidR="00000000" w:rsidP="00A12FDB">
            <w:pPr>
              <w:pStyle w:val="List2"/>
              <w:rPr>
                <w:lang w:val="en-NZ"/>
              </w:rPr>
            </w:pPr>
            <w:r w:rsidRPr="00A12FDB">
              <w:t>2.5.</w:t>
            </w:r>
            <w:r w:rsidRPr="00A12FDB">
              <w:tab/>
              <w:t>Antibiotics are administered to pigs with rectal prolapse where required by enterprise standard operating procedures.</w:t>
            </w:r>
          </w:p>
        </w:tc>
      </w:tr>
      <w:tr w:rsidTr="001F0C6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List"/>
              <w:rPr>
                <w:lang w:val="en-NZ"/>
              </w:rPr>
            </w:pPr>
            <w:r w:rsidRPr="00A12FDB">
              <w:t>3.</w:t>
            </w:r>
            <w:r w:rsidRPr="00A12FDB">
              <w:tab/>
            </w:r>
            <w:r w:rsidRPr="00A12FDB">
              <w:t>Report on rectal prolapse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2"/>
            </w:pPr>
            <w:r w:rsidRPr="00A12FDB">
              <w:t>3.1.</w:t>
            </w:r>
            <w:r w:rsidRPr="00A12FDB">
              <w:tab/>
              <w:t>Incidents and treatments are reported to supervisor according to enterprise standard operating procedures.</w:t>
            </w:r>
          </w:p>
          <w:p w:rsidR="00000000" w:rsidRPr="00A12FDB" w:rsidP="00A12FDB">
            <w:pPr>
              <w:pStyle w:val="List2"/>
            </w:pPr>
            <w:r w:rsidRPr="00A12FDB">
              <w:t>3.2.</w:t>
            </w:r>
            <w:r w:rsidRPr="00A12FDB">
              <w:tab/>
              <w:t>Possible mechanisms for prolapse are reported to supervisor.</w:t>
            </w:r>
          </w:p>
          <w:p w:rsidR="00000000" w:rsidRPr="00A12FDB" w:rsidP="00A12FDB">
            <w:pPr>
              <w:pStyle w:val="List2"/>
            </w:pPr>
            <w:r w:rsidRPr="00A12FDB">
              <w:t>3.3.</w:t>
            </w:r>
            <w:r w:rsidRPr="00A12FDB">
              <w:tab/>
              <w:t xml:space="preserve">Modifications to pig management are undertaken </w:t>
            </w:r>
            <w:r w:rsidRPr="00A12FDB">
              <w:t>to reduce incidence of rectal prolapse.</w:t>
            </w:r>
          </w:p>
        </w:tc>
      </w:tr>
    </w:tbl>
    <w:p w:rsidR="001F0C60" w:rsidP="00A12FDB">
      <w:pPr>
        <w:pStyle w:val="BodyText"/>
      </w:pPr>
    </w:p>
    <w:p w:rsidR="001F0C60" w:rsidP="00A12FDB">
      <w:pPr>
        <w:pStyle w:val="BodyText"/>
      </w:pPr>
    </w:p>
    <w:p w:rsidR="00000000" w:rsidRPr="00A12FDB" w:rsidP="00A12FDB">
      <w:pPr>
        <w:pStyle w:val="Heading1"/>
      </w:pPr>
      <w:bookmarkStart w:id="9" w:name="O_256842"/>
      <w:bookmarkEnd w:id="9"/>
      <w:r w:rsidRPr="00A12FDB">
        <w:t>Required Skills and Knowledge</w:t>
      </w:r>
    </w:p>
    <w:tbl>
      <w:tblPr>
        <w:tblW w:w="0" w:type="auto"/>
        <w:tblLayout w:type="fixed"/>
        <w:tblCellMar>
          <w:left w:w="62" w:type="dxa"/>
          <w:right w:w="62" w:type="dxa"/>
        </w:tblCellMar>
        <w:tblLook w:val="0000"/>
      </w:tblPr>
      <w:tblGrid>
        <w:gridCol w:w="8522"/>
      </w:tblGrid>
      <w:tr w:rsidTr="001F0C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REQUIRED SKILLS AND KNOWLEDGE</w:t>
            </w:r>
          </w:p>
        </w:tc>
      </w:tr>
      <w:tr w:rsidTr="001F0C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t>This section describes the skills and knowledge required for this unit.</w:t>
            </w:r>
          </w:p>
        </w:tc>
      </w:tr>
      <w:tr w:rsidTr="001F0C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Required skills</w:t>
            </w:r>
          </w:p>
        </w:tc>
      </w:tr>
      <w:tr w:rsidTr="001F0C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Bullet"/>
            </w:pPr>
            <w:r w:rsidRPr="00A12FDB">
              <w:t>identify hazards and implement safe work procedures</w:t>
            </w:r>
          </w:p>
          <w:p w:rsidR="00000000" w:rsidRPr="00A12FDB" w:rsidP="00A12FDB">
            <w:pPr>
              <w:pStyle w:val="ListBullet"/>
            </w:pPr>
            <w:r w:rsidRPr="00A12FDB">
              <w:t>apply animal welfare practices</w:t>
            </w:r>
          </w:p>
          <w:p w:rsidR="00000000" w:rsidRPr="00A12FDB" w:rsidP="00A12FDB">
            <w:pPr>
              <w:pStyle w:val="ListBullet"/>
            </w:pPr>
            <w:r w:rsidRPr="00A12FDB">
              <w:t>respond to signs of rectal prolapse</w:t>
            </w:r>
          </w:p>
          <w:p w:rsidR="00000000" w:rsidRPr="00A12FDB" w:rsidP="00A12FDB">
            <w:pPr>
              <w:pStyle w:val="ListBullet"/>
            </w:pPr>
            <w:r w:rsidRPr="00A12FDB">
              <w:t>treat rectal prolapse</w:t>
            </w:r>
          </w:p>
          <w:p w:rsidR="00000000" w:rsidRPr="00A12FDB" w:rsidP="00A12FDB">
            <w:pPr>
              <w:pStyle w:val="ListBullet"/>
            </w:pPr>
            <w:r w:rsidRPr="00A12FDB">
              <w:t>report on rectal prolapse</w:t>
            </w:r>
          </w:p>
          <w:p w:rsidR="00000000" w:rsidRPr="00A12FDB" w:rsidP="00A12FDB">
            <w:pPr>
              <w:pStyle w:val="ListBullet"/>
            </w:pPr>
            <w:r w:rsidRPr="00A12FDB">
              <w:t>use literacy skills to read, interpret and follow organisational policies and procedures, follow sequenced written instructions, record accurately and legible information collected and select and apply procedures for a range of tasks</w:t>
            </w:r>
          </w:p>
          <w:p w:rsidR="00000000" w:rsidRPr="00A12FDB" w:rsidP="00A12FDB">
            <w:pPr>
              <w:pStyle w:val="ListBullet"/>
            </w:pPr>
            <w:r w:rsidRPr="00A12FDB">
              <w:t>use oral communication</w:t>
            </w:r>
            <w:r w:rsidRPr="00A12FDB">
              <w:t xml:space="preserve"> skills/language competence to fulfil the job role as specified by the organisation, including questioning techniques, active listening, clarifying information and consulting with supervisors as required</w:t>
            </w:r>
          </w:p>
          <w:p w:rsidR="00000000" w:rsidRPr="00A12FDB" w:rsidP="00A12FDB">
            <w:pPr>
              <w:pStyle w:val="ListBullet"/>
            </w:pPr>
            <w:r w:rsidRPr="00A12FDB">
              <w:t>use numeracy skills to estimate, calculate and recor</w:t>
            </w:r>
            <w:r w:rsidRPr="00A12FDB">
              <w:t>d routine workplace measures</w:t>
            </w:r>
          </w:p>
          <w:p w:rsidR="00000000" w:rsidP="00A12FDB">
            <w:pPr>
              <w:pStyle w:val="ListBullet"/>
              <w:rPr>
                <w:lang w:val="en-NZ"/>
              </w:rPr>
            </w:pPr>
            <w:r w:rsidRPr="00A12FDB">
              <w:t>use interpersonal skills to work with and relate to people from a range of cultural, social and religious backgrounds and with a range of physical and mental abilities.</w:t>
            </w:r>
          </w:p>
        </w:tc>
      </w:tr>
      <w:tr w:rsidTr="001F0C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Required knowledge</w:t>
            </w:r>
          </w:p>
        </w:tc>
      </w:tr>
      <w:tr w:rsidTr="001F0C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Bullet"/>
            </w:pPr>
            <w:r w:rsidRPr="00A12FDB">
              <w:t>pig health and physiology</w:t>
            </w:r>
          </w:p>
          <w:p w:rsidR="00000000" w:rsidRPr="00A12FDB" w:rsidP="00A12FDB">
            <w:pPr>
              <w:pStyle w:val="ListBullet"/>
            </w:pPr>
            <w:r w:rsidRPr="00A12FDB">
              <w:t>symptoms o</w:t>
            </w:r>
            <w:r w:rsidRPr="00A12FDB">
              <w:t>f prolapse and associated problems</w:t>
            </w:r>
          </w:p>
          <w:p w:rsidR="00000000" w:rsidRPr="00A12FDB" w:rsidP="00A12FDB">
            <w:pPr>
              <w:pStyle w:val="ListBullet"/>
            </w:pPr>
            <w:r w:rsidRPr="00A12FDB">
              <w:t>treatments for rectal prolapse</w:t>
            </w:r>
          </w:p>
          <w:p w:rsidR="00000000" w:rsidRPr="00A12FDB" w:rsidP="00A12FDB">
            <w:pPr>
              <w:pStyle w:val="ListBullet"/>
            </w:pPr>
            <w:r w:rsidRPr="00A12FDB">
              <w:t xml:space="preserve">post treatment requirements </w:t>
            </w:r>
          </w:p>
          <w:p w:rsidR="00000000" w:rsidRPr="00A12FDB" w:rsidP="00A12FDB">
            <w:pPr>
              <w:pStyle w:val="ListBullet"/>
            </w:pPr>
            <w:r w:rsidRPr="00A12FDB">
              <w:t>enterprise standard operating procedures in respect to rectal prolapse</w:t>
            </w:r>
          </w:p>
          <w:p w:rsidR="00000000" w:rsidRPr="00A12FDB" w:rsidP="00A12FDB">
            <w:pPr>
              <w:pStyle w:val="ListBullet"/>
            </w:pPr>
            <w:r w:rsidRPr="00A12FDB">
              <w:t>animal welfare code of practices.</w:t>
            </w:r>
          </w:p>
        </w:tc>
      </w:tr>
    </w:tbl>
    <w:p w:rsidR="001F0C60" w:rsidP="00A12FDB">
      <w:pPr>
        <w:pStyle w:val="BodyText"/>
      </w:pPr>
    </w:p>
    <w:p w:rsidR="001F0C60" w:rsidP="00A12FDB">
      <w:pPr>
        <w:pStyle w:val="BodyText"/>
      </w:pPr>
    </w:p>
    <w:p w:rsidR="00000000" w:rsidRPr="00A12FDB" w:rsidP="00A12FDB">
      <w:pPr>
        <w:pStyle w:val="AllowPageBreak"/>
      </w:pPr>
    </w:p>
    <w:p w:rsidR="00000000" w:rsidRPr="00A12FDB" w:rsidP="00A12FDB">
      <w:pPr>
        <w:pStyle w:val="Heading1"/>
      </w:pPr>
      <w:bookmarkStart w:id="10" w:name="O_240876"/>
      <w:bookmarkEnd w:id="10"/>
      <w:r w:rsidRPr="00A12FDB">
        <w:t>Evidence Guide</w:t>
      </w:r>
    </w:p>
    <w:tbl>
      <w:tblPr>
        <w:tblW w:w="9570" w:type="dxa"/>
        <w:tblLayout w:type="fixed"/>
        <w:tblCellMar>
          <w:left w:w="62" w:type="dxa"/>
          <w:right w:w="62" w:type="dxa"/>
        </w:tblCellMar>
        <w:tblLook w:val="0000"/>
      </w:tblPr>
      <w:tblGrid>
        <w:gridCol w:w="3908"/>
        <w:gridCol w:w="5662"/>
      </w:tblGrid>
      <w:tr w:rsidTr="001F0C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EVIDENCE GUIDE</w:t>
            </w:r>
          </w:p>
        </w:tc>
      </w:tr>
      <w:tr w:rsidTr="001F0C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t>The evidence guide provides advice on assessment and must be read in conjunction with the performance criteria, required skills and knowledge, range statement and the Assessment Guidelines for the Training Package.</w:t>
            </w:r>
          </w:p>
        </w:tc>
      </w:tr>
      <w:tr w:rsidTr="001F0C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 xml:space="preserve">The evidence required to demonstrate competency in this unit must be relevant to workplace operations and satisfy holistically all of the requirements </w:t>
            </w:r>
            <w:r w:rsidRPr="00A12FDB">
              <w:t xml:space="preserve">of the performance criteria and required skills and knowledge and include achievement of the following: </w:t>
            </w:r>
          </w:p>
          <w:p w:rsidR="00000000" w:rsidRPr="00A12FDB" w:rsidP="00A12FDB">
            <w:pPr>
              <w:pStyle w:val="ListBullet"/>
            </w:pPr>
            <w:r w:rsidRPr="00A12FDB">
              <w:t>respond to signs of rectal prolapse</w:t>
            </w:r>
          </w:p>
          <w:p w:rsidR="00000000" w:rsidRPr="00A12FDB" w:rsidP="00A12FDB">
            <w:pPr>
              <w:pStyle w:val="ListBullet"/>
            </w:pPr>
            <w:r w:rsidRPr="00A12FDB">
              <w:t>treat rectal prolapse</w:t>
            </w:r>
          </w:p>
          <w:p w:rsidR="00000000" w:rsidP="00A12FDB">
            <w:pPr>
              <w:pStyle w:val="ListBullet"/>
              <w:rPr>
                <w:lang w:val="en-NZ"/>
              </w:rPr>
            </w:pPr>
            <w:r w:rsidRPr="00A12FDB">
              <w:t>report on rectal prolapse.</w:t>
            </w:r>
          </w:p>
        </w:tc>
      </w:tr>
      <w:tr w:rsidTr="001F0C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Competency requ</w:t>
            </w:r>
            <w:r w:rsidRPr="00A12FDB">
              <w:t>ires the application of work practices under work conditions.  Selection and use of resources for some worksites may differ due to the regional or enterprise circumstances.</w:t>
            </w:r>
          </w:p>
        </w:tc>
      </w:tr>
    </w:tbl>
    <w:p w:rsidR="001F0C60" w:rsidP="00A12FDB">
      <w:pPr>
        <w:pStyle w:val="BodyText"/>
      </w:pPr>
    </w:p>
    <w:p w:rsidR="001F0C60" w:rsidP="00A12FDB">
      <w:pPr>
        <w:pStyle w:val="BodyText"/>
      </w:pPr>
    </w:p>
    <w:p w:rsidR="00000000" w:rsidRPr="00A12FDB" w:rsidP="00A12FDB">
      <w:pPr>
        <w:pStyle w:val="Heading1"/>
      </w:pPr>
      <w:bookmarkStart w:id="11" w:name="O_248859"/>
      <w:bookmarkEnd w:id="11"/>
      <w:r w:rsidRPr="00A12FDB">
        <w:t>Range Statement</w:t>
      </w:r>
    </w:p>
    <w:tbl>
      <w:tblPr>
        <w:tblW w:w="0" w:type="auto"/>
        <w:tblLayout w:type="fixed"/>
        <w:tblCellMar>
          <w:left w:w="62" w:type="dxa"/>
          <w:right w:w="62" w:type="dxa"/>
        </w:tblCellMar>
        <w:tblLook w:val="0000"/>
      </w:tblPr>
      <w:tblGrid>
        <w:gridCol w:w="3484"/>
        <w:gridCol w:w="5038"/>
      </w:tblGrid>
      <w:tr w:rsidTr="001F0C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RANGE STATEMENT</w:t>
            </w:r>
          </w:p>
        </w:tc>
      </w:tr>
      <w:tr w:rsidTr="001F0C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t>The range statement relates to the unit of competency as a whole.</w:t>
            </w:r>
          </w:p>
        </w:tc>
      </w:tr>
      <w:tr w:rsidTr="001F0C6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t>Pigs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ListBullet"/>
            </w:pPr>
            <w:r w:rsidRPr="00A12FDB">
              <w:t>all breeds and types of commercial pigs.</w:t>
            </w:r>
          </w:p>
        </w:tc>
      </w:tr>
    </w:tbl>
    <w:p w:rsidR="001F0C60" w:rsidP="00A12FDB">
      <w:pPr>
        <w:pStyle w:val="BodyText"/>
      </w:pPr>
    </w:p>
    <w:p w:rsidR="001F0C60" w:rsidP="00A12FDB">
      <w:pPr>
        <w:pStyle w:val="BodyText"/>
      </w:pPr>
    </w:p>
    <w:p w:rsidR="00000000" w:rsidRPr="00A12FDB" w:rsidP="00A12FDB">
      <w:pPr>
        <w:pStyle w:val="Heading1"/>
      </w:pPr>
      <w:bookmarkStart w:id="12" w:name="O_190402"/>
      <w:bookmarkEnd w:id="12"/>
      <w:r w:rsidRPr="00A12FDB">
        <w:t>Unit Sector(s)</w:t>
      </w:r>
    </w:p>
    <w:tbl>
      <w:tblPr>
        <w:tblW w:w="0" w:type="auto"/>
        <w:tblLayout w:type="fixed"/>
        <w:tblCellMar>
          <w:left w:w="62" w:type="dxa"/>
          <w:right w:w="62" w:type="dxa"/>
        </w:tblCellMar>
        <w:tblLook w:val="0000"/>
      </w:tblPr>
      <w:tblGrid>
        <w:gridCol w:w="2627"/>
        <w:gridCol w:w="5895"/>
      </w:tblGrid>
      <w:tr w:rsidTr="001F0C60">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r w:rsidRPr="00A12FDB">
              <w:t>Pork production</w:t>
            </w:r>
          </w:p>
        </w:tc>
      </w:tr>
    </w:tbl>
    <w:p w:rsidR="001F0C60" w:rsidP="00A12FDB">
      <w:pPr>
        <w:pStyle w:val="BodyText"/>
      </w:pPr>
    </w:p>
    <w:p w:rsidR="001F0C60" w:rsidP="00A12FDB">
      <w:pPr>
        <w:pStyle w:val="BodyText"/>
      </w:pPr>
    </w:p>
    <w:p w:rsidR="00000000" w:rsidRPr="00A12FDB" w:rsidP="00A12FDB">
      <w:pPr>
        <w:pStyle w:val="Heading1"/>
      </w:pPr>
      <w:bookmarkStart w:id="13" w:name="O_190399"/>
      <w:bookmarkEnd w:id="13"/>
      <w:r w:rsidRPr="00A12FDB">
        <w:t>Co-requisite units</w:t>
      </w:r>
    </w:p>
    <w:tbl>
      <w:tblPr>
        <w:tblW w:w="0" w:type="auto"/>
        <w:tblLayout w:type="fixed"/>
        <w:tblCellMar>
          <w:left w:w="62" w:type="dxa"/>
          <w:right w:w="62" w:type="dxa"/>
        </w:tblCellMar>
        <w:tblLook w:val="0000"/>
      </w:tblPr>
      <w:tblGrid>
        <w:gridCol w:w="2641"/>
        <w:gridCol w:w="1322"/>
        <w:gridCol w:w="4559"/>
      </w:tblGrid>
      <w:tr w:rsidTr="001F0C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p>
        </w:tc>
      </w:tr>
      <w:tr w:rsidTr="001F0C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p>
        </w:tc>
      </w:tr>
    </w:tbl>
    <w:p w:rsidR="001F0C60" w:rsidP="00A12FDB">
      <w:pPr>
        <w:pStyle w:val="BodyText"/>
      </w:pPr>
    </w:p>
    <w:p w:rsidR="001F0C60" w:rsidP="00A12FDB">
      <w:pPr>
        <w:pStyle w:val="BodyText"/>
      </w:pPr>
    </w:p>
    <w:p w:rsidR="00000000" w:rsidRPr="00A12FDB" w:rsidP="00A12FDB">
      <w:pPr>
        <w:pStyle w:val="Heading1"/>
      </w:pPr>
      <w:bookmarkStart w:id="14" w:name="O_190401"/>
      <w:bookmarkEnd w:id="14"/>
      <w:r w:rsidRPr="00A12FDB">
        <w:t>Competency field</w:t>
      </w:r>
    </w:p>
    <w:tbl>
      <w:tblPr>
        <w:tblW w:w="0" w:type="auto"/>
        <w:tblLayout w:type="fixed"/>
        <w:tblCellMar>
          <w:left w:w="62" w:type="dxa"/>
          <w:right w:w="62" w:type="dxa"/>
        </w:tblCellMar>
        <w:tblLook w:val="0000"/>
      </w:tblPr>
      <w:tblGrid>
        <w:gridCol w:w="2784"/>
        <w:gridCol w:w="5738"/>
      </w:tblGrid>
      <w:tr w:rsidTr="001F0C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FDB">
            <w:pPr>
              <w:pStyle w:val="BodyText"/>
              <w:rPr>
                <w:lang w:val="en-NZ"/>
              </w:rPr>
            </w:pPr>
            <w:r w:rsidRPr="00A12F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FDB" w:rsidP="00A12FDB">
            <w:pPr>
              <w:pStyle w:val="BodyText"/>
            </w:pPr>
          </w:p>
        </w:tc>
      </w:tr>
    </w:tbl>
    <w:p w:rsidR="001F0C60" w:rsidP="00A12FDB">
      <w:pPr>
        <w:pStyle w:val="BodyText"/>
      </w:pPr>
    </w:p>
    <w:p w:rsidR="001F0C60" w:rsidP="00A12FDB">
      <w:pPr>
        <w:pStyle w:val="BodyText"/>
      </w:pPr>
    </w:p>
    <w:p w:rsidR="00000000" w:rsidRPr="00A12FDB" w:rsidP="00A12FDB"/>
    <w:sectPr w:rsidSect="00A12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C60" w:rsidP="001F0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60" w:rsidP="00A12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0C60" w:rsidP="00A12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0C60" w:rsidP="00A12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C60" w:rsidP="001F0C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60" w:rsidP="00A12FDB">
    <w:pPr>
      <w:pStyle w:val="Header"/>
      <w:framePr w:wrap="around"/>
    </w:pPr>
    <w:r>
      <w:fldChar w:fldCharType="begin"/>
    </w:r>
    <w:r>
      <w:instrText xml:space="preserve"> TITLE   \* MERGEFORMAT </w:instrText>
    </w:r>
    <w:r>
      <w:fldChar w:fldCharType="separate"/>
    </w:r>
    <w:r>
      <w:t>AHCPRK302A Treat rectal prolapse in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0C60" w:rsidP="00A12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A5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6A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FDB"/>
    <w:pPr>
      <w:spacing w:before="360" w:after="60"/>
      <w:outlineLvl w:val="0"/>
    </w:pPr>
    <w:rPr>
      <w:sz w:val="32"/>
    </w:rPr>
  </w:style>
  <w:style w:type="paragraph" w:styleId="Heading2">
    <w:name w:val="heading 2"/>
    <w:basedOn w:val="HeadingBase"/>
    <w:next w:val="BodyText"/>
    <w:link w:val="Heading2Char"/>
    <w:qFormat/>
    <w:rsid w:val="00A12FDB"/>
    <w:pPr>
      <w:keepLines/>
      <w:spacing w:before="240" w:after="120"/>
      <w:outlineLvl w:val="1"/>
    </w:pPr>
    <w:rPr>
      <w:sz w:val="28"/>
      <w:szCs w:val="40"/>
    </w:rPr>
  </w:style>
  <w:style w:type="paragraph" w:styleId="Heading3">
    <w:name w:val="heading 3"/>
    <w:basedOn w:val="HeadingBase"/>
    <w:next w:val="BodyText"/>
    <w:link w:val="Heading3Char"/>
    <w:qFormat/>
    <w:rsid w:val="00A12FDB"/>
    <w:pPr>
      <w:spacing w:before="180" w:after="120"/>
      <w:outlineLvl w:val="2"/>
    </w:pPr>
    <w:rPr>
      <w:spacing w:val="-10"/>
      <w:kern w:val="32"/>
    </w:rPr>
  </w:style>
  <w:style w:type="paragraph" w:styleId="Heading4">
    <w:name w:val="heading 4"/>
    <w:basedOn w:val="HeadingBase"/>
    <w:next w:val="BodyText"/>
    <w:link w:val="Heading4Char"/>
    <w:qFormat/>
    <w:rsid w:val="00A12FDB"/>
    <w:pPr>
      <w:spacing w:before="160" w:after="120"/>
      <w:outlineLvl w:val="3"/>
    </w:pPr>
    <w:rPr>
      <w:sz w:val="22"/>
    </w:rPr>
  </w:style>
  <w:style w:type="paragraph" w:styleId="Heading5">
    <w:name w:val="heading 5"/>
    <w:basedOn w:val="HeadingBase"/>
    <w:next w:val="Normal"/>
    <w:link w:val="Heading5Char"/>
    <w:qFormat/>
    <w:rsid w:val="00A12FDB"/>
    <w:pPr>
      <w:spacing w:before="80"/>
      <w:outlineLvl w:val="4"/>
    </w:pPr>
    <w:rPr>
      <w:color w:val="918585"/>
      <w:sz w:val="20"/>
    </w:rPr>
  </w:style>
  <w:style w:type="paragraph" w:styleId="Heading6">
    <w:name w:val="heading 6"/>
    <w:basedOn w:val="HeadingBase"/>
    <w:next w:val="Normal"/>
    <w:link w:val="Heading6Char"/>
    <w:qFormat/>
    <w:rsid w:val="00A12FDB"/>
    <w:pPr>
      <w:spacing w:before="60"/>
      <w:outlineLvl w:val="5"/>
    </w:pPr>
    <w:rPr>
      <w:color w:val="918585"/>
      <w:sz w:val="20"/>
    </w:rPr>
  </w:style>
  <w:style w:type="paragraph" w:styleId="Heading7">
    <w:name w:val="heading 7"/>
    <w:basedOn w:val="Normal"/>
    <w:next w:val="Normal"/>
    <w:link w:val="Heading7Char"/>
    <w:qFormat/>
    <w:rsid w:val="00A12FDB"/>
    <w:pPr>
      <w:ind w:left="720"/>
      <w:outlineLvl w:val="6"/>
    </w:pPr>
    <w:rPr>
      <w:i/>
    </w:rPr>
  </w:style>
  <w:style w:type="paragraph" w:styleId="Heading8">
    <w:name w:val="heading 8"/>
    <w:basedOn w:val="Normal"/>
    <w:next w:val="Normal"/>
    <w:link w:val="Heading8Char"/>
    <w:qFormat/>
    <w:rsid w:val="00A12FDB"/>
    <w:pPr>
      <w:ind w:left="720"/>
      <w:outlineLvl w:val="7"/>
    </w:pPr>
    <w:rPr>
      <w:i/>
    </w:rPr>
  </w:style>
  <w:style w:type="paragraph" w:styleId="Heading9">
    <w:name w:val="heading 9"/>
    <w:basedOn w:val="Normal"/>
    <w:next w:val="Normal"/>
    <w:link w:val="Heading9Char"/>
    <w:qFormat/>
    <w:rsid w:val="00A12FDB"/>
    <w:pPr>
      <w:ind w:left="720"/>
      <w:outlineLvl w:val="8"/>
    </w:pPr>
    <w:rPr>
      <w:i/>
    </w:rPr>
  </w:style>
  <w:style w:type="character" w:default="1" w:styleId="DefaultParagraphFont">
    <w:name w:val="Default Paragraph Font"/>
    <w:uiPriority w:val="1"/>
    <w:unhideWhenUsed/>
    <w:rsid w:val="00A12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FDB"/>
  </w:style>
  <w:style w:type="character" w:customStyle="1" w:styleId="Heading1Char">
    <w:name w:val="Heading 1 Char"/>
    <w:basedOn w:val="DefaultParagraphFont"/>
    <w:link w:val="Heading1"/>
    <w:rsid w:val="00A12FDB"/>
    <w:rPr>
      <w:rFonts w:ascii="Times New Roman" w:eastAsia="Times New Roman" w:hAnsi="Times New Roman" w:cs="Times New Roman"/>
      <w:b/>
      <w:sz w:val="32"/>
      <w:szCs w:val="20"/>
      <w:lang w:eastAsia="en-US"/>
    </w:rPr>
  </w:style>
  <w:style w:type="paragraph" w:styleId="BodyText">
    <w:name w:val="Body Text"/>
    <w:basedOn w:val="Normal"/>
    <w:link w:val="BodyTextChar"/>
    <w:rsid w:val="00A12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FDB"/>
    <w:rPr>
      <w:rFonts w:ascii="Times New Roman" w:eastAsia="Times New Roman" w:hAnsi="Times New Roman" w:cs="Times New Roman"/>
      <w:sz w:val="24"/>
      <w:lang w:val="en-US" w:eastAsia="en-US"/>
    </w:rPr>
  </w:style>
  <w:style w:type="paragraph" w:styleId="Footer">
    <w:name w:val="footer"/>
    <w:basedOn w:val="Normal"/>
    <w:link w:val="FooterChar"/>
    <w:rsid w:val="00A12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FDB"/>
    <w:rPr>
      <w:rFonts w:ascii="Times New Roman" w:eastAsia="Times New Roman" w:hAnsi="Times New Roman" w:cs="Times New Roman"/>
      <w:sz w:val="16"/>
      <w:lang w:val="en-US" w:eastAsia="en-US"/>
    </w:rPr>
  </w:style>
  <w:style w:type="paragraph" w:styleId="List">
    <w:name w:val="List"/>
    <w:basedOn w:val="BodyText"/>
    <w:next w:val="BodyText"/>
    <w:rsid w:val="00A12FDB"/>
    <w:pPr>
      <w:tabs>
        <w:tab w:val="left" w:pos="340"/>
      </w:tabs>
      <w:spacing w:before="60" w:after="60"/>
      <w:ind w:left="340" w:hanging="340"/>
    </w:pPr>
  </w:style>
  <w:style w:type="paragraph" w:styleId="ListBullet">
    <w:name w:val="List Bullet"/>
    <w:basedOn w:val="List"/>
    <w:rsid w:val="00A12FDB"/>
    <w:pPr>
      <w:numPr>
        <w:numId w:val="12"/>
      </w:numPr>
      <w:tabs>
        <w:tab w:val="clear" w:pos="340"/>
      </w:tabs>
      <w:spacing w:before="40" w:after="40"/>
    </w:pPr>
  </w:style>
  <w:style w:type="character" w:customStyle="1" w:styleId="SpecialBold">
    <w:name w:val="Special Bold"/>
    <w:basedOn w:val="DefaultParagraphFont"/>
    <w:rsid w:val="00A12FDB"/>
    <w:rPr>
      <w:b/>
      <w:spacing w:val="0"/>
    </w:rPr>
  </w:style>
  <w:style w:type="paragraph" w:styleId="Header">
    <w:name w:val="header"/>
    <w:basedOn w:val="Normal"/>
    <w:link w:val="HeaderChar"/>
    <w:rsid w:val="00A12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FDB"/>
    <w:pPr>
      <w:spacing w:before="240" w:after="120"/>
      <w:outlineLvl w:val="0"/>
    </w:pPr>
    <w:rPr>
      <w:rFonts w:ascii="Times New Roman" w:hAnsi="Times New Roman"/>
      <w:b/>
      <w:sz w:val="28"/>
    </w:rPr>
  </w:style>
  <w:style w:type="paragraph" w:customStyle="1" w:styleId="AllowPageBreak">
    <w:name w:val="AllowPageBreak"/>
    <w:rsid w:val="00A12F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2FDB"/>
    <w:pPr>
      <w:tabs>
        <w:tab w:val="left" w:pos="680"/>
      </w:tabs>
      <w:spacing w:before="60" w:after="60"/>
      <w:ind w:left="680" w:hanging="340"/>
    </w:pPr>
  </w:style>
  <w:style w:type="character" w:customStyle="1" w:styleId="Heading2Char">
    <w:name w:val="Heading 2 Char"/>
    <w:basedOn w:val="DefaultParagraphFont"/>
    <w:link w:val="Heading2"/>
    <w:rsid w:val="00A12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FDB"/>
    <w:rPr>
      <w:rFonts w:ascii="Courier New" w:eastAsia="Times New Roman" w:hAnsi="Courier New" w:cs="Times New Roman"/>
      <w:i/>
      <w:szCs w:val="20"/>
      <w:lang w:val="en-US" w:eastAsia="en-US"/>
    </w:rPr>
  </w:style>
  <w:style w:type="paragraph" w:customStyle="1" w:styleId="HeadingBase">
    <w:name w:val="Heading Base"/>
    <w:rsid w:val="00A12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FDB"/>
    <w:pPr>
      <w:tabs>
        <w:tab w:val="right" w:leader="dot" w:pos="9072"/>
      </w:tabs>
      <w:ind w:left="567"/>
    </w:pPr>
    <w:rPr>
      <w:szCs w:val="22"/>
    </w:rPr>
  </w:style>
  <w:style w:type="paragraph" w:customStyle="1" w:styleId="TOCBase">
    <w:name w:val="TOC Base"/>
    <w:rsid w:val="00A12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FDB"/>
    <w:pPr>
      <w:tabs>
        <w:tab w:val="right" w:leader="dot" w:pos="9072"/>
      </w:tabs>
      <w:spacing w:before="40" w:after="40"/>
      <w:ind w:left="284"/>
    </w:pPr>
    <w:rPr>
      <w:rFonts w:ascii="Times New Roman" w:hAnsi="Times New Roman"/>
    </w:rPr>
  </w:style>
  <w:style w:type="paragraph" w:styleId="TOC1">
    <w:name w:val="toc 1"/>
    <w:basedOn w:val="TOCBase"/>
    <w:next w:val="Normal"/>
    <w:rsid w:val="00A12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FDB"/>
    <w:pPr>
      <w:spacing w:before="5040"/>
      <w:jc w:val="center"/>
    </w:pPr>
    <w:rPr>
      <w:sz w:val="48"/>
      <w:szCs w:val="72"/>
      <w:lang w:val="en-US"/>
    </w:rPr>
  </w:style>
  <w:style w:type="character" w:customStyle="1" w:styleId="TitleChar">
    <w:name w:val="Title Char"/>
    <w:basedOn w:val="DefaultParagraphFont"/>
    <w:link w:val="Title"/>
    <w:rsid w:val="00A12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FDB"/>
    <w:pPr>
      <w:tabs>
        <w:tab w:val="left" w:pos="3600"/>
        <w:tab w:val="left" w:pos="3958"/>
      </w:tabs>
    </w:pPr>
  </w:style>
  <w:style w:type="paragraph" w:customStyle="1" w:styleId="Note">
    <w:name w:val="Note"/>
    <w:basedOn w:val="BodyText"/>
    <w:rsid w:val="00A12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FDB"/>
    <w:pPr>
      <w:framePr w:wrap="auto" w:hAnchor="text" w:y="6049"/>
    </w:pPr>
    <w:rPr>
      <w:color w:val="000000"/>
      <w:sz w:val="40"/>
    </w:rPr>
  </w:style>
  <w:style w:type="paragraph" w:customStyle="1" w:styleId="TOCTitle">
    <w:name w:val="TOCTitle"/>
    <w:basedOn w:val="Heading1"/>
    <w:rsid w:val="00A12FDB"/>
    <w:pPr>
      <w:spacing w:after="240"/>
      <w:jc w:val="center"/>
      <w:outlineLvl w:val="9"/>
    </w:pPr>
    <w:rPr>
      <w:caps/>
    </w:rPr>
  </w:style>
  <w:style w:type="paragraph" w:customStyle="1" w:styleId="Version">
    <w:name w:val="Version"/>
    <w:rsid w:val="00A12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FDB"/>
    <w:pPr>
      <w:numPr>
        <w:numId w:val="13"/>
      </w:numPr>
      <w:tabs>
        <w:tab w:val="clear" w:pos="680"/>
      </w:tabs>
    </w:pPr>
  </w:style>
  <w:style w:type="paragraph" w:styleId="Index1">
    <w:name w:val="index 1"/>
    <w:basedOn w:val="Normal"/>
    <w:next w:val="Normal"/>
    <w:semiHidden/>
    <w:rsid w:val="00A12FDB"/>
    <w:pPr>
      <w:keepNext w:val="0"/>
      <w:tabs>
        <w:tab w:val="right" w:pos="4176"/>
      </w:tabs>
      <w:ind w:left="198" w:hanging="198"/>
    </w:pPr>
    <w:rPr>
      <w:rFonts w:ascii="Garamond" w:hAnsi="Garamond"/>
    </w:rPr>
  </w:style>
  <w:style w:type="paragraph" w:styleId="IndexHeading">
    <w:name w:val="index heading"/>
    <w:basedOn w:val="Normal"/>
    <w:next w:val="Index1"/>
    <w:semiHidden/>
    <w:rsid w:val="00A12FDB"/>
    <w:pPr>
      <w:spacing w:before="120" w:after="120"/>
    </w:pPr>
    <w:rPr>
      <w:rFonts w:ascii="Arial" w:hAnsi="Arial"/>
      <w:b/>
      <w:color w:val="918585"/>
      <w:sz w:val="24"/>
    </w:rPr>
  </w:style>
  <w:style w:type="paragraph" w:customStyle="1" w:styleId="Chapter">
    <w:name w:val="Chapter"/>
    <w:basedOn w:val="Normal"/>
    <w:rsid w:val="00A12FDB"/>
    <w:pPr>
      <w:spacing w:before="240"/>
    </w:pPr>
    <w:rPr>
      <w:rFonts w:ascii="Times New Roman" w:hAnsi="Times New Roman"/>
      <w:smallCaps/>
      <w:spacing w:val="80"/>
      <w:sz w:val="28"/>
    </w:rPr>
  </w:style>
  <w:style w:type="paragraph" w:customStyle="1" w:styleId="InChapter">
    <w:name w:val="InChapter"/>
    <w:basedOn w:val="Heading3"/>
    <w:rsid w:val="00A12FDB"/>
    <w:pPr>
      <w:spacing w:after="240"/>
      <w:outlineLvl w:val="9"/>
    </w:pPr>
    <w:rPr>
      <w:noProof/>
    </w:rPr>
  </w:style>
  <w:style w:type="paragraph" w:styleId="Index2">
    <w:name w:val="index 2"/>
    <w:basedOn w:val="Normal"/>
    <w:next w:val="Normal"/>
    <w:semiHidden/>
    <w:rsid w:val="00A12FDB"/>
    <w:pPr>
      <w:tabs>
        <w:tab w:val="right" w:pos="4176"/>
      </w:tabs>
      <w:ind w:left="568" w:hanging="284"/>
    </w:pPr>
    <w:rPr>
      <w:rFonts w:ascii="Garamond" w:hAnsi="Garamond"/>
    </w:rPr>
  </w:style>
  <w:style w:type="paragraph" w:customStyle="1" w:styleId="Byline">
    <w:name w:val="Byline"/>
    <w:rsid w:val="00A12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FDB"/>
    <w:pPr>
      <w:tabs>
        <w:tab w:val="clear" w:pos="3600"/>
        <w:tab w:val="clear" w:pos="3958"/>
      </w:tabs>
      <w:jc w:val="right"/>
    </w:pPr>
  </w:style>
  <w:style w:type="character" w:styleId="Emphasis">
    <w:name w:val="Emphasis"/>
    <w:basedOn w:val="DefaultParagraphFont"/>
    <w:qFormat/>
    <w:rsid w:val="00A12FDB"/>
    <w:rPr>
      <w:i/>
    </w:rPr>
  </w:style>
  <w:style w:type="paragraph" w:styleId="Caption">
    <w:name w:val="caption"/>
    <w:basedOn w:val="BodyText"/>
    <w:next w:val="Normal"/>
    <w:qFormat/>
    <w:rsid w:val="00A12FDB"/>
    <w:pPr>
      <w:framePr w:w="2268" w:hSpace="181" w:vSpace="181" w:wrap="around" w:vAnchor="text" w:hAnchor="page" w:x="1135" w:y="285" w:anchorLock="1"/>
    </w:pPr>
    <w:rPr>
      <w:i/>
    </w:rPr>
  </w:style>
  <w:style w:type="paragraph" w:customStyle="1" w:styleId="MiniTOCTitle">
    <w:name w:val="MiniTOCTitle"/>
    <w:basedOn w:val="Heading4"/>
    <w:rsid w:val="00A12FDB"/>
    <w:pPr>
      <w:spacing w:before="240"/>
      <w:outlineLvl w:val="9"/>
    </w:pPr>
    <w:rPr>
      <w:noProof/>
      <w:sz w:val="24"/>
    </w:rPr>
  </w:style>
  <w:style w:type="paragraph" w:customStyle="1" w:styleId="MiniTOCItem">
    <w:name w:val="MiniTOCItem"/>
    <w:basedOn w:val="ListBullet"/>
    <w:rsid w:val="00A12FDB"/>
    <w:pPr>
      <w:numPr>
        <w:numId w:val="0"/>
      </w:numPr>
      <w:tabs>
        <w:tab w:val="right" w:leader="dot" w:pos="6521"/>
      </w:tabs>
      <w:spacing w:before="0" w:after="0"/>
    </w:pPr>
  </w:style>
  <w:style w:type="paragraph" w:customStyle="1" w:styleId="TOFTitle">
    <w:name w:val="TOFTitle"/>
    <w:basedOn w:val="TOCTitle"/>
    <w:rsid w:val="00A12FDB"/>
  </w:style>
  <w:style w:type="paragraph" w:styleId="TableofFigures">
    <w:name w:val="table of figures"/>
    <w:basedOn w:val="Normal"/>
    <w:next w:val="Normal"/>
    <w:semiHidden/>
    <w:rsid w:val="00A12FDB"/>
    <w:pPr>
      <w:tabs>
        <w:tab w:val="right" w:leader="dot" w:pos="9072"/>
      </w:tabs>
      <w:ind w:left="970" w:hanging="403"/>
    </w:pPr>
    <w:rPr>
      <w:rFonts w:ascii="Times New Roman" w:hAnsi="Times New Roman"/>
      <w:b/>
    </w:rPr>
  </w:style>
  <w:style w:type="paragraph" w:styleId="ListNumber">
    <w:name w:val="List Number"/>
    <w:basedOn w:val="List"/>
    <w:rsid w:val="00A12FDB"/>
    <w:pPr>
      <w:numPr>
        <w:numId w:val="10"/>
      </w:numPr>
    </w:pPr>
  </w:style>
  <w:style w:type="character" w:customStyle="1" w:styleId="WingdingSymbols">
    <w:name w:val="Wingding Symbols"/>
    <w:rsid w:val="00A12FDB"/>
    <w:rPr>
      <w:rFonts w:ascii="Wingdings" w:hAnsi="Wingdings"/>
    </w:rPr>
  </w:style>
  <w:style w:type="paragraph" w:customStyle="1" w:styleId="TableHeading">
    <w:name w:val="Table Heading"/>
    <w:basedOn w:val="HeadingBase"/>
    <w:rsid w:val="00A12FDB"/>
    <w:pPr>
      <w:keepLines/>
      <w:pBdr>
        <w:bottom w:val="single" w:sz="6" w:space="1" w:color="918585"/>
      </w:pBdr>
      <w:spacing w:before="240"/>
    </w:pPr>
  </w:style>
  <w:style w:type="character" w:customStyle="1" w:styleId="HotSpot">
    <w:name w:val="HotSpot"/>
    <w:rsid w:val="00A12FDB"/>
    <w:rPr>
      <w:color w:val="0033CC"/>
      <w:u w:val="none"/>
    </w:rPr>
  </w:style>
  <w:style w:type="paragraph" w:customStyle="1" w:styleId="BodyTextRight">
    <w:name w:val="Body Text Right"/>
    <w:basedOn w:val="BodyText"/>
    <w:rsid w:val="00A12FDB"/>
    <w:pPr>
      <w:spacing w:before="0" w:after="0"/>
      <w:jc w:val="right"/>
    </w:pPr>
  </w:style>
  <w:style w:type="paragraph" w:styleId="Index3">
    <w:name w:val="index 3"/>
    <w:basedOn w:val="ListNumber2"/>
    <w:next w:val="Normal"/>
    <w:semiHidden/>
    <w:rsid w:val="00A12FDB"/>
    <w:pPr>
      <w:numPr>
        <w:numId w:val="0"/>
      </w:numPr>
      <w:tabs>
        <w:tab w:val="right" w:leader="dot" w:pos="4176"/>
      </w:tabs>
    </w:pPr>
  </w:style>
  <w:style w:type="paragraph" w:styleId="ListNumber2">
    <w:name w:val="List Number 2"/>
    <w:basedOn w:val="List2"/>
    <w:rsid w:val="00A12FDB"/>
    <w:pPr>
      <w:numPr>
        <w:numId w:val="9"/>
      </w:numPr>
      <w:tabs>
        <w:tab w:val="clear" w:pos="1060"/>
      </w:tabs>
    </w:pPr>
  </w:style>
  <w:style w:type="paragraph" w:customStyle="1" w:styleId="MarginNote">
    <w:name w:val="Margin Note"/>
    <w:basedOn w:val="BodyText"/>
    <w:rsid w:val="00A12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FDB"/>
    <w:rPr>
      <w:sz w:val="32"/>
    </w:rPr>
  </w:style>
  <w:style w:type="paragraph" w:customStyle="1" w:styleId="HeadingProcedure">
    <w:name w:val="Heading Procedure"/>
    <w:basedOn w:val="HeadingBase"/>
    <w:next w:val="Normal"/>
    <w:rsid w:val="00A12FDB"/>
    <w:pPr>
      <w:tabs>
        <w:tab w:val="left" w:pos="0"/>
      </w:tabs>
      <w:spacing w:before="120" w:after="60"/>
    </w:pPr>
    <w:rPr>
      <w:i/>
      <w:color w:val="918585"/>
      <w:sz w:val="22"/>
    </w:rPr>
  </w:style>
  <w:style w:type="paragraph" w:customStyle="1" w:styleId="TableBodyText">
    <w:name w:val="Table Body Text"/>
    <w:basedOn w:val="BodyText"/>
    <w:rsid w:val="00A12FDB"/>
    <w:pPr>
      <w:spacing w:before="60" w:after="60"/>
    </w:pPr>
  </w:style>
  <w:style w:type="paragraph" w:styleId="ListContinue">
    <w:name w:val="List Continue"/>
    <w:basedOn w:val="List"/>
    <w:rsid w:val="00A12FDB"/>
    <w:pPr>
      <w:ind w:firstLine="0"/>
    </w:pPr>
  </w:style>
  <w:style w:type="paragraph" w:customStyle="1" w:styleId="ListNote">
    <w:name w:val="List Note"/>
    <w:basedOn w:val="List"/>
    <w:rsid w:val="00A12FDB"/>
    <w:pPr>
      <w:pBdr>
        <w:top w:val="single" w:sz="6" w:space="2" w:color="918585"/>
        <w:bottom w:val="single" w:sz="6" w:space="2" w:color="918585"/>
      </w:pBdr>
      <w:tabs>
        <w:tab w:val="left" w:pos="1021"/>
      </w:tabs>
      <w:ind w:firstLine="0"/>
    </w:pPr>
  </w:style>
  <w:style w:type="paragraph" w:customStyle="1" w:styleId="Warning">
    <w:name w:val="Warning"/>
    <w:basedOn w:val="BodyText"/>
    <w:rsid w:val="00A12FDB"/>
    <w:pPr>
      <w:shd w:val="clear" w:color="auto" w:fill="D9D9D9"/>
      <w:tabs>
        <w:tab w:val="left" w:pos="992"/>
      </w:tabs>
      <w:ind w:left="119" w:right="119"/>
    </w:pPr>
    <w:rPr>
      <w:sz w:val="20"/>
    </w:rPr>
  </w:style>
  <w:style w:type="paragraph" w:customStyle="1" w:styleId="MarginIcons">
    <w:name w:val="Margin Icons"/>
    <w:basedOn w:val="BodyText"/>
    <w:rsid w:val="00A12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FDB"/>
    <w:rPr>
      <w:rFonts w:ascii="Courier New" w:hAnsi="Courier New"/>
    </w:rPr>
  </w:style>
  <w:style w:type="paragraph" w:customStyle="1" w:styleId="NoteBullet">
    <w:name w:val="Note Bullet"/>
    <w:basedOn w:val="Note"/>
    <w:rsid w:val="00A12FDB"/>
    <w:pPr>
      <w:tabs>
        <w:tab w:val="clear" w:pos="680"/>
      </w:tabs>
      <w:spacing w:before="60" w:after="60"/>
    </w:pPr>
  </w:style>
  <w:style w:type="paragraph" w:customStyle="1" w:styleId="SubHeading2">
    <w:name w:val="SubHeading2"/>
    <w:basedOn w:val="HeadingBase"/>
    <w:rsid w:val="00A12FDB"/>
    <w:pPr>
      <w:spacing w:before="240" w:after="60"/>
    </w:pPr>
    <w:rPr>
      <w:sz w:val="20"/>
    </w:rPr>
  </w:style>
  <w:style w:type="paragraph" w:customStyle="1" w:styleId="SubHeading1">
    <w:name w:val="SubHeading1"/>
    <w:basedOn w:val="HeadingBase"/>
    <w:rsid w:val="00A12FDB"/>
    <w:pPr>
      <w:spacing w:before="240" w:after="60"/>
    </w:pPr>
    <w:rPr>
      <w:color w:val="918585"/>
      <w:sz w:val="22"/>
    </w:rPr>
  </w:style>
  <w:style w:type="paragraph" w:customStyle="1" w:styleId="SideHeading">
    <w:name w:val="Side Heading"/>
    <w:basedOn w:val="HeadingBase"/>
    <w:rsid w:val="00A12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FDB"/>
    <w:pPr>
      <w:tabs>
        <w:tab w:val="num" w:pos="360"/>
      </w:tabs>
    </w:pPr>
  </w:style>
  <w:style w:type="paragraph" w:styleId="PlainText">
    <w:name w:val="Plain Text"/>
    <w:basedOn w:val="Normal"/>
    <w:link w:val="PlainTextChar"/>
    <w:rsid w:val="00A12FDB"/>
    <w:rPr>
      <w:sz w:val="20"/>
    </w:rPr>
  </w:style>
  <w:style w:type="character" w:customStyle="1" w:styleId="PlainTextChar">
    <w:name w:val="Plain Text Char"/>
    <w:basedOn w:val="DefaultParagraphFont"/>
    <w:link w:val="PlainText"/>
    <w:rsid w:val="00A12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FDB"/>
    <w:rPr>
      <w:b/>
      <w:smallCaps/>
    </w:rPr>
  </w:style>
  <w:style w:type="paragraph" w:customStyle="1" w:styleId="TableListNumber">
    <w:name w:val="Table List Number"/>
    <w:basedOn w:val="ListNumber"/>
    <w:rsid w:val="00A12FDB"/>
    <w:pPr>
      <w:numPr>
        <w:numId w:val="0"/>
      </w:numPr>
    </w:pPr>
  </w:style>
  <w:style w:type="paragraph" w:styleId="TOC4">
    <w:name w:val="toc 4"/>
    <w:basedOn w:val="TOCBase"/>
    <w:next w:val="Normal"/>
    <w:semiHidden/>
    <w:rsid w:val="00A12FDB"/>
    <w:pPr>
      <w:tabs>
        <w:tab w:val="right" w:leader="dot" w:pos="9071"/>
      </w:tabs>
      <w:ind w:left="1701"/>
    </w:pPr>
  </w:style>
  <w:style w:type="paragraph" w:customStyle="1" w:styleId="ListAlpha">
    <w:name w:val="List Alpha"/>
    <w:basedOn w:val="List"/>
    <w:rsid w:val="00A12FDB"/>
    <w:pPr>
      <w:numPr>
        <w:numId w:val="8"/>
      </w:numPr>
    </w:pPr>
  </w:style>
  <w:style w:type="paragraph" w:customStyle="1" w:styleId="ListAlpha2">
    <w:name w:val="List Alpha 2"/>
    <w:basedOn w:val="List2"/>
    <w:rsid w:val="00A12FDB"/>
    <w:pPr>
      <w:numPr>
        <w:numId w:val="7"/>
      </w:numPr>
    </w:pPr>
  </w:style>
  <w:style w:type="paragraph" w:styleId="List3">
    <w:name w:val="List 3"/>
    <w:basedOn w:val="BodyText"/>
    <w:rsid w:val="00A12FDB"/>
    <w:pPr>
      <w:tabs>
        <w:tab w:val="left" w:pos="1021"/>
      </w:tabs>
      <w:spacing w:before="60" w:after="60"/>
      <w:ind w:left="1020" w:hanging="340"/>
    </w:pPr>
  </w:style>
  <w:style w:type="paragraph" w:styleId="List4">
    <w:name w:val="List 4"/>
    <w:basedOn w:val="BodyText"/>
    <w:rsid w:val="00A12FDB"/>
    <w:pPr>
      <w:tabs>
        <w:tab w:val="left" w:pos="1361"/>
      </w:tabs>
      <w:spacing w:before="60" w:after="60"/>
      <w:ind w:left="1361" w:hanging="340"/>
    </w:pPr>
  </w:style>
  <w:style w:type="paragraph" w:styleId="List5">
    <w:name w:val="List 5"/>
    <w:basedOn w:val="BodyText"/>
    <w:rsid w:val="00A12FDB"/>
    <w:pPr>
      <w:tabs>
        <w:tab w:val="left" w:pos="1701"/>
      </w:tabs>
      <w:spacing w:before="60" w:after="60"/>
      <w:ind w:left="1701" w:hanging="340"/>
    </w:pPr>
  </w:style>
  <w:style w:type="paragraph" w:styleId="ListBullet3">
    <w:name w:val="List Bullet 3"/>
    <w:basedOn w:val="List3"/>
    <w:rsid w:val="00A12FDB"/>
    <w:pPr>
      <w:numPr>
        <w:numId w:val="14"/>
      </w:numPr>
      <w:tabs>
        <w:tab w:val="clear" w:pos="1021"/>
      </w:tabs>
      <w:ind w:left="1037" w:hanging="357"/>
    </w:pPr>
  </w:style>
  <w:style w:type="paragraph" w:styleId="ListBullet4">
    <w:name w:val="List Bullet 4"/>
    <w:basedOn w:val="List4"/>
    <w:rsid w:val="00A12FDB"/>
    <w:pPr>
      <w:numPr>
        <w:numId w:val="2"/>
      </w:numPr>
    </w:pPr>
  </w:style>
  <w:style w:type="paragraph" w:styleId="ListBullet5">
    <w:name w:val="List Bullet 5"/>
    <w:basedOn w:val="List5"/>
    <w:rsid w:val="00A12FDB"/>
    <w:pPr>
      <w:numPr>
        <w:numId w:val="3"/>
      </w:numPr>
    </w:pPr>
  </w:style>
  <w:style w:type="paragraph" w:styleId="ListContinue2">
    <w:name w:val="List Continue 2"/>
    <w:basedOn w:val="List2"/>
    <w:rsid w:val="00A12FDB"/>
    <w:pPr>
      <w:ind w:firstLine="0"/>
    </w:pPr>
  </w:style>
  <w:style w:type="paragraph" w:styleId="ListContinue3">
    <w:name w:val="List Continue 3"/>
    <w:basedOn w:val="List3"/>
    <w:rsid w:val="00A12FDB"/>
    <w:pPr>
      <w:ind w:left="1021" w:firstLine="0"/>
    </w:pPr>
  </w:style>
  <w:style w:type="paragraph" w:styleId="ListContinue4">
    <w:name w:val="List Continue 4"/>
    <w:basedOn w:val="List4"/>
    <w:rsid w:val="00A12FDB"/>
    <w:pPr>
      <w:ind w:firstLine="0"/>
    </w:pPr>
  </w:style>
  <w:style w:type="paragraph" w:styleId="ListContinue5">
    <w:name w:val="List Continue 5"/>
    <w:basedOn w:val="List5"/>
    <w:rsid w:val="00A12FDB"/>
    <w:pPr>
      <w:ind w:firstLine="0"/>
    </w:pPr>
  </w:style>
  <w:style w:type="paragraph" w:styleId="ListNumber3">
    <w:name w:val="List Number 3"/>
    <w:basedOn w:val="List3"/>
    <w:rsid w:val="00A12FDB"/>
    <w:pPr>
      <w:numPr>
        <w:numId w:val="4"/>
      </w:numPr>
    </w:pPr>
  </w:style>
  <w:style w:type="paragraph" w:styleId="ListNumber4">
    <w:name w:val="List Number 4"/>
    <w:basedOn w:val="List4"/>
    <w:rsid w:val="00A12FDB"/>
    <w:pPr>
      <w:numPr>
        <w:numId w:val="5"/>
      </w:numPr>
    </w:pPr>
  </w:style>
  <w:style w:type="paragraph" w:styleId="ListNumber5">
    <w:name w:val="List Number 5"/>
    <w:basedOn w:val="List5"/>
    <w:rsid w:val="00A12FDB"/>
    <w:pPr>
      <w:numPr>
        <w:numId w:val="6"/>
      </w:numPr>
    </w:pPr>
  </w:style>
  <w:style w:type="paragraph" w:styleId="BlockText">
    <w:name w:val="Block Text"/>
    <w:basedOn w:val="Normal"/>
    <w:rsid w:val="00A12FDB"/>
    <w:pPr>
      <w:spacing w:after="120"/>
      <w:ind w:left="1440" w:right="1440"/>
    </w:pPr>
  </w:style>
  <w:style w:type="character" w:customStyle="1" w:styleId="Subscript">
    <w:name w:val="Subscript"/>
    <w:basedOn w:val="DefaultParagraphFont"/>
    <w:rsid w:val="00A12FDB"/>
    <w:rPr>
      <w:sz w:val="16"/>
      <w:vertAlign w:val="subscript"/>
    </w:rPr>
  </w:style>
  <w:style w:type="character" w:customStyle="1" w:styleId="Superscript">
    <w:name w:val="Superscript"/>
    <w:basedOn w:val="DefaultParagraphFont"/>
    <w:rsid w:val="00A12FDB"/>
    <w:rPr>
      <w:sz w:val="16"/>
      <w:vertAlign w:val="superscript"/>
    </w:rPr>
  </w:style>
  <w:style w:type="character" w:customStyle="1" w:styleId="Symbols">
    <w:name w:val="Symbols"/>
    <w:basedOn w:val="DefaultParagraphFont"/>
    <w:rsid w:val="00A12FDB"/>
    <w:rPr>
      <w:rFonts w:ascii="Symbol" w:hAnsi="Symbol"/>
    </w:rPr>
  </w:style>
  <w:style w:type="character" w:customStyle="1" w:styleId="MenuOptions">
    <w:name w:val="Menu Options"/>
    <w:basedOn w:val="DefaultParagraphFont"/>
    <w:rsid w:val="00A12FDB"/>
    <w:rPr>
      <w:rFonts w:ascii="Arial Narrow" w:hAnsi="Arial Narrow"/>
      <w:smallCaps/>
    </w:rPr>
  </w:style>
  <w:style w:type="character" w:customStyle="1" w:styleId="Buttons">
    <w:name w:val="Buttons"/>
    <w:basedOn w:val="DefaultParagraphFont"/>
    <w:rsid w:val="00A12FDB"/>
    <w:rPr>
      <w:b/>
    </w:rPr>
  </w:style>
  <w:style w:type="character" w:customStyle="1" w:styleId="Underlined">
    <w:name w:val="Underlined"/>
    <w:basedOn w:val="DefaultParagraphFont"/>
    <w:rsid w:val="00A12FDB"/>
    <w:rPr>
      <w:u w:val="single"/>
    </w:rPr>
  </w:style>
  <w:style w:type="paragraph" w:customStyle="1" w:styleId="TableBodyTextRight">
    <w:name w:val="Table Body Text Right"/>
    <w:basedOn w:val="TableBodyText"/>
    <w:rsid w:val="00A12FDB"/>
    <w:pPr>
      <w:widowControl w:val="0"/>
      <w:autoSpaceDE w:val="0"/>
      <w:autoSpaceDN w:val="0"/>
      <w:adjustRightInd w:val="0"/>
      <w:jc w:val="right"/>
    </w:pPr>
    <w:rPr>
      <w:rFonts w:cs="Arial"/>
      <w:szCs w:val="18"/>
    </w:rPr>
  </w:style>
  <w:style w:type="paragraph" w:customStyle="1" w:styleId="CopyrightText">
    <w:name w:val="Copyright Text"/>
    <w:basedOn w:val="BodyText"/>
    <w:rsid w:val="00A12FDB"/>
    <w:rPr>
      <w:sz w:val="18"/>
    </w:rPr>
  </w:style>
  <w:style w:type="paragraph" w:customStyle="1" w:styleId="BodySmallRight">
    <w:name w:val="Body Small Right"/>
    <w:basedOn w:val="BodyTextRight"/>
    <w:rsid w:val="00A12FDB"/>
    <w:rPr>
      <w:sz w:val="18"/>
      <w:szCs w:val="18"/>
    </w:rPr>
  </w:style>
  <w:style w:type="paragraph" w:customStyle="1" w:styleId="MarginEdition">
    <w:name w:val="Margin Edition"/>
    <w:basedOn w:val="MarginNote"/>
    <w:rsid w:val="00A12FDB"/>
    <w:pPr>
      <w:spacing w:before="0" w:after="0"/>
    </w:pPr>
    <w:rPr>
      <w:rFonts w:ascii="Times New Roman" w:hAnsi="Times New Roman"/>
      <w:color w:val="999999"/>
    </w:rPr>
  </w:style>
  <w:style w:type="paragraph" w:customStyle="1" w:styleId="Spacer">
    <w:name w:val="Spacer"/>
    <w:basedOn w:val="Normal"/>
    <w:rsid w:val="00A12FDB"/>
    <w:rPr>
      <w:sz w:val="2"/>
      <w:szCs w:val="2"/>
    </w:rPr>
  </w:style>
  <w:style w:type="character" w:customStyle="1" w:styleId="Small">
    <w:name w:val="Small"/>
    <w:basedOn w:val="DefaultParagraphFont"/>
    <w:rsid w:val="00A12FDB"/>
    <w:rPr>
      <w:sz w:val="16"/>
    </w:rPr>
  </w:style>
  <w:style w:type="paragraph" w:customStyle="1" w:styleId="WideTable">
    <w:name w:val="Wide Table"/>
    <w:basedOn w:val="Normal"/>
    <w:rsid w:val="00A12FDB"/>
    <w:pPr>
      <w:ind w:left="-1418"/>
    </w:pPr>
    <w:rPr>
      <w:sz w:val="2"/>
      <w:szCs w:val="2"/>
    </w:rPr>
  </w:style>
  <w:style w:type="character" w:styleId="PageNumber">
    <w:name w:val="page number"/>
    <w:basedOn w:val="DefaultParagraphFont"/>
    <w:rsid w:val="00A12FDB"/>
  </w:style>
  <w:style w:type="paragraph" w:styleId="Quote">
    <w:name w:val="Quote"/>
    <w:basedOn w:val="Heading1"/>
    <w:link w:val="QuoteChar"/>
    <w:qFormat/>
    <w:rsid w:val="00A12FDB"/>
    <w:rPr>
      <w:b w:val="0"/>
      <w:sz w:val="72"/>
      <w:szCs w:val="72"/>
      <w:lang w:val="en-NZ"/>
    </w:rPr>
  </w:style>
  <w:style w:type="character" w:customStyle="1" w:styleId="QuoteChar">
    <w:name w:val="Quote Char"/>
    <w:basedOn w:val="DefaultParagraphFont"/>
    <w:link w:val="Quote"/>
    <w:rsid w:val="00A12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FDB"/>
    <w:pPr>
      <w:pageBreakBefore/>
    </w:pPr>
  </w:style>
  <w:style w:type="paragraph" w:customStyle="1" w:styleId="Border">
    <w:name w:val="Border"/>
    <w:basedOn w:val="Normal"/>
    <w:qFormat/>
    <w:rsid w:val="00A12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FDB"/>
    <w:rPr>
      <w:b/>
      <w:bCs/>
      <w:i/>
      <w:iCs/>
      <w:color w:val="auto"/>
    </w:rPr>
  </w:style>
  <w:style w:type="paragraph" w:styleId="IntenseQuote">
    <w:name w:val="Intense Quote"/>
    <w:basedOn w:val="Normal"/>
    <w:next w:val="Normal"/>
    <w:link w:val="IntenseQuoteChar"/>
    <w:uiPriority w:val="30"/>
    <w:qFormat/>
    <w:rsid w:val="00A12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FDB"/>
    <w:rPr>
      <w:smallCaps/>
      <w:color w:val="auto"/>
      <w:u w:val="single"/>
    </w:rPr>
  </w:style>
  <w:style w:type="character" w:styleId="IntenseReference">
    <w:name w:val="Intense Reference"/>
    <w:basedOn w:val="DefaultParagraphFont"/>
    <w:uiPriority w:val="32"/>
    <w:qFormat/>
    <w:rsid w:val="00A12FDB"/>
    <w:rPr>
      <w:b/>
      <w:bCs/>
      <w:smallCaps/>
      <w:color w:val="auto"/>
      <w:spacing w:val="5"/>
      <w:u w:val="single"/>
    </w:rPr>
  </w:style>
  <w:style w:type="paragraph" w:customStyle="1" w:styleId="2ColumnHeading">
    <w:name w:val="2Column Heading"/>
    <w:basedOn w:val="BodyText"/>
    <w:qFormat/>
    <w:rsid w:val="00A12FDB"/>
    <w:pPr>
      <w:spacing w:after="60"/>
      <w:ind w:left="-2268"/>
    </w:pPr>
    <w:rPr>
      <w:b/>
    </w:rPr>
  </w:style>
  <w:style w:type="paragraph" w:customStyle="1" w:styleId="Heading1TOC">
    <w:name w:val="Heading1 TOC"/>
    <w:basedOn w:val="Normal"/>
    <w:qFormat/>
    <w:rsid w:val="00A12FDB"/>
    <w:pPr>
      <w:spacing w:before="240" w:after="120"/>
    </w:pPr>
    <w:rPr>
      <w:rFonts w:ascii="Times New Roman" w:hAnsi="Times New Roman"/>
      <w:b/>
      <w:sz w:val="32"/>
    </w:rPr>
  </w:style>
  <w:style w:type="paragraph" w:customStyle="1" w:styleId="Heading2TOC">
    <w:name w:val="Heading2 TOC"/>
    <w:basedOn w:val="Normal"/>
    <w:qFormat/>
    <w:rsid w:val="00A12FDB"/>
    <w:pPr>
      <w:spacing w:before="240" w:after="60"/>
    </w:pPr>
    <w:rPr>
      <w:rFonts w:ascii="Times New Roman" w:hAnsi="Times New Roman"/>
      <w:b/>
      <w:sz w:val="28"/>
    </w:rPr>
  </w:style>
  <w:style w:type="character" w:customStyle="1" w:styleId="Underline">
    <w:name w:val="Underline"/>
    <w:basedOn w:val="DefaultParagraphFont"/>
    <w:qFormat/>
    <w:rsid w:val="00A12FDB"/>
    <w:rPr>
      <w:u w:val="single"/>
    </w:rPr>
  </w:style>
  <w:style w:type="character" w:customStyle="1" w:styleId="BoldandItalics">
    <w:name w:val="Bold and Italics"/>
    <w:qFormat/>
    <w:rsid w:val="00A12FDB"/>
    <w:rPr>
      <w:b/>
      <w:i/>
      <w:u w:val="none"/>
    </w:rPr>
  </w:style>
  <w:style w:type="paragraph" w:styleId="BalloonText">
    <w:name w:val="Balloon Text"/>
    <w:basedOn w:val="Normal"/>
    <w:link w:val="BalloonTextChar"/>
    <w:rsid w:val="00A12FDB"/>
    <w:rPr>
      <w:rFonts w:ascii="Tahoma" w:hAnsi="Tahoma" w:cs="Tahoma"/>
      <w:sz w:val="16"/>
      <w:szCs w:val="16"/>
    </w:rPr>
  </w:style>
  <w:style w:type="character" w:customStyle="1" w:styleId="BalloonTextChar">
    <w:name w:val="Balloon Text Char"/>
    <w:basedOn w:val="DefaultParagraphFont"/>
    <w:link w:val="BalloonText"/>
    <w:rsid w:val="00A12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623</Words>
  <Characters>3835</Characters>
  <Application>Microsoft Office Word</Application>
  <DocSecurity>0</DocSecurity>
  <Lines>164</Lines>
  <Paragraphs>81</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AHCPRK302A Treat rectal prolapse in pigs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