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6A8" w:rsidP="001816A8">
      <w:pPr>
        <w:pStyle w:val="Title"/>
      </w:pPr>
      <w:r>
        <w:fldChar w:fldCharType="begin"/>
      </w:r>
      <w:r>
        <w:instrText xml:space="preserve"> TITLE   \* MERGEFORMAT </w:instrText>
      </w:r>
      <w:r>
        <w:fldChar w:fldCharType="separate"/>
      </w:r>
      <w:r>
        <w:t>AHCPRK202A Care for weaner and grower pigs</w:t>
      </w:r>
      <w:r>
        <w:fldChar w:fldCharType="end"/>
      </w:r>
    </w:p>
    <w:p w:rsidR="001816A8" w:rsidP="001816A8">
      <w:pPr>
        <w:pStyle w:val="Version"/>
        <w:sectPr w:rsidSect="00CE31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1C9" w:rsidP="00CE31C9">
      <w:pPr>
        <w:pStyle w:val="SuperHeading"/>
      </w:pPr>
      <w:r w:rsidRPr="00CE31C9">
        <w:t>AHCPRK202A Care for weaner and grower pigs</w:t>
      </w:r>
    </w:p>
    <w:p w:rsidR="00000000" w:rsidRPr="00CE31C9" w:rsidP="00CE31C9">
      <w:pPr>
        <w:pStyle w:val="Heading1"/>
      </w:pPr>
      <w:bookmarkStart w:id="1" w:name="O_268176"/>
      <w:bookmarkEnd w:id="1"/>
      <w:r w:rsidRPr="00CE31C9">
        <w:t>Modification History</w:t>
      </w:r>
    </w:p>
    <w:p w:rsidR="00000000" w:rsidRPr="00CE31C9" w:rsidP="00CE31C9">
      <w:pPr>
        <w:pStyle w:val="BodyText"/>
      </w:pPr>
      <w:r w:rsidRPr="00CE31C9">
        <w:t>Not Applicable</w:t>
      </w:r>
    </w:p>
    <w:p w:rsidR="00000000" w:rsidRPr="00CE31C9" w:rsidP="00CE31C9">
      <w:pPr>
        <w:pStyle w:val="AllowPageBreak"/>
      </w:pPr>
    </w:p>
    <w:p w:rsidR="00000000" w:rsidRPr="00CE31C9" w:rsidP="00CE31C9">
      <w:pPr>
        <w:pStyle w:val="Heading1"/>
      </w:pPr>
      <w:bookmarkStart w:id="2" w:name="O_190375"/>
      <w:bookmarkEnd w:id="2"/>
      <w:r w:rsidRPr="00CE31C9">
        <w:t>Unit Descriptor</w:t>
      </w:r>
    </w:p>
    <w:tbl>
      <w:tblPr>
        <w:tblW w:w="0" w:type="auto"/>
        <w:tblLayout w:type="fixed"/>
        <w:tblCellMar>
          <w:left w:w="62" w:type="dxa"/>
          <w:right w:w="62" w:type="dxa"/>
        </w:tblCellMar>
        <w:tblLook w:val="0000"/>
      </w:tblPr>
      <w:tblGrid>
        <w:gridCol w:w="2663"/>
        <w:gridCol w:w="5859"/>
      </w:tblGrid>
      <w:tr w:rsidTr="001816A8">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This unit covers the process of caring for weaner and grower pigs under supervision and defines the standard</w:t>
            </w:r>
            <w:r w:rsidRPr="00CE31C9">
              <w:t xml:space="preserve"> required to:  prepare accommodation for weaners and growers;  wean a litter;  arrange weaners in groups and move into pens;  apply health treatments;  follow and maintain site quarantine procedures;  monitor growth and condition of weaner and  grower pigs</w:t>
            </w:r>
            <w:r w:rsidRPr="00CE31C9">
              <w:t>.</w:t>
            </w:r>
          </w:p>
        </w:tc>
      </w:tr>
    </w:tbl>
    <w:p w:rsidR="001816A8" w:rsidP="00CE31C9">
      <w:pPr>
        <w:pStyle w:val="BodyText"/>
      </w:pPr>
    </w:p>
    <w:p w:rsidR="001816A8" w:rsidP="00CE31C9">
      <w:pPr>
        <w:pStyle w:val="BodyText"/>
      </w:pPr>
    </w:p>
    <w:p w:rsidR="00000000" w:rsidRPr="00CE31C9" w:rsidP="00CE31C9">
      <w:pPr>
        <w:pStyle w:val="Heading1"/>
      </w:pPr>
      <w:bookmarkStart w:id="3" w:name="O_190379"/>
      <w:bookmarkEnd w:id="3"/>
      <w:r w:rsidRPr="00CE31C9">
        <w:t>Application of the Unit</w:t>
      </w:r>
    </w:p>
    <w:tbl>
      <w:tblPr>
        <w:tblW w:w="0" w:type="auto"/>
        <w:tblLayout w:type="fixed"/>
        <w:tblCellMar>
          <w:left w:w="62" w:type="dxa"/>
          <w:right w:w="62" w:type="dxa"/>
        </w:tblCellMar>
        <w:tblLook w:val="0000"/>
      </w:tblPr>
      <w:tblGrid>
        <w:gridCol w:w="2753"/>
        <w:gridCol w:w="5769"/>
      </w:tblGrid>
      <w:tr w:rsidTr="001816A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This unit applies to workers in pork production enterprises operating under routine supervision within organisational guidelines.</w:t>
            </w:r>
          </w:p>
        </w:tc>
      </w:tr>
    </w:tbl>
    <w:p w:rsidR="001816A8" w:rsidP="00CE31C9">
      <w:pPr>
        <w:pStyle w:val="BodyText"/>
      </w:pPr>
    </w:p>
    <w:p w:rsidR="001816A8" w:rsidP="00CE31C9">
      <w:pPr>
        <w:pStyle w:val="BodyText"/>
      </w:pPr>
    </w:p>
    <w:p w:rsidR="00000000" w:rsidRPr="00CE31C9" w:rsidP="00CE31C9">
      <w:pPr>
        <w:pStyle w:val="Heading1"/>
      </w:pPr>
      <w:bookmarkStart w:id="4" w:name="O_276436"/>
      <w:bookmarkEnd w:id="4"/>
      <w:r w:rsidRPr="00CE31C9">
        <w:t>Licensing/Regulatory Information</w:t>
      </w:r>
    </w:p>
    <w:p w:rsidR="00000000" w:rsidRPr="00CE31C9" w:rsidP="00CE31C9">
      <w:pPr>
        <w:pStyle w:val="BodyText"/>
      </w:pPr>
      <w:r w:rsidRPr="00CE31C9">
        <w:t>Not Applicable</w:t>
      </w:r>
    </w:p>
    <w:p w:rsidR="00000000" w:rsidRPr="00CE31C9" w:rsidP="00CE31C9">
      <w:pPr>
        <w:pStyle w:val="AllowPageBreak"/>
      </w:pPr>
    </w:p>
    <w:p w:rsidR="00000000" w:rsidRPr="00CE31C9" w:rsidP="00CE31C9">
      <w:pPr>
        <w:pStyle w:val="Heading1"/>
      </w:pPr>
      <w:bookmarkStart w:id="5" w:name="O_190377"/>
      <w:bookmarkEnd w:id="5"/>
      <w:r w:rsidRPr="00CE31C9">
        <w:t>Pre-Requisites</w:t>
      </w:r>
    </w:p>
    <w:tbl>
      <w:tblPr>
        <w:tblW w:w="0" w:type="auto"/>
        <w:tblLayout w:type="fixed"/>
        <w:tblCellMar>
          <w:left w:w="62" w:type="dxa"/>
          <w:right w:w="62" w:type="dxa"/>
        </w:tblCellMar>
        <w:tblLook w:val="0000"/>
      </w:tblPr>
      <w:tblGrid>
        <w:gridCol w:w="2775"/>
        <w:gridCol w:w="1295"/>
        <w:gridCol w:w="4452"/>
      </w:tblGrid>
      <w:tr w:rsidTr="001816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p>
        </w:tc>
      </w:tr>
    </w:tbl>
    <w:p w:rsidR="001816A8" w:rsidP="00CE31C9">
      <w:pPr>
        <w:pStyle w:val="BodyText"/>
      </w:pPr>
    </w:p>
    <w:p w:rsidR="001816A8" w:rsidP="00CE31C9">
      <w:pPr>
        <w:pStyle w:val="BodyText"/>
      </w:pPr>
    </w:p>
    <w:p w:rsidR="00000000" w:rsidRPr="00CE31C9" w:rsidP="00CE31C9">
      <w:pPr>
        <w:pStyle w:val="Heading1"/>
      </w:pPr>
      <w:bookmarkStart w:id="6" w:name="O_190376"/>
      <w:bookmarkEnd w:id="6"/>
      <w:r w:rsidRPr="00CE31C9">
        <w:t>Employability Skills Information</w:t>
      </w:r>
    </w:p>
    <w:tbl>
      <w:tblPr>
        <w:tblW w:w="0" w:type="auto"/>
        <w:tblLayout w:type="fixed"/>
        <w:tblCellMar>
          <w:left w:w="62" w:type="dxa"/>
          <w:right w:w="62" w:type="dxa"/>
        </w:tblCellMar>
        <w:tblLook w:val="0000"/>
      </w:tblPr>
      <w:tblGrid>
        <w:gridCol w:w="2802"/>
        <w:gridCol w:w="5720"/>
      </w:tblGrid>
      <w:tr w:rsidTr="001816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This unit contains employability skills.</w:t>
            </w:r>
          </w:p>
        </w:tc>
      </w:tr>
    </w:tbl>
    <w:p w:rsidR="001816A8" w:rsidP="00CE31C9">
      <w:pPr>
        <w:pStyle w:val="BodyText"/>
      </w:pPr>
    </w:p>
    <w:p w:rsidR="001816A8" w:rsidP="00CE31C9">
      <w:pPr>
        <w:pStyle w:val="BodyText"/>
      </w:pPr>
    </w:p>
    <w:p w:rsidR="00000000" w:rsidRPr="00CE31C9" w:rsidP="00CE31C9">
      <w:pPr>
        <w:pStyle w:val="Heading1"/>
      </w:pPr>
      <w:bookmarkStart w:id="7" w:name="O_286222"/>
      <w:bookmarkEnd w:id="7"/>
      <w:r w:rsidRPr="00CE31C9">
        <w:t>Elements and Performance Criteria Pre-Content</w:t>
      </w:r>
    </w:p>
    <w:p w:rsidR="00000000" w:rsidRPr="00CE31C9" w:rsidP="00CE31C9">
      <w:pPr>
        <w:pStyle w:val="BodyText"/>
      </w:pPr>
      <w:r w:rsidRPr="00CE31C9">
        <w:t>Not Applicable</w:t>
      </w:r>
    </w:p>
    <w:p w:rsidR="00000000" w:rsidRPr="00CE31C9" w:rsidP="00CE31C9">
      <w:pPr>
        <w:pStyle w:val="AllowPageBreak"/>
      </w:pPr>
    </w:p>
    <w:p w:rsidR="00000000" w:rsidRPr="00CE31C9" w:rsidP="00CE31C9">
      <w:pPr>
        <w:pStyle w:val="Heading1"/>
      </w:pPr>
      <w:bookmarkStart w:id="8" w:name="O_232889"/>
      <w:bookmarkEnd w:id="8"/>
      <w:r w:rsidRPr="00CE31C9">
        <w:t>Elements and Performance Criteria</w:t>
      </w:r>
    </w:p>
    <w:tbl>
      <w:tblPr>
        <w:tblW w:w="0" w:type="auto"/>
        <w:tblLayout w:type="fixed"/>
        <w:tblCellMar>
          <w:left w:w="62" w:type="dxa"/>
          <w:right w:w="62" w:type="dxa"/>
        </w:tblCellMar>
        <w:tblLook w:val="0000"/>
      </w:tblPr>
      <w:tblGrid>
        <w:gridCol w:w="2584"/>
        <w:gridCol w:w="5938"/>
      </w:tblGrid>
      <w:tr w:rsidTr="001816A8">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PERFORMANCE CRITERIA</w:t>
            </w:r>
          </w:p>
        </w:tc>
      </w:tr>
      <w:tr w:rsidTr="001816A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List"/>
              <w:rPr>
                <w:lang w:val="en-NZ"/>
              </w:rPr>
            </w:pPr>
            <w:r w:rsidRPr="00CE31C9">
              <w:t>1.</w:t>
            </w:r>
            <w:r w:rsidRPr="00CE31C9">
              <w:tab/>
              <w:t>Prepare accommodation for weaners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2"/>
            </w:pPr>
            <w:r w:rsidRPr="00CE31C9">
              <w:t>1.1.</w:t>
            </w:r>
            <w:r w:rsidRPr="00CE31C9">
              <w:tab/>
              <w:t>App</w:t>
            </w:r>
            <w:r w:rsidRPr="00CE31C9">
              <w:t>ropriate accommodation is cleaned, disinfected and prepared for all classes of weaned pigs according to enterprise practice and instructions.</w:t>
            </w:r>
          </w:p>
          <w:p w:rsidR="00000000" w:rsidRPr="00CE31C9" w:rsidP="00CE31C9">
            <w:pPr>
              <w:pStyle w:val="List2"/>
            </w:pPr>
            <w:r w:rsidRPr="00CE31C9">
              <w:t>1.2.</w:t>
            </w:r>
            <w:r w:rsidRPr="00CE31C9">
              <w:tab/>
              <w:t>Housing environment and conditions are checked and adjusted as required to ensure appropriate ventilation, te</w:t>
            </w:r>
            <w:r w:rsidRPr="00CE31C9">
              <w:t>mperature and humidity.</w:t>
            </w:r>
          </w:p>
          <w:p w:rsidR="00000000" w:rsidRPr="00CE31C9" w:rsidP="00CE31C9">
            <w:pPr>
              <w:pStyle w:val="List2"/>
            </w:pPr>
            <w:r w:rsidRPr="00CE31C9">
              <w:t>1.3.</w:t>
            </w:r>
            <w:r w:rsidRPr="00CE31C9">
              <w:tab/>
              <w:t>Feeders and drinkers are filled or prepared according to supervisor's instructions.</w:t>
            </w:r>
          </w:p>
          <w:p w:rsidR="00000000" w:rsidRPr="00CE31C9" w:rsidP="00CE31C9">
            <w:pPr>
              <w:pStyle w:val="List2"/>
            </w:pPr>
            <w:r w:rsidRPr="00CE31C9">
              <w:t>1.4.</w:t>
            </w:r>
            <w:r w:rsidRPr="00CE31C9">
              <w:tab/>
              <w:t>Problems with accommodation and/or environmental controls are noted and reported to the supervisor for appropriate action.</w:t>
            </w:r>
          </w:p>
          <w:p w:rsidR="00000000" w:rsidP="00CE31C9">
            <w:pPr>
              <w:pStyle w:val="List2"/>
              <w:rPr>
                <w:lang w:val="en-NZ"/>
              </w:rPr>
            </w:pPr>
            <w:r w:rsidRPr="00CE31C9">
              <w:t>1.5.</w:t>
            </w:r>
            <w:r w:rsidRPr="00CE31C9">
              <w:tab/>
              <w:t>All work i</w:t>
            </w:r>
            <w:r w:rsidRPr="00CE31C9">
              <w:t>s conducted safely and according to enterprise requirements, Occupational Health and Safety (OHS), industry and animal welfare regulations.</w:t>
            </w:r>
          </w:p>
        </w:tc>
      </w:tr>
      <w:tr w:rsidTr="001816A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List"/>
              <w:rPr>
                <w:lang w:val="en-NZ"/>
              </w:rPr>
            </w:pPr>
            <w:r w:rsidRPr="00CE31C9">
              <w:t>2.</w:t>
            </w:r>
            <w:r w:rsidRPr="00CE31C9">
              <w:tab/>
              <w:t>Wean litter and form viable group</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2"/>
            </w:pPr>
            <w:r w:rsidRPr="00CE31C9">
              <w:t>2.1.</w:t>
            </w:r>
            <w:r w:rsidRPr="00CE31C9">
              <w:tab/>
              <w:t xml:space="preserve">Litter is weaned according to established schedules, enterprise practice </w:t>
            </w:r>
            <w:r w:rsidRPr="00CE31C9">
              <w:t>and codes of welfare.</w:t>
            </w:r>
          </w:p>
          <w:p w:rsidR="00000000" w:rsidRPr="00CE31C9" w:rsidP="00CE31C9">
            <w:pPr>
              <w:pStyle w:val="List2"/>
            </w:pPr>
            <w:r w:rsidRPr="00CE31C9">
              <w:t>2.2.</w:t>
            </w:r>
            <w:r w:rsidRPr="00CE31C9">
              <w:tab/>
              <w:t>Pigs are grouped from different litters to form viable groups based on body weight and sex at stocking densities to achieve optimal productivity.</w:t>
            </w:r>
          </w:p>
          <w:p w:rsidR="00000000" w:rsidRPr="00CE31C9" w:rsidP="00CE31C9">
            <w:pPr>
              <w:pStyle w:val="List2"/>
            </w:pPr>
            <w:r w:rsidRPr="00CE31C9">
              <w:t>2.3.</w:t>
            </w:r>
            <w:r w:rsidRPr="00CE31C9">
              <w:tab/>
              <w:t>Behaviour and condition of weaners are regularly monitored and appropriate act</w:t>
            </w:r>
            <w:r w:rsidRPr="00CE31C9">
              <w:t>ions taken.</w:t>
            </w:r>
          </w:p>
          <w:p w:rsidR="00000000" w:rsidRPr="00CE31C9" w:rsidP="00CE31C9">
            <w:pPr>
              <w:pStyle w:val="List2"/>
            </w:pPr>
            <w:r w:rsidRPr="00CE31C9">
              <w:t>2.4.</w:t>
            </w:r>
            <w:r w:rsidRPr="00CE31C9">
              <w:tab/>
              <w:t>Weaners are provided with water and appropriate feed according to the established feed schedule to meet nutritional and growth requirements.</w:t>
            </w:r>
          </w:p>
          <w:p w:rsidR="00000000" w:rsidRPr="00CE31C9" w:rsidP="00CE31C9">
            <w:pPr>
              <w:pStyle w:val="List2"/>
            </w:pPr>
            <w:r w:rsidRPr="00CE31C9">
              <w:t>2.5.</w:t>
            </w:r>
            <w:r w:rsidRPr="00CE31C9">
              <w:tab/>
              <w:t>Weaner mortalities are recorded and/or reported to the supervisor and deceased stock is remov</w:t>
            </w:r>
            <w:r w:rsidRPr="00CE31C9">
              <w:t>ed according to enterprise policy.</w:t>
            </w:r>
          </w:p>
          <w:p w:rsidR="00000000" w:rsidP="00CE31C9">
            <w:pPr>
              <w:pStyle w:val="List2"/>
              <w:rPr>
                <w:lang w:val="en-NZ"/>
              </w:rPr>
            </w:pPr>
            <w:r w:rsidRPr="00CE31C9">
              <w:t>2.6.</w:t>
            </w:r>
            <w:r w:rsidRPr="00CE31C9">
              <w:tab/>
              <w:t>Preventative treatments are administered according to schedules and the supervisor's instructions.</w:t>
            </w:r>
          </w:p>
        </w:tc>
      </w:tr>
      <w:tr w:rsidTr="001816A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List"/>
              <w:rPr>
                <w:lang w:val="en-NZ"/>
              </w:rPr>
            </w:pPr>
            <w:r w:rsidRPr="00CE31C9">
              <w:t>3.</w:t>
            </w:r>
            <w:r w:rsidRPr="00CE31C9">
              <w:tab/>
              <w:t>Prepare accommodation for growers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2"/>
            </w:pPr>
            <w:r w:rsidRPr="00CE31C9">
              <w:t>3.1.</w:t>
            </w:r>
            <w:r w:rsidRPr="00CE31C9">
              <w:tab/>
              <w:t>Accommodation is prepared and cleaned for new grower stock according to en</w:t>
            </w:r>
            <w:r w:rsidRPr="00CE31C9">
              <w:t>terprise procedures.</w:t>
            </w:r>
          </w:p>
          <w:p w:rsidR="00000000" w:rsidRPr="00CE31C9" w:rsidP="00CE31C9">
            <w:pPr>
              <w:pStyle w:val="List2"/>
            </w:pPr>
            <w:r w:rsidRPr="00CE31C9">
              <w:t>3.2.</w:t>
            </w:r>
            <w:r w:rsidRPr="00CE31C9">
              <w:tab/>
              <w:t>Environment is controlled and monitored in line with established procedures.</w:t>
            </w:r>
          </w:p>
          <w:p w:rsidR="00000000" w:rsidRPr="00CE31C9" w:rsidP="00CE31C9">
            <w:pPr>
              <w:pStyle w:val="List2"/>
            </w:pPr>
            <w:r w:rsidRPr="00CE31C9">
              <w:t>3.3.</w:t>
            </w:r>
            <w:r w:rsidRPr="00CE31C9">
              <w:tab/>
              <w:t>Feeders and drinkers are filled or prepared according to instructions.</w:t>
            </w:r>
          </w:p>
          <w:p w:rsidR="00000000" w:rsidP="00CE31C9">
            <w:pPr>
              <w:pStyle w:val="List2"/>
              <w:rPr>
                <w:lang w:val="en-NZ"/>
              </w:rPr>
            </w:pPr>
            <w:r w:rsidRPr="00CE31C9">
              <w:t>3.4.</w:t>
            </w:r>
            <w:r w:rsidRPr="00CE31C9">
              <w:tab/>
            </w:r>
            <w:r w:rsidRPr="00CE31C9">
              <w:t>Problems with accommodation and/or environmental controls are noted and reported to the supervisor for appropriate action.</w:t>
            </w:r>
          </w:p>
        </w:tc>
      </w:tr>
      <w:tr w:rsidTr="001816A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List"/>
              <w:rPr>
                <w:lang w:val="en-NZ"/>
              </w:rPr>
            </w:pPr>
            <w:r w:rsidRPr="00CE31C9">
              <w:t>4.</w:t>
            </w:r>
            <w:r w:rsidRPr="00CE31C9">
              <w:tab/>
              <w:t>Monitor growers and finishers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2"/>
            </w:pPr>
            <w:r w:rsidRPr="00CE31C9">
              <w:t>4.1.</w:t>
            </w:r>
            <w:r w:rsidRPr="00CE31C9">
              <w:tab/>
              <w:t>Pig condition and health are regularly monitored as an integral part of daily routines.</w:t>
            </w:r>
          </w:p>
          <w:p w:rsidR="00000000" w:rsidRPr="00CE31C9" w:rsidP="00CE31C9">
            <w:pPr>
              <w:pStyle w:val="List2"/>
            </w:pPr>
            <w:r w:rsidRPr="00CE31C9">
              <w:t>4.2.</w:t>
            </w:r>
            <w:r w:rsidRPr="00CE31C9">
              <w:tab/>
              <w:t>F</w:t>
            </w:r>
            <w:r w:rsidRPr="00CE31C9">
              <w:t xml:space="preserve">eeders and drinkers are regularly checked as a part </w:t>
            </w:r>
            <w:r w:rsidRPr="00CE31C9">
              <w:t>of daily routines.</w:t>
            </w:r>
          </w:p>
          <w:p w:rsidR="00000000" w:rsidRPr="00CE31C9" w:rsidP="00CE31C9">
            <w:pPr>
              <w:pStyle w:val="List2"/>
            </w:pPr>
            <w:r w:rsidRPr="00CE31C9">
              <w:t>4.3.</w:t>
            </w:r>
            <w:r w:rsidRPr="00CE31C9">
              <w:tab/>
              <w:t>Pig groups are moved as required in line with growth and condition.</w:t>
            </w:r>
          </w:p>
          <w:p w:rsidR="00000000" w:rsidRPr="00CE31C9" w:rsidP="00CE31C9">
            <w:pPr>
              <w:pStyle w:val="List2"/>
            </w:pPr>
            <w:r w:rsidRPr="00CE31C9">
              <w:t>4.4.</w:t>
            </w:r>
            <w:r w:rsidRPr="00CE31C9">
              <w:tab/>
              <w:t>Poor performing pigs are removed from groups and reassigned in line with enterprise policy.</w:t>
            </w:r>
          </w:p>
          <w:p w:rsidR="00000000" w:rsidRPr="00CE31C9" w:rsidP="00CE31C9">
            <w:pPr>
              <w:pStyle w:val="List2"/>
            </w:pPr>
            <w:r w:rsidRPr="00CE31C9">
              <w:t>4.5.</w:t>
            </w:r>
            <w:r w:rsidRPr="00CE31C9">
              <w:tab/>
              <w:t>Sick, inju</w:t>
            </w:r>
            <w:r w:rsidRPr="00CE31C9">
              <w:t>red or unhealthy pigs are isolated in a quarantine area or noted for euthanasia according to enterprise policy animal welfare procedures.</w:t>
            </w:r>
          </w:p>
          <w:p w:rsidR="00000000" w:rsidRPr="00CE31C9" w:rsidP="00CE31C9">
            <w:pPr>
              <w:pStyle w:val="List2"/>
            </w:pPr>
            <w:r w:rsidRPr="00CE31C9">
              <w:t>4.6.</w:t>
            </w:r>
            <w:r w:rsidRPr="00CE31C9">
              <w:tab/>
              <w:t>Health treatments are applied when required and according to the supervisor's instructions and enterprise policy.</w:t>
            </w:r>
          </w:p>
          <w:p w:rsidR="00000000" w:rsidRPr="00CE31C9" w:rsidP="00CE31C9">
            <w:pPr>
              <w:pStyle w:val="List2"/>
            </w:pPr>
            <w:r w:rsidRPr="00CE31C9">
              <w:t>4.7.</w:t>
            </w:r>
            <w:r w:rsidRPr="00CE31C9">
              <w:tab/>
              <w:t>Grower mortalities are recorded and/or reported to the supervisor and deceased stock is removed according to enterprise policy.</w:t>
            </w:r>
          </w:p>
        </w:tc>
      </w:tr>
    </w:tbl>
    <w:p w:rsidR="001816A8" w:rsidP="00CE31C9">
      <w:pPr>
        <w:pStyle w:val="BodyText"/>
      </w:pPr>
    </w:p>
    <w:p w:rsidR="001816A8" w:rsidP="00CE31C9">
      <w:pPr>
        <w:pStyle w:val="BodyText"/>
      </w:pPr>
    </w:p>
    <w:p w:rsidR="00000000" w:rsidRPr="00CE31C9" w:rsidP="00CE31C9">
      <w:pPr>
        <w:pStyle w:val="Heading1"/>
      </w:pPr>
      <w:bookmarkStart w:id="9" w:name="O_256839"/>
      <w:bookmarkEnd w:id="9"/>
      <w:r w:rsidRPr="00CE31C9">
        <w:t>Required Skills and Knowledge</w:t>
      </w:r>
    </w:p>
    <w:tbl>
      <w:tblPr>
        <w:tblW w:w="0" w:type="auto"/>
        <w:tblLayout w:type="fixed"/>
        <w:tblCellMar>
          <w:left w:w="62" w:type="dxa"/>
          <w:right w:w="62" w:type="dxa"/>
        </w:tblCellMar>
        <w:tblLook w:val="0000"/>
      </w:tblPr>
      <w:tblGrid>
        <w:gridCol w:w="8522"/>
      </w:tblGrid>
      <w:tr w:rsidTr="001816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REQUIRED SKILLS AND KNOWLEDGE</w:t>
            </w:r>
          </w:p>
        </w:tc>
      </w:tr>
      <w:tr w:rsidTr="001816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t>This section describes the skills and knowledge required for this unit.</w:t>
            </w:r>
          </w:p>
        </w:tc>
      </w:tr>
      <w:tr w:rsidTr="00181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Required skills</w:t>
            </w:r>
          </w:p>
        </w:tc>
      </w:tr>
      <w:tr w:rsidTr="00181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Bullet"/>
            </w:pPr>
            <w:r w:rsidRPr="00CE31C9">
              <w:t>identify hazards and follow safe operating procedures</w:t>
            </w:r>
          </w:p>
          <w:p w:rsidR="00000000" w:rsidRPr="00CE31C9" w:rsidP="00CE31C9">
            <w:pPr>
              <w:pStyle w:val="ListBullet"/>
            </w:pPr>
            <w:r w:rsidRPr="00CE31C9">
              <w:t>handle and move pigs safely</w:t>
            </w:r>
          </w:p>
          <w:p w:rsidR="00000000" w:rsidRPr="00CE31C9" w:rsidP="00CE31C9">
            <w:pPr>
              <w:pStyle w:val="ListBullet"/>
            </w:pPr>
            <w:r w:rsidRPr="00CE31C9">
              <w:t>prepare accommodation for weaners and growers</w:t>
            </w:r>
          </w:p>
          <w:p w:rsidR="00000000" w:rsidRPr="00CE31C9" w:rsidP="00CE31C9">
            <w:pPr>
              <w:pStyle w:val="ListBullet"/>
            </w:pPr>
            <w:r w:rsidRPr="00CE31C9">
              <w:t>wean pigs</w:t>
            </w:r>
          </w:p>
          <w:p w:rsidR="00000000" w:rsidRPr="00CE31C9" w:rsidP="00CE31C9">
            <w:pPr>
              <w:pStyle w:val="ListBullet"/>
            </w:pPr>
            <w:r w:rsidRPr="00CE31C9">
              <w:t>monitor pig health and welfare</w:t>
            </w:r>
          </w:p>
          <w:p w:rsidR="00000000" w:rsidRPr="00CE31C9" w:rsidP="00CE31C9">
            <w:pPr>
              <w:pStyle w:val="ListBullet"/>
            </w:pPr>
            <w:r w:rsidRPr="00CE31C9">
              <w:t>maintain feeders and drinkers</w:t>
            </w:r>
          </w:p>
          <w:p w:rsidR="00000000" w:rsidRPr="00CE31C9" w:rsidP="00CE31C9">
            <w:pPr>
              <w:pStyle w:val="ListBullet"/>
            </w:pPr>
            <w:r w:rsidRPr="00CE31C9">
              <w:t>follow and maintain site quarantine procedures</w:t>
            </w:r>
          </w:p>
          <w:p w:rsidR="00000000" w:rsidRPr="00CE31C9" w:rsidP="00CE31C9">
            <w:pPr>
              <w:pStyle w:val="ListBullet"/>
            </w:pPr>
            <w:r w:rsidRPr="00CE31C9">
              <w:t>monitor and adjust environmental controls</w:t>
            </w:r>
          </w:p>
          <w:p w:rsidR="00000000" w:rsidRPr="00CE31C9" w:rsidP="00CE31C9">
            <w:pPr>
              <w:pStyle w:val="ListBullet"/>
            </w:pPr>
            <w:r w:rsidRPr="00CE31C9">
              <w:t>undertake work as directed</w:t>
            </w:r>
          </w:p>
          <w:p w:rsidR="00000000" w:rsidRPr="00CE31C9" w:rsidP="00CE31C9">
            <w:pPr>
              <w:pStyle w:val="ListBullet"/>
            </w:pPr>
            <w:r w:rsidRPr="00CE31C9">
              <w:t>handle materials and equipment</w:t>
            </w:r>
          </w:p>
          <w:p w:rsidR="00000000" w:rsidRPr="00CE31C9" w:rsidP="00CE31C9">
            <w:pPr>
              <w:pStyle w:val="ListBullet"/>
            </w:pPr>
            <w:r w:rsidRPr="00CE31C9">
              <w:t>clean up on completion of work</w:t>
            </w:r>
          </w:p>
          <w:p w:rsidR="00000000" w:rsidRPr="00CE31C9" w:rsidP="00CE31C9">
            <w:pPr>
              <w:pStyle w:val="ListBullet"/>
            </w:pPr>
            <w:r w:rsidRPr="00CE31C9">
              <w:t>use literacy skills to follow sequenced written instructions and record information accurately and legibly</w:t>
            </w:r>
          </w:p>
          <w:p w:rsidR="00000000" w:rsidRPr="00CE31C9" w:rsidP="00CE31C9">
            <w:pPr>
              <w:pStyle w:val="ListBullet"/>
            </w:pPr>
            <w:r w:rsidRPr="00CE31C9">
              <w:t>use oral communication skills/language competence to fulfil the job role as specified by the organisation including questioning, active listening, as</w:t>
            </w:r>
            <w:r w:rsidRPr="00CE31C9">
              <w:t>king for clarification and seeking advice from supervisor</w:t>
            </w:r>
          </w:p>
          <w:p w:rsidR="00000000" w:rsidRPr="00CE31C9" w:rsidP="00CE31C9">
            <w:pPr>
              <w:pStyle w:val="ListBullet"/>
            </w:pPr>
            <w:r w:rsidRPr="00CE31C9">
              <w:t>use numeracy skills to estimate, calculate and record routine workplace measures</w:t>
            </w:r>
          </w:p>
          <w:p w:rsidR="00000000" w:rsidP="00CE31C9">
            <w:pPr>
              <w:pStyle w:val="ListBullet"/>
              <w:rPr>
                <w:lang w:val="en-NZ"/>
              </w:rPr>
            </w:pPr>
            <w:r w:rsidRPr="00CE31C9">
              <w:t xml:space="preserve">use interpersonal skills to relate to people from a range of social, cultural and </w:t>
            </w:r>
            <w:r w:rsidRPr="00CE31C9">
              <w:t>ethnic backgrounds and with a range</w:t>
            </w:r>
            <w:r w:rsidRPr="00CE31C9">
              <w:t xml:space="preserve"> of physical and mental abilities.</w:t>
            </w:r>
          </w:p>
        </w:tc>
      </w:tr>
      <w:tr w:rsidTr="00181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Required knowledge</w:t>
            </w:r>
          </w:p>
        </w:tc>
      </w:tr>
      <w:tr w:rsidTr="001816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Bullet"/>
            </w:pPr>
            <w:r w:rsidRPr="00CE31C9">
              <w:t>safe work practices</w:t>
            </w:r>
          </w:p>
          <w:p w:rsidR="00000000" w:rsidRPr="00CE31C9" w:rsidP="00CE31C9">
            <w:pPr>
              <w:pStyle w:val="ListBullet"/>
            </w:pPr>
            <w:r w:rsidRPr="00CE31C9">
              <w:t>risks to newly weaned piglets</w:t>
            </w:r>
          </w:p>
          <w:p w:rsidR="00000000" w:rsidRPr="00CE31C9" w:rsidP="00CE31C9">
            <w:pPr>
              <w:pStyle w:val="ListBullet"/>
            </w:pPr>
            <w:r w:rsidRPr="00CE31C9">
              <w:t>nutrition, water and environmental needs of young pigs</w:t>
            </w:r>
          </w:p>
          <w:p w:rsidR="00000000" w:rsidRPr="00CE31C9" w:rsidP="00CE31C9">
            <w:pPr>
              <w:pStyle w:val="ListBullet"/>
            </w:pPr>
            <w:r w:rsidRPr="00CE31C9">
              <w:t>typical diseases affecting young pigs and their treatment</w:t>
            </w:r>
          </w:p>
          <w:p w:rsidR="00000000" w:rsidRPr="00CE31C9" w:rsidP="00CE31C9">
            <w:pPr>
              <w:pStyle w:val="ListBullet"/>
            </w:pPr>
            <w:r w:rsidRPr="00CE31C9">
              <w:t>animal welfare principles applying to intensive production</w:t>
            </w:r>
          </w:p>
          <w:p w:rsidR="00000000" w:rsidRPr="00CE31C9" w:rsidP="00CE31C9">
            <w:pPr>
              <w:pStyle w:val="ListBullet"/>
            </w:pPr>
            <w:r w:rsidRPr="00CE31C9">
              <w:t>target growth rates of weaners and growers</w:t>
            </w:r>
          </w:p>
          <w:p w:rsidR="00000000" w:rsidRPr="00CE31C9" w:rsidP="00CE31C9">
            <w:pPr>
              <w:pStyle w:val="ListBullet"/>
            </w:pPr>
            <w:r w:rsidRPr="00CE31C9">
              <w:t>dietary requirements of weaner and grower pigs</w:t>
            </w:r>
          </w:p>
          <w:p w:rsidR="00000000" w:rsidRPr="00CE31C9" w:rsidP="00CE31C9">
            <w:pPr>
              <w:pStyle w:val="ListBullet"/>
            </w:pPr>
            <w:r w:rsidRPr="00CE31C9">
              <w:t>repair and maintenance of structures</w:t>
            </w:r>
          </w:p>
          <w:p w:rsidR="00000000" w:rsidRPr="00CE31C9" w:rsidP="00CE31C9">
            <w:pPr>
              <w:pStyle w:val="ListBullet"/>
            </w:pPr>
            <w:r w:rsidRPr="00CE31C9">
              <w:t>OHS and environmental legislation and workplace requirements.</w:t>
            </w:r>
          </w:p>
        </w:tc>
      </w:tr>
    </w:tbl>
    <w:p w:rsidR="001816A8" w:rsidP="00CE31C9">
      <w:pPr>
        <w:pStyle w:val="BodyText"/>
      </w:pPr>
    </w:p>
    <w:p w:rsidR="001816A8" w:rsidP="00CE31C9">
      <w:pPr>
        <w:pStyle w:val="BodyText"/>
      </w:pPr>
    </w:p>
    <w:p w:rsidR="00000000" w:rsidRPr="00CE31C9" w:rsidP="00CE31C9">
      <w:pPr>
        <w:pStyle w:val="AllowPageBreak"/>
      </w:pPr>
    </w:p>
    <w:p w:rsidR="00000000" w:rsidRPr="00CE31C9" w:rsidP="00CE31C9">
      <w:pPr>
        <w:pStyle w:val="Heading1"/>
      </w:pPr>
      <w:bookmarkStart w:id="10" w:name="O_240873"/>
      <w:bookmarkEnd w:id="10"/>
      <w:r w:rsidRPr="00CE31C9">
        <w:t>Evidence Guide</w:t>
      </w:r>
    </w:p>
    <w:tbl>
      <w:tblPr>
        <w:tblW w:w="9570" w:type="dxa"/>
        <w:tblLayout w:type="fixed"/>
        <w:tblCellMar>
          <w:left w:w="62" w:type="dxa"/>
          <w:right w:w="62" w:type="dxa"/>
        </w:tblCellMar>
        <w:tblLook w:val="0000"/>
      </w:tblPr>
      <w:tblGrid>
        <w:gridCol w:w="3908"/>
        <w:gridCol w:w="5662"/>
      </w:tblGrid>
      <w:tr w:rsidTr="001816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EVIDENCE GUIDE</w:t>
            </w:r>
          </w:p>
        </w:tc>
      </w:tr>
      <w:tr w:rsidTr="001816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t xml:space="preserve">The evidence guide provides advice on assessment and must be read in conjunction with the performance criteria, required skills and knowledge, </w:t>
            </w:r>
            <w:r w:rsidRPr="00CE31C9">
              <w:t>range statement and the Assessment Guidelines for the Training Package.</w:t>
            </w:r>
          </w:p>
        </w:tc>
      </w:tr>
      <w:tr w:rsidTr="00181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The evidence requi</w:t>
            </w:r>
            <w:r w:rsidRPr="00CE31C9">
              <w:t xml:space="preserve">red to demonstrate competency in this unit must be relevant to workplace operations and satisfy holistically all of the requirements of the performance criteria and required skills and knowledge and include achievement of the following: </w:t>
            </w:r>
          </w:p>
          <w:p w:rsidR="00000000" w:rsidRPr="00CE31C9" w:rsidP="00CE31C9">
            <w:pPr>
              <w:pStyle w:val="ListBullet"/>
            </w:pPr>
            <w:r w:rsidRPr="00CE31C9">
              <w:t>prepare accommoda</w:t>
            </w:r>
            <w:r w:rsidRPr="00CE31C9">
              <w:t xml:space="preserve">tion for weaners and growers </w:t>
            </w:r>
          </w:p>
          <w:p w:rsidR="00000000" w:rsidRPr="00CE31C9" w:rsidP="00CE31C9">
            <w:pPr>
              <w:pStyle w:val="ListBullet"/>
            </w:pPr>
            <w:r w:rsidRPr="00CE31C9">
              <w:t xml:space="preserve">wean a litter </w:t>
            </w:r>
          </w:p>
          <w:p w:rsidR="00000000" w:rsidRPr="00CE31C9" w:rsidP="00CE31C9">
            <w:pPr>
              <w:pStyle w:val="ListBullet"/>
            </w:pPr>
            <w:r w:rsidRPr="00CE31C9">
              <w:t>arrange weaners in groups and move into pens</w:t>
            </w:r>
          </w:p>
          <w:p w:rsidR="00000000" w:rsidRPr="00CE31C9" w:rsidP="00CE31C9">
            <w:pPr>
              <w:pStyle w:val="ListBullet"/>
            </w:pPr>
            <w:r w:rsidRPr="00CE31C9">
              <w:t>apply health treatments</w:t>
            </w:r>
          </w:p>
          <w:p w:rsidR="00000000" w:rsidRPr="00CE31C9" w:rsidP="00CE31C9">
            <w:pPr>
              <w:pStyle w:val="ListBullet"/>
            </w:pPr>
            <w:r w:rsidRPr="00CE31C9">
              <w:t>follow and maintain site quarantine procedures</w:t>
            </w:r>
          </w:p>
          <w:p w:rsidR="00000000" w:rsidP="00CE31C9">
            <w:pPr>
              <w:pStyle w:val="ListBullet"/>
              <w:rPr>
                <w:lang w:val="en-NZ"/>
              </w:rPr>
            </w:pPr>
            <w:r w:rsidRPr="00CE31C9">
              <w:t>monitor growth and condition of weaner and grower pigs.</w:t>
            </w:r>
          </w:p>
        </w:tc>
      </w:tr>
      <w:tr w:rsidTr="001816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Competency requires the application of work practices under work conditions.  Selection and use of resources for some worksites may differ due to the regional or enterprise circumstances.</w:t>
            </w:r>
          </w:p>
        </w:tc>
      </w:tr>
    </w:tbl>
    <w:p w:rsidR="001816A8" w:rsidP="00CE31C9">
      <w:pPr>
        <w:pStyle w:val="BodyText"/>
      </w:pPr>
    </w:p>
    <w:p w:rsidR="001816A8" w:rsidP="00CE31C9">
      <w:pPr>
        <w:pStyle w:val="BodyText"/>
      </w:pPr>
    </w:p>
    <w:p w:rsidR="00000000" w:rsidRPr="00CE31C9" w:rsidP="00CE31C9">
      <w:pPr>
        <w:pStyle w:val="Heading1"/>
      </w:pPr>
      <w:bookmarkStart w:id="11" w:name="O_248856"/>
      <w:bookmarkEnd w:id="11"/>
      <w:r w:rsidRPr="00CE31C9">
        <w:t>Range Statement</w:t>
      </w:r>
    </w:p>
    <w:tbl>
      <w:tblPr>
        <w:tblW w:w="0" w:type="auto"/>
        <w:tblLayout w:type="fixed"/>
        <w:tblCellMar>
          <w:left w:w="62" w:type="dxa"/>
          <w:right w:w="62" w:type="dxa"/>
        </w:tblCellMar>
        <w:tblLook w:val="0000"/>
      </w:tblPr>
      <w:tblGrid>
        <w:gridCol w:w="3484"/>
        <w:gridCol w:w="5038"/>
      </w:tblGrid>
      <w:tr w:rsidTr="001816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RANGE STATEMENT</w:t>
            </w:r>
          </w:p>
        </w:tc>
      </w:tr>
      <w:tr w:rsidTr="001816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t>The range statement relates to the unit of competency as a whole.</w:t>
            </w:r>
          </w:p>
        </w:tc>
      </w:tr>
      <w:tr w:rsidTr="001816A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t>Pigs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ListBullet"/>
            </w:pPr>
            <w:r w:rsidRPr="00CE31C9">
              <w:t>all breeds and types of pigs used for commercial pork production.</w:t>
            </w:r>
          </w:p>
        </w:tc>
      </w:tr>
    </w:tbl>
    <w:p w:rsidR="001816A8" w:rsidP="00CE31C9">
      <w:pPr>
        <w:pStyle w:val="BodyText"/>
      </w:pPr>
    </w:p>
    <w:p w:rsidR="001816A8" w:rsidP="00CE31C9">
      <w:pPr>
        <w:pStyle w:val="BodyText"/>
      </w:pPr>
    </w:p>
    <w:p w:rsidR="00000000" w:rsidRPr="00CE31C9" w:rsidP="00CE31C9">
      <w:pPr>
        <w:pStyle w:val="Heading1"/>
      </w:pPr>
      <w:bookmarkStart w:id="12" w:name="O_190381"/>
      <w:bookmarkEnd w:id="12"/>
      <w:r w:rsidRPr="00CE31C9">
        <w:t>Unit Sector(s)</w:t>
      </w:r>
    </w:p>
    <w:tbl>
      <w:tblPr>
        <w:tblW w:w="0" w:type="auto"/>
        <w:tblLayout w:type="fixed"/>
        <w:tblCellMar>
          <w:left w:w="62" w:type="dxa"/>
          <w:right w:w="62" w:type="dxa"/>
        </w:tblCellMar>
        <w:tblLook w:val="0000"/>
      </w:tblPr>
      <w:tblGrid>
        <w:gridCol w:w="2627"/>
        <w:gridCol w:w="5895"/>
      </w:tblGrid>
      <w:tr w:rsidTr="001816A8">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r w:rsidRPr="00CE31C9">
              <w:t>Pork production</w:t>
            </w:r>
          </w:p>
        </w:tc>
      </w:tr>
    </w:tbl>
    <w:p w:rsidR="001816A8" w:rsidP="00CE31C9">
      <w:pPr>
        <w:pStyle w:val="BodyText"/>
      </w:pPr>
    </w:p>
    <w:p w:rsidR="001816A8" w:rsidP="00CE31C9">
      <w:pPr>
        <w:pStyle w:val="BodyText"/>
      </w:pPr>
    </w:p>
    <w:p w:rsidR="00000000" w:rsidRPr="00CE31C9" w:rsidP="00CE31C9">
      <w:pPr>
        <w:pStyle w:val="Heading1"/>
      </w:pPr>
      <w:bookmarkStart w:id="13" w:name="O_190378"/>
      <w:bookmarkEnd w:id="13"/>
      <w:r w:rsidRPr="00CE31C9">
        <w:t>Co-requisite units</w:t>
      </w:r>
    </w:p>
    <w:tbl>
      <w:tblPr>
        <w:tblW w:w="0" w:type="auto"/>
        <w:tblLayout w:type="fixed"/>
        <w:tblCellMar>
          <w:left w:w="62" w:type="dxa"/>
          <w:right w:w="62" w:type="dxa"/>
        </w:tblCellMar>
        <w:tblLook w:val="0000"/>
      </w:tblPr>
      <w:tblGrid>
        <w:gridCol w:w="2641"/>
        <w:gridCol w:w="1322"/>
        <w:gridCol w:w="4559"/>
      </w:tblGrid>
      <w:tr w:rsidTr="001816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p>
        </w:tc>
      </w:tr>
      <w:tr w:rsidTr="001816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p>
        </w:tc>
      </w:tr>
    </w:tbl>
    <w:p w:rsidR="001816A8" w:rsidP="00CE31C9">
      <w:pPr>
        <w:pStyle w:val="BodyText"/>
      </w:pPr>
    </w:p>
    <w:p w:rsidR="001816A8" w:rsidP="00CE31C9">
      <w:pPr>
        <w:pStyle w:val="BodyText"/>
      </w:pPr>
    </w:p>
    <w:p w:rsidR="00000000" w:rsidRPr="00CE31C9" w:rsidP="00CE31C9">
      <w:pPr>
        <w:pStyle w:val="Heading1"/>
      </w:pPr>
      <w:bookmarkStart w:id="14" w:name="O_190380"/>
      <w:bookmarkEnd w:id="14"/>
      <w:r w:rsidRPr="00CE31C9">
        <w:t>Competency field</w:t>
      </w:r>
    </w:p>
    <w:tbl>
      <w:tblPr>
        <w:tblW w:w="0" w:type="auto"/>
        <w:tblLayout w:type="fixed"/>
        <w:tblCellMar>
          <w:left w:w="62" w:type="dxa"/>
          <w:right w:w="62" w:type="dxa"/>
        </w:tblCellMar>
        <w:tblLook w:val="0000"/>
      </w:tblPr>
      <w:tblGrid>
        <w:gridCol w:w="2784"/>
        <w:gridCol w:w="5738"/>
      </w:tblGrid>
      <w:tr w:rsidTr="001816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1C9">
            <w:pPr>
              <w:pStyle w:val="BodyText"/>
              <w:rPr>
                <w:lang w:val="en-NZ"/>
              </w:rPr>
            </w:pPr>
            <w:r w:rsidRPr="00CE31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1C9" w:rsidP="00CE31C9">
            <w:pPr>
              <w:pStyle w:val="BodyText"/>
            </w:pPr>
          </w:p>
        </w:tc>
      </w:tr>
    </w:tbl>
    <w:p w:rsidR="001816A8" w:rsidP="00CE31C9">
      <w:pPr>
        <w:pStyle w:val="BodyText"/>
      </w:pPr>
    </w:p>
    <w:p w:rsidR="001816A8" w:rsidP="00CE31C9">
      <w:pPr>
        <w:pStyle w:val="BodyText"/>
      </w:pPr>
    </w:p>
    <w:p w:rsidR="00000000" w:rsidRPr="00CE31C9" w:rsidP="00CE31C9"/>
    <w:sectPr w:rsidSect="00CE31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6A8" w:rsidP="00181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A8" w:rsidP="00CE3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16A8" w:rsidP="00CE31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16A8" w:rsidP="00CE31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6A8" w:rsidP="001816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6A8" w:rsidP="00CE31C9">
    <w:pPr>
      <w:pStyle w:val="Header"/>
      <w:framePr w:wrap="around"/>
    </w:pPr>
    <w:r>
      <w:fldChar w:fldCharType="begin"/>
    </w:r>
    <w:r>
      <w:instrText xml:space="preserve"> TITLE   \* MERGEFORMAT </w:instrText>
    </w:r>
    <w:r>
      <w:fldChar w:fldCharType="separate"/>
    </w:r>
    <w:r>
      <w:t>AHCPRK202A Care for weaner and grower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16A8" w:rsidP="00CE31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AF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6E6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1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31C9"/>
    <w:pPr>
      <w:spacing w:before="360" w:after="60"/>
      <w:outlineLvl w:val="0"/>
    </w:pPr>
    <w:rPr>
      <w:sz w:val="32"/>
    </w:rPr>
  </w:style>
  <w:style w:type="paragraph" w:styleId="Heading2">
    <w:name w:val="heading 2"/>
    <w:basedOn w:val="HeadingBase"/>
    <w:next w:val="BodyText"/>
    <w:link w:val="Heading2Char"/>
    <w:qFormat/>
    <w:rsid w:val="00CE31C9"/>
    <w:pPr>
      <w:keepLines/>
      <w:spacing w:before="240" w:after="120"/>
      <w:outlineLvl w:val="1"/>
    </w:pPr>
    <w:rPr>
      <w:sz w:val="28"/>
      <w:szCs w:val="40"/>
    </w:rPr>
  </w:style>
  <w:style w:type="paragraph" w:styleId="Heading3">
    <w:name w:val="heading 3"/>
    <w:basedOn w:val="HeadingBase"/>
    <w:next w:val="BodyText"/>
    <w:link w:val="Heading3Char"/>
    <w:qFormat/>
    <w:rsid w:val="00CE31C9"/>
    <w:pPr>
      <w:spacing w:before="180" w:after="120"/>
      <w:outlineLvl w:val="2"/>
    </w:pPr>
    <w:rPr>
      <w:spacing w:val="-10"/>
      <w:kern w:val="32"/>
    </w:rPr>
  </w:style>
  <w:style w:type="paragraph" w:styleId="Heading4">
    <w:name w:val="heading 4"/>
    <w:basedOn w:val="HeadingBase"/>
    <w:next w:val="BodyText"/>
    <w:link w:val="Heading4Char"/>
    <w:qFormat/>
    <w:rsid w:val="00CE31C9"/>
    <w:pPr>
      <w:spacing w:before="160" w:after="120"/>
      <w:outlineLvl w:val="3"/>
    </w:pPr>
    <w:rPr>
      <w:sz w:val="22"/>
    </w:rPr>
  </w:style>
  <w:style w:type="paragraph" w:styleId="Heading5">
    <w:name w:val="heading 5"/>
    <w:basedOn w:val="HeadingBase"/>
    <w:next w:val="Normal"/>
    <w:link w:val="Heading5Char"/>
    <w:qFormat/>
    <w:rsid w:val="00CE31C9"/>
    <w:pPr>
      <w:spacing w:before="80"/>
      <w:outlineLvl w:val="4"/>
    </w:pPr>
    <w:rPr>
      <w:color w:val="918585"/>
      <w:sz w:val="20"/>
    </w:rPr>
  </w:style>
  <w:style w:type="paragraph" w:styleId="Heading6">
    <w:name w:val="heading 6"/>
    <w:basedOn w:val="HeadingBase"/>
    <w:next w:val="Normal"/>
    <w:link w:val="Heading6Char"/>
    <w:qFormat/>
    <w:rsid w:val="00CE31C9"/>
    <w:pPr>
      <w:spacing w:before="60"/>
      <w:outlineLvl w:val="5"/>
    </w:pPr>
    <w:rPr>
      <w:color w:val="918585"/>
      <w:sz w:val="20"/>
    </w:rPr>
  </w:style>
  <w:style w:type="paragraph" w:styleId="Heading7">
    <w:name w:val="heading 7"/>
    <w:basedOn w:val="Normal"/>
    <w:next w:val="Normal"/>
    <w:link w:val="Heading7Char"/>
    <w:qFormat/>
    <w:rsid w:val="00CE31C9"/>
    <w:pPr>
      <w:ind w:left="720"/>
      <w:outlineLvl w:val="6"/>
    </w:pPr>
    <w:rPr>
      <w:i/>
    </w:rPr>
  </w:style>
  <w:style w:type="paragraph" w:styleId="Heading8">
    <w:name w:val="heading 8"/>
    <w:basedOn w:val="Normal"/>
    <w:next w:val="Normal"/>
    <w:link w:val="Heading8Char"/>
    <w:qFormat/>
    <w:rsid w:val="00CE31C9"/>
    <w:pPr>
      <w:ind w:left="720"/>
      <w:outlineLvl w:val="7"/>
    </w:pPr>
    <w:rPr>
      <w:i/>
    </w:rPr>
  </w:style>
  <w:style w:type="paragraph" w:styleId="Heading9">
    <w:name w:val="heading 9"/>
    <w:basedOn w:val="Normal"/>
    <w:next w:val="Normal"/>
    <w:link w:val="Heading9Char"/>
    <w:qFormat/>
    <w:rsid w:val="00CE31C9"/>
    <w:pPr>
      <w:ind w:left="720"/>
      <w:outlineLvl w:val="8"/>
    </w:pPr>
    <w:rPr>
      <w:i/>
    </w:rPr>
  </w:style>
  <w:style w:type="character" w:default="1" w:styleId="DefaultParagraphFont">
    <w:name w:val="Default Paragraph Font"/>
    <w:uiPriority w:val="1"/>
    <w:unhideWhenUsed/>
    <w:rsid w:val="00CE3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1C9"/>
  </w:style>
  <w:style w:type="character" w:customStyle="1" w:styleId="Heading1Char">
    <w:name w:val="Heading 1 Char"/>
    <w:basedOn w:val="DefaultParagraphFont"/>
    <w:link w:val="Heading1"/>
    <w:rsid w:val="00CE31C9"/>
    <w:rPr>
      <w:rFonts w:ascii="Times New Roman" w:eastAsia="Times New Roman" w:hAnsi="Times New Roman" w:cs="Times New Roman"/>
      <w:b/>
      <w:sz w:val="32"/>
      <w:szCs w:val="20"/>
      <w:lang w:eastAsia="en-US"/>
    </w:rPr>
  </w:style>
  <w:style w:type="paragraph" w:styleId="BodyText">
    <w:name w:val="Body Text"/>
    <w:basedOn w:val="Normal"/>
    <w:link w:val="BodyTextChar"/>
    <w:rsid w:val="00CE31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1C9"/>
    <w:rPr>
      <w:rFonts w:ascii="Times New Roman" w:eastAsia="Times New Roman" w:hAnsi="Times New Roman" w:cs="Times New Roman"/>
      <w:sz w:val="24"/>
      <w:lang w:val="en-US" w:eastAsia="en-US"/>
    </w:rPr>
  </w:style>
  <w:style w:type="paragraph" w:styleId="Footer">
    <w:name w:val="footer"/>
    <w:basedOn w:val="Normal"/>
    <w:link w:val="FooterChar"/>
    <w:rsid w:val="00CE3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1C9"/>
    <w:rPr>
      <w:rFonts w:ascii="Times New Roman" w:eastAsia="Times New Roman" w:hAnsi="Times New Roman" w:cs="Times New Roman"/>
      <w:sz w:val="16"/>
      <w:lang w:val="en-US" w:eastAsia="en-US"/>
    </w:rPr>
  </w:style>
  <w:style w:type="paragraph" w:styleId="List">
    <w:name w:val="List"/>
    <w:basedOn w:val="BodyText"/>
    <w:next w:val="BodyText"/>
    <w:rsid w:val="00CE31C9"/>
    <w:pPr>
      <w:tabs>
        <w:tab w:val="left" w:pos="340"/>
      </w:tabs>
      <w:spacing w:before="60" w:after="60"/>
      <w:ind w:left="340" w:hanging="340"/>
    </w:pPr>
  </w:style>
  <w:style w:type="paragraph" w:styleId="ListBullet">
    <w:name w:val="List Bullet"/>
    <w:basedOn w:val="List"/>
    <w:rsid w:val="00CE31C9"/>
    <w:pPr>
      <w:numPr>
        <w:numId w:val="12"/>
      </w:numPr>
      <w:tabs>
        <w:tab w:val="clear" w:pos="340"/>
      </w:tabs>
      <w:spacing w:before="40" w:after="40"/>
    </w:pPr>
  </w:style>
  <w:style w:type="character" w:customStyle="1" w:styleId="SpecialBold">
    <w:name w:val="Special Bold"/>
    <w:basedOn w:val="DefaultParagraphFont"/>
    <w:rsid w:val="00CE31C9"/>
    <w:rPr>
      <w:b/>
      <w:spacing w:val="0"/>
    </w:rPr>
  </w:style>
  <w:style w:type="paragraph" w:styleId="Header">
    <w:name w:val="header"/>
    <w:basedOn w:val="Normal"/>
    <w:link w:val="HeaderChar"/>
    <w:rsid w:val="00CE3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1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31C9"/>
    <w:pPr>
      <w:spacing w:before="240" w:after="120"/>
      <w:outlineLvl w:val="0"/>
    </w:pPr>
    <w:rPr>
      <w:rFonts w:ascii="Times New Roman" w:hAnsi="Times New Roman"/>
      <w:b/>
      <w:sz w:val="28"/>
    </w:rPr>
  </w:style>
  <w:style w:type="paragraph" w:customStyle="1" w:styleId="AllowPageBreak">
    <w:name w:val="AllowPageBreak"/>
    <w:rsid w:val="00CE31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31C9"/>
    <w:pPr>
      <w:tabs>
        <w:tab w:val="left" w:pos="680"/>
      </w:tabs>
      <w:spacing w:before="60" w:after="60"/>
      <w:ind w:left="680" w:hanging="340"/>
    </w:pPr>
  </w:style>
  <w:style w:type="character" w:customStyle="1" w:styleId="Heading2Char">
    <w:name w:val="Heading 2 Char"/>
    <w:basedOn w:val="DefaultParagraphFont"/>
    <w:link w:val="Heading2"/>
    <w:rsid w:val="00CE3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1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31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31C9"/>
    <w:rPr>
      <w:rFonts w:ascii="Courier New" w:eastAsia="Times New Roman" w:hAnsi="Courier New" w:cs="Times New Roman"/>
      <w:i/>
      <w:szCs w:val="20"/>
      <w:lang w:val="en-US" w:eastAsia="en-US"/>
    </w:rPr>
  </w:style>
  <w:style w:type="paragraph" w:customStyle="1" w:styleId="HeadingBase">
    <w:name w:val="Heading Base"/>
    <w:rsid w:val="00CE3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1C9"/>
    <w:pPr>
      <w:tabs>
        <w:tab w:val="right" w:leader="dot" w:pos="9072"/>
      </w:tabs>
      <w:ind w:left="567"/>
    </w:pPr>
    <w:rPr>
      <w:szCs w:val="22"/>
    </w:rPr>
  </w:style>
  <w:style w:type="paragraph" w:customStyle="1" w:styleId="TOCBase">
    <w:name w:val="TOC Base"/>
    <w:rsid w:val="00CE3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1C9"/>
    <w:pPr>
      <w:tabs>
        <w:tab w:val="right" w:leader="dot" w:pos="9072"/>
      </w:tabs>
      <w:spacing w:before="40" w:after="40"/>
      <w:ind w:left="284"/>
    </w:pPr>
    <w:rPr>
      <w:rFonts w:ascii="Times New Roman" w:hAnsi="Times New Roman"/>
    </w:rPr>
  </w:style>
  <w:style w:type="paragraph" w:styleId="TOC1">
    <w:name w:val="toc 1"/>
    <w:basedOn w:val="TOCBase"/>
    <w:next w:val="Normal"/>
    <w:rsid w:val="00CE31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31C9"/>
    <w:pPr>
      <w:spacing w:before="5040"/>
      <w:jc w:val="center"/>
    </w:pPr>
    <w:rPr>
      <w:sz w:val="48"/>
      <w:szCs w:val="72"/>
      <w:lang w:val="en-US"/>
    </w:rPr>
  </w:style>
  <w:style w:type="character" w:customStyle="1" w:styleId="TitleChar">
    <w:name w:val="Title Char"/>
    <w:basedOn w:val="DefaultParagraphFont"/>
    <w:link w:val="Title"/>
    <w:rsid w:val="00CE3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1C9"/>
    <w:pPr>
      <w:tabs>
        <w:tab w:val="left" w:pos="3600"/>
        <w:tab w:val="left" w:pos="3958"/>
      </w:tabs>
    </w:pPr>
  </w:style>
  <w:style w:type="paragraph" w:customStyle="1" w:styleId="Note">
    <w:name w:val="Note"/>
    <w:basedOn w:val="BodyText"/>
    <w:rsid w:val="00CE3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1C9"/>
    <w:pPr>
      <w:framePr w:wrap="auto" w:hAnchor="text" w:y="6049"/>
    </w:pPr>
    <w:rPr>
      <w:color w:val="000000"/>
      <w:sz w:val="40"/>
    </w:rPr>
  </w:style>
  <w:style w:type="paragraph" w:customStyle="1" w:styleId="TOCTitle">
    <w:name w:val="TOCTitle"/>
    <w:basedOn w:val="Heading1"/>
    <w:rsid w:val="00CE31C9"/>
    <w:pPr>
      <w:spacing w:after="240"/>
      <w:jc w:val="center"/>
      <w:outlineLvl w:val="9"/>
    </w:pPr>
    <w:rPr>
      <w:caps/>
    </w:rPr>
  </w:style>
  <w:style w:type="paragraph" w:customStyle="1" w:styleId="Version">
    <w:name w:val="Version"/>
    <w:rsid w:val="00CE3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1C9"/>
    <w:pPr>
      <w:numPr>
        <w:numId w:val="13"/>
      </w:numPr>
      <w:tabs>
        <w:tab w:val="clear" w:pos="680"/>
      </w:tabs>
    </w:pPr>
  </w:style>
  <w:style w:type="paragraph" w:styleId="Index1">
    <w:name w:val="index 1"/>
    <w:basedOn w:val="Normal"/>
    <w:next w:val="Normal"/>
    <w:semiHidden/>
    <w:rsid w:val="00CE31C9"/>
    <w:pPr>
      <w:keepNext w:val="0"/>
      <w:tabs>
        <w:tab w:val="right" w:pos="4176"/>
      </w:tabs>
      <w:ind w:left="198" w:hanging="198"/>
    </w:pPr>
    <w:rPr>
      <w:rFonts w:ascii="Garamond" w:hAnsi="Garamond"/>
    </w:rPr>
  </w:style>
  <w:style w:type="paragraph" w:styleId="IndexHeading">
    <w:name w:val="index heading"/>
    <w:basedOn w:val="Normal"/>
    <w:next w:val="Index1"/>
    <w:semiHidden/>
    <w:rsid w:val="00CE31C9"/>
    <w:pPr>
      <w:spacing w:before="120" w:after="120"/>
    </w:pPr>
    <w:rPr>
      <w:rFonts w:ascii="Arial" w:hAnsi="Arial"/>
      <w:b/>
      <w:color w:val="918585"/>
      <w:sz w:val="24"/>
    </w:rPr>
  </w:style>
  <w:style w:type="paragraph" w:customStyle="1" w:styleId="Chapter">
    <w:name w:val="Chapter"/>
    <w:basedOn w:val="Normal"/>
    <w:rsid w:val="00CE31C9"/>
    <w:pPr>
      <w:spacing w:before="240"/>
    </w:pPr>
    <w:rPr>
      <w:rFonts w:ascii="Times New Roman" w:hAnsi="Times New Roman"/>
      <w:smallCaps/>
      <w:spacing w:val="80"/>
      <w:sz w:val="28"/>
    </w:rPr>
  </w:style>
  <w:style w:type="paragraph" w:customStyle="1" w:styleId="InChapter">
    <w:name w:val="InChapter"/>
    <w:basedOn w:val="Heading3"/>
    <w:rsid w:val="00CE31C9"/>
    <w:pPr>
      <w:spacing w:after="240"/>
      <w:outlineLvl w:val="9"/>
    </w:pPr>
    <w:rPr>
      <w:noProof/>
    </w:rPr>
  </w:style>
  <w:style w:type="paragraph" w:styleId="Index2">
    <w:name w:val="index 2"/>
    <w:basedOn w:val="Normal"/>
    <w:next w:val="Normal"/>
    <w:semiHidden/>
    <w:rsid w:val="00CE31C9"/>
    <w:pPr>
      <w:tabs>
        <w:tab w:val="right" w:pos="4176"/>
      </w:tabs>
      <w:ind w:left="568" w:hanging="284"/>
    </w:pPr>
    <w:rPr>
      <w:rFonts w:ascii="Garamond" w:hAnsi="Garamond"/>
    </w:rPr>
  </w:style>
  <w:style w:type="paragraph" w:customStyle="1" w:styleId="Byline">
    <w:name w:val="Byline"/>
    <w:rsid w:val="00CE3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1C9"/>
    <w:pPr>
      <w:tabs>
        <w:tab w:val="clear" w:pos="3600"/>
        <w:tab w:val="clear" w:pos="3958"/>
      </w:tabs>
      <w:jc w:val="right"/>
    </w:pPr>
  </w:style>
  <w:style w:type="character" w:styleId="Emphasis">
    <w:name w:val="Emphasis"/>
    <w:basedOn w:val="DefaultParagraphFont"/>
    <w:qFormat/>
    <w:rsid w:val="00CE31C9"/>
    <w:rPr>
      <w:i/>
    </w:rPr>
  </w:style>
  <w:style w:type="paragraph" w:styleId="Caption">
    <w:name w:val="caption"/>
    <w:basedOn w:val="BodyText"/>
    <w:next w:val="Normal"/>
    <w:qFormat/>
    <w:rsid w:val="00CE31C9"/>
    <w:pPr>
      <w:framePr w:w="2268" w:hSpace="181" w:vSpace="181" w:wrap="around" w:vAnchor="text" w:hAnchor="page" w:x="1135" w:y="285" w:anchorLock="1"/>
    </w:pPr>
    <w:rPr>
      <w:i/>
    </w:rPr>
  </w:style>
  <w:style w:type="paragraph" w:customStyle="1" w:styleId="MiniTOCTitle">
    <w:name w:val="MiniTOCTitle"/>
    <w:basedOn w:val="Heading4"/>
    <w:rsid w:val="00CE31C9"/>
    <w:pPr>
      <w:spacing w:before="240"/>
      <w:outlineLvl w:val="9"/>
    </w:pPr>
    <w:rPr>
      <w:noProof/>
      <w:sz w:val="24"/>
    </w:rPr>
  </w:style>
  <w:style w:type="paragraph" w:customStyle="1" w:styleId="MiniTOCItem">
    <w:name w:val="MiniTOCItem"/>
    <w:basedOn w:val="ListBullet"/>
    <w:rsid w:val="00CE31C9"/>
    <w:pPr>
      <w:numPr>
        <w:numId w:val="0"/>
      </w:numPr>
      <w:tabs>
        <w:tab w:val="right" w:leader="dot" w:pos="6521"/>
      </w:tabs>
      <w:spacing w:before="0" w:after="0"/>
    </w:pPr>
  </w:style>
  <w:style w:type="paragraph" w:customStyle="1" w:styleId="TOFTitle">
    <w:name w:val="TOFTitle"/>
    <w:basedOn w:val="TOCTitle"/>
    <w:rsid w:val="00CE31C9"/>
  </w:style>
  <w:style w:type="paragraph" w:styleId="TableofFigures">
    <w:name w:val="table of figures"/>
    <w:basedOn w:val="Normal"/>
    <w:next w:val="Normal"/>
    <w:semiHidden/>
    <w:rsid w:val="00CE31C9"/>
    <w:pPr>
      <w:tabs>
        <w:tab w:val="right" w:leader="dot" w:pos="9072"/>
      </w:tabs>
      <w:ind w:left="970" w:hanging="403"/>
    </w:pPr>
    <w:rPr>
      <w:rFonts w:ascii="Times New Roman" w:hAnsi="Times New Roman"/>
      <w:b/>
    </w:rPr>
  </w:style>
  <w:style w:type="paragraph" w:styleId="ListNumber">
    <w:name w:val="List Number"/>
    <w:basedOn w:val="List"/>
    <w:rsid w:val="00CE31C9"/>
    <w:pPr>
      <w:numPr>
        <w:numId w:val="10"/>
      </w:numPr>
    </w:pPr>
  </w:style>
  <w:style w:type="character" w:customStyle="1" w:styleId="WingdingSymbols">
    <w:name w:val="Wingding Symbols"/>
    <w:rsid w:val="00CE31C9"/>
    <w:rPr>
      <w:rFonts w:ascii="Wingdings" w:hAnsi="Wingdings"/>
    </w:rPr>
  </w:style>
  <w:style w:type="paragraph" w:customStyle="1" w:styleId="TableHeading">
    <w:name w:val="Table Heading"/>
    <w:basedOn w:val="HeadingBase"/>
    <w:rsid w:val="00CE31C9"/>
    <w:pPr>
      <w:keepLines/>
      <w:pBdr>
        <w:bottom w:val="single" w:sz="6" w:space="1" w:color="918585"/>
      </w:pBdr>
      <w:spacing w:before="240"/>
    </w:pPr>
  </w:style>
  <w:style w:type="character" w:customStyle="1" w:styleId="HotSpot">
    <w:name w:val="HotSpot"/>
    <w:rsid w:val="00CE31C9"/>
    <w:rPr>
      <w:color w:val="0033CC"/>
      <w:u w:val="none"/>
    </w:rPr>
  </w:style>
  <w:style w:type="paragraph" w:customStyle="1" w:styleId="BodyTextRight">
    <w:name w:val="Body Text Right"/>
    <w:basedOn w:val="BodyText"/>
    <w:rsid w:val="00CE31C9"/>
    <w:pPr>
      <w:spacing w:before="0" w:after="0"/>
      <w:jc w:val="right"/>
    </w:pPr>
  </w:style>
  <w:style w:type="paragraph" w:styleId="Index3">
    <w:name w:val="index 3"/>
    <w:basedOn w:val="ListNumber2"/>
    <w:next w:val="Normal"/>
    <w:semiHidden/>
    <w:rsid w:val="00CE31C9"/>
    <w:pPr>
      <w:numPr>
        <w:numId w:val="0"/>
      </w:numPr>
      <w:tabs>
        <w:tab w:val="right" w:leader="dot" w:pos="4176"/>
      </w:tabs>
    </w:pPr>
  </w:style>
  <w:style w:type="paragraph" w:styleId="ListNumber2">
    <w:name w:val="List Number 2"/>
    <w:basedOn w:val="List2"/>
    <w:rsid w:val="00CE31C9"/>
    <w:pPr>
      <w:numPr>
        <w:numId w:val="9"/>
      </w:numPr>
      <w:tabs>
        <w:tab w:val="clear" w:pos="1060"/>
      </w:tabs>
    </w:pPr>
  </w:style>
  <w:style w:type="paragraph" w:customStyle="1" w:styleId="MarginNote">
    <w:name w:val="Margin Note"/>
    <w:basedOn w:val="BodyText"/>
    <w:rsid w:val="00CE3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1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31C9"/>
    <w:rPr>
      <w:sz w:val="32"/>
    </w:rPr>
  </w:style>
  <w:style w:type="paragraph" w:customStyle="1" w:styleId="HeadingProcedure">
    <w:name w:val="Heading Procedure"/>
    <w:basedOn w:val="HeadingBase"/>
    <w:next w:val="Normal"/>
    <w:rsid w:val="00CE31C9"/>
    <w:pPr>
      <w:tabs>
        <w:tab w:val="left" w:pos="0"/>
      </w:tabs>
      <w:spacing w:before="120" w:after="60"/>
    </w:pPr>
    <w:rPr>
      <w:i/>
      <w:color w:val="918585"/>
      <w:sz w:val="22"/>
    </w:rPr>
  </w:style>
  <w:style w:type="paragraph" w:customStyle="1" w:styleId="TableBodyText">
    <w:name w:val="Table Body Text"/>
    <w:basedOn w:val="BodyText"/>
    <w:rsid w:val="00CE31C9"/>
    <w:pPr>
      <w:spacing w:before="60" w:after="60"/>
    </w:pPr>
  </w:style>
  <w:style w:type="paragraph" w:styleId="ListContinue">
    <w:name w:val="List Continue"/>
    <w:basedOn w:val="List"/>
    <w:rsid w:val="00CE31C9"/>
    <w:pPr>
      <w:ind w:firstLine="0"/>
    </w:pPr>
  </w:style>
  <w:style w:type="paragraph" w:customStyle="1" w:styleId="ListNote">
    <w:name w:val="List Note"/>
    <w:basedOn w:val="List"/>
    <w:rsid w:val="00CE31C9"/>
    <w:pPr>
      <w:pBdr>
        <w:top w:val="single" w:sz="6" w:space="2" w:color="918585"/>
        <w:bottom w:val="single" w:sz="6" w:space="2" w:color="918585"/>
      </w:pBdr>
      <w:tabs>
        <w:tab w:val="left" w:pos="1021"/>
      </w:tabs>
      <w:ind w:firstLine="0"/>
    </w:pPr>
  </w:style>
  <w:style w:type="paragraph" w:customStyle="1" w:styleId="Warning">
    <w:name w:val="Warning"/>
    <w:basedOn w:val="BodyText"/>
    <w:rsid w:val="00CE31C9"/>
    <w:pPr>
      <w:shd w:val="clear" w:color="auto" w:fill="D9D9D9"/>
      <w:tabs>
        <w:tab w:val="left" w:pos="992"/>
      </w:tabs>
      <w:ind w:left="119" w:right="119"/>
    </w:pPr>
    <w:rPr>
      <w:sz w:val="20"/>
    </w:rPr>
  </w:style>
  <w:style w:type="paragraph" w:customStyle="1" w:styleId="MarginIcons">
    <w:name w:val="Margin Icons"/>
    <w:basedOn w:val="BodyText"/>
    <w:rsid w:val="00CE3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1C9"/>
    <w:rPr>
      <w:rFonts w:ascii="Courier New" w:hAnsi="Courier New"/>
    </w:rPr>
  </w:style>
  <w:style w:type="paragraph" w:customStyle="1" w:styleId="NoteBullet">
    <w:name w:val="Note Bullet"/>
    <w:basedOn w:val="Note"/>
    <w:rsid w:val="00CE31C9"/>
    <w:pPr>
      <w:tabs>
        <w:tab w:val="clear" w:pos="680"/>
      </w:tabs>
      <w:spacing w:before="60" w:after="60"/>
    </w:pPr>
  </w:style>
  <w:style w:type="paragraph" w:customStyle="1" w:styleId="SubHeading2">
    <w:name w:val="SubHeading2"/>
    <w:basedOn w:val="HeadingBase"/>
    <w:rsid w:val="00CE31C9"/>
    <w:pPr>
      <w:spacing w:before="240" w:after="60"/>
    </w:pPr>
    <w:rPr>
      <w:sz w:val="20"/>
    </w:rPr>
  </w:style>
  <w:style w:type="paragraph" w:customStyle="1" w:styleId="SubHeading1">
    <w:name w:val="SubHeading1"/>
    <w:basedOn w:val="HeadingBase"/>
    <w:rsid w:val="00CE31C9"/>
    <w:pPr>
      <w:spacing w:before="240" w:after="60"/>
    </w:pPr>
    <w:rPr>
      <w:color w:val="918585"/>
      <w:sz w:val="22"/>
    </w:rPr>
  </w:style>
  <w:style w:type="paragraph" w:customStyle="1" w:styleId="SideHeading">
    <w:name w:val="Side Heading"/>
    <w:basedOn w:val="HeadingBase"/>
    <w:rsid w:val="00CE3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1C9"/>
    <w:pPr>
      <w:tabs>
        <w:tab w:val="num" w:pos="360"/>
      </w:tabs>
    </w:pPr>
  </w:style>
  <w:style w:type="paragraph" w:styleId="PlainText">
    <w:name w:val="Plain Text"/>
    <w:basedOn w:val="Normal"/>
    <w:link w:val="PlainTextChar"/>
    <w:rsid w:val="00CE31C9"/>
    <w:rPr>
      <w:sz w:val="20"/>
    </w:rPr>
  </w:style>
  <w:style w:type="character" w:customStyle="1" w:styleId="PlainTextChar">
    <w:name w:val="Plain Text Char"/>
    <w:basedOn w:val="DefaultParagraphFont"/>
    <w:link w:val="PlainText"/>
    <w:rsid w:val="00CE31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31C9"/>
    <w:rPr>
      <w:b/>
      <w:smallCaps/>
    </w:rPr>
  </w:style>
  <w:style w:type="paragraph" w:customStyle="1" w:styleId="TableListNumber">
    <w:name w:val="Table List Number"/>
    <w:basedOn w:val="ListNumber"/>
    <w:rsid w:val="00CE31C9"/>
    <w:pPr>
      <w:numPr>
        <w:numId w:val="0"/>
      </w:numPr>
    </w:pPr>
  </w:style>
  <w:style w:type="paragraph" w:styleId="TOC4">
    <w:name w:val="toc 4"/>
    <w:basedOn w:val="TOCBase"/>
    <w:next w:val="Normal"/>
    <w:semiHidden/>
    <w:rsid w:val="00CE31C9"/>
    <w:pPr>
      <w:tabs>
        <w:tab w:val="right" w:leader="dot" w:pos="9071"/>
      </w:tabs>
      <w:ind w:left="1701"/>
    </w:pPr>
  </w:style>
  <w:style w:type="paragraph" w:customStyle="1" w:styleId="ListAlpha">
    <w:name w:val="List Alpha"/>
    <w:basedOn w:val="List"/>
    <w:rsid w:val="00CE31C9"/>
    <w:pPr>
      <w:numPr>
        <w:numId w:val="8"/>
      </w:numPr>
    </w:pPr>
  </w:style>
  <w:style w:type="paragraph" w:customStyle="1" w:styleId="ListAlpha2">
    <w:name w:val="List Alpha 2"/>
    <w:basedOn w:val="List2"/>
    <w:rsid w:val="00CE31C9"/>
    <w:pPr>
      <w:numPr>
        <w:numId w:val="7"/>
      </w:numPr>
    </w:pPr>
  </w:style>
  <w:style w:type="paragraph" w:styleId="List3">
    <w:name w:val="List 3"/>
    <w:basedOn w:val="BodyText"/>
    <w:rsid w:val="00CE31C9"/>
    <w:pPr>
      <w:tabs>
        <w:tab w:val="left" w:pos="1021"/>
      </w:tabs>
      <w:spacing w:before="60" w:after="60"/>
      <w:ind w:left="1020" w:hanging="340"/>
    </w:pPr>
  </w:style>
  <w:style w:type="paragraph" w:styleId="List4">
    <w:name w:val="List 4"/>
    <w:basedOn w:val="BodyText"/>
    <w:rsid w:val="00CE31C9"/>
    <w:pPr>
      <w:tabs>
        <w:tab w:val="left" w:pos="1361"/>
      </w:tabs>
      <w:spacing w:before="60" w:after="60"/>
      <w:ind w:left="1361" w:hanging="340"/>
    </w:pPr>
  </w:style>
  <w:style w:type="paragraph" w:styleId="List5">
    <w:name w:val="List 5"/>
    <w:basedOn w:val="BodyText"/>
    <w:rsid w:val="00CE31C9"/>
    <w:pPr>
      <w:tabs>
        <w:tab w:val="left" w:pos="1701"/>
      </w:tabs>
      <w:spacing w:before="60" w:after="60"/>
      <w:ind w:left="1701" w:hanging="340"/>
    </w:pPr>
  </w:style>
  <w:style w:type="paragraph" w:styleId="ListBullet3">
    <w:name w:val="List Bullet 3"/>
    <w:basedOn w:val="List3"/>
    <w:rsid w:val="00CE31C9"/>
    <w:pPr>
      <w:numPr>
        <w:numId w:val="14"/>
      </w:numPr>
      <w:tabs>
        <w:tab w:val="clear" w:pos="1021"/>
      </w:tabs>
      <w:ind w:left="1037" w:hanging="357"/>
    </w:pPr>
  </w:style>
  <w:style w:type="paragraph" w:styleId="ListBullet4">
    <w:name w:val="List Bullet 4"/>
    <w:basedOn w:val="List4"/>
    <w:rsid w:val="00CE31C9"/>
    <w:pPr>
      <w:numPr>
        <w:numId w:val="2"/>
      </w:numPr>
    </w:pPr>
  </w:style>
  <w:style w:type="paragraph" w:styleId="ListBullet5">
    <w:name w:val="List Bullet 5"/>
    <w:basedOn w:val="List5"/>
    <w:rsid w:val="00CE31C9"/>
    <w:pPr>
      <w:numPr>
        <w:numId w:val="3"/>
      </w:numPr>
    </w:pPr>
  </w:style>
  <w:style w:type="paragraph" w:styleId="ListContinue2">
    <w:name w:val="List Continue 2"/>
    <w:basedOn w:val="List2"/>
    <w:rsid w:val="00CE31C9"/>
    <w:pPr>
      <w:ind w:firstLine="0"/>
    </w:pPr>
  </w:style>
  <w:style w:type="paragraph" w:styleId="ListContinue3">
    <w:name w:val="List Continue 3"/>
    <w:basedOn w:val="List3"/>
    <w:rsid w:val="00CE31C9"/>
    <w:pPr>
      <w:ind w:left="1021" w:firstLine="0"/>
    </w:pPr>
  </w:style>
  <w:style w:type="paragraph" w:styleId="ListContinue4">
    <w:name w:val="List Continue 4"/>
    <w:basedOn w:val="List4"/>
    <w:rsid w:val="00CE31C9"/>
    <w:pPr>
      <w:ind w:firstLine="0"/>
    </w:pPr>
  </w:style>
  <w:style w:type="paragraph" w:styleId="ListContinue5">
    <w:name w:val="List Continue 5"/>
    <w:basedOn w:val="List5"/>
    <w:rsid w:val="00CE31C9"/>
    <w:pPr>
      <w:ind w:firstLine="0"/>
    </w:pPr>
  </w:style>
  <w:style w:type="paragraph" w:styleId="ListNumber3">
    <w:name w:val="List Number 3"/>
    <w:basedOn w:val="List3"/>
    <w:rsid w:val="00CE31C9"/>
    <w:pPr>
      <w:numPr>
        <w:numId w:val="4"/>
      </w:numPr>
    </w:pPr>
  </w:style>
  <w:style w:type="paragraph" w:styleId="ListNumber4">
    <w:name w:val="List Number 4"/>
    <w:basedOn w:val="List4"/>
    <w:rsid w:val="00CE31C9"/>
    <w:pPr>
      <w:numPr>
        <w:numId w:val="5"/>
      </w:numPr>
    </w:pPr>
  </w:style>
  <w:style w:type="paragraph" w:styleId="ListNumber5">
    <w:name w:val="List Number 5"/>
    <w:basedOn w:val="List5"/>
    <w:rsid w:val="00CE31C9"/>
    <w:pPr>
      <w:numPr>
        <w:numId w:val="6"/>
      </w:numPr>
    </w:pPr>
  </w:style>
  <w:style w:type="paragraph" w:styleId="BlockText">
    <w:name w:val="Block Text"/>
    <w:basedOn w:val="Normal"/>
    <w:rsid w:val="00CE31C9"/>
    <w:pPr>
      <w:spacing w:after="120"/>
      <w:ind w:left="1440" w:right="1440"/>
    </w:pPr>
  </w:style>
  <w:style w:type="character" w:customStyle="1" w:styleId="Subscript">
    <w:name w:val="Subscript"/>
    <w:basedOn w:val="DefaultParagraphFont"/>
    <w:rsid w:val="00CE31C9"/>
    <w:rPr>
      <w:sz w:val="16"/>
      <w:vertAlign w:val="subscript"/>
    </w:rPr>
  </w:style>
  <w:style w:type="character" w:customStyle="1" w:styleId="Superscript">
    <w:name w:val="Superscript"/>
    <w:basedOn w:val="DefaultParagraphFont"/>
    <w:rsid w:val="00CE31C9"/>
    <w:rPr>
      <w:sz w:val="16"/>
      <w:vertAlign w:val="superscript"/>
    </w:rPr>
  </w:style>
  <w:style w:type="character" w:customStyle="1" w:styleId="Symbols">
    <w:name w:val="Symbols"/>
    <w:basedOn w:val="DefaultParagraphFont"/>
    <w:rsid w:val="00CE31C9"/>
    <w:rPr>
      <w:rFonts w:ascii="Symbol" w:hAnsi="Symbol"/>
    </w:rPr>
  </w:style>
  <w:style w:type="character" w:customStyle="1" w:styleId="MenuOptions">
    <w:name w:val="Menu Options"/>
    <w:basedOn w:val="DefaultParagraphFont"/>
    <w:rsid w:val="00CE31C9"/>
    <w:rPr>
      <w:rFonts w:ascii="Arial Narrow" w:hAnsi="Arial Narrow"/>
      <w:smallCaps/>
    </w:rPr>
  </w:style>
  <w:style w:type="character" w:customStyle="1" w:styleId="Buttons">
    <w:name w:val="Buttons"/>
    <w:basedOn w:val="DefaultParagraphFont"/>
    <w:rsid w:val="00CE31C9"/>
    <w:rPr>
      <w:b/>
    </w:rPr>
  </w:style>
  <w:style w:type="character" w:customStyle="1" w:styleId="Underlined">
    <w:name w:val="Underlined"/>
    <w:basedOn w:val="DefaultParagraphFont"/>
    <w:rsid w:val="00CE31C9"/>
    <w:rPr>
      <w:u w:val="single"/>
    </w:rPr>
  </w:style>
  <w:style w:type="paragraph" w:customStyle="1" w:styleId="TableBodyTextRight">
    <w:name w:val="Table Body Text Right"/>
    <w:basedOn w:val="TableBodyText"/>
    <w:rsid w:val="00CE31C9"/>
    <w:pPr>
      <w:widowControl w:val="0"/>
      <w:autoSpaceDE w:val="0"/>
      <w:autoSpaceDN w:val="0"/>
      <w:adjustRightInd w:val="0"/>
      <w:jc w:val="right"/>
    </w:pPr>
    <w:rPr>
      <w:rFonts w:cs="Arial"/>
      <w:szCs w:val="18"/>
    </w:rPr>
  </w:style>
  <w:style w:type="paragraph" w:customStyle="1" w:styleId="CopyrightText">
    <w:name w:val="Copyright Text"/>
    <w:basedOn w:val="BodyText"/>
    <w:rsid w:val="00CE31C9"/>
    <w:rPr>
      <w:sz w:val="18"/>
    </w:rPr>
  </w:style>
  <w:style w:type="paragraph" w:customStyle="1" w:styleId="BodySmallRight">
    <w:name w:val="Body Small Right"/>
    <w:basedOn w:val="BodyTextRight"/>
    <w:rsid w:val="00CE31C9"/>
    <w:rPr>
      <w:sz w:val="18"/>
      <w:szCs w:val="18"/>
    </w:rPr>
  </w:style>
  <w:style w:type="paragraph" w:customStyle="1" w:styleId="MarginEdition">
    <w:name w:val="Margin Edition"/>
    <w:basedOn w:val="MarginNote"/>
    <w:rsid w:val="00CE31C9"/>
    <w:pPr>
      <w:spacing w:before="0" w:after="0"/>
    </w:pPr>
    <w:rPr>
      <w:rFonts w:ascii="Times New Roman" w:hAnsi="Times New Roman"/>
      <w:color w:val="999999"/>
    </w:rPr>
  </w:style>
  <w:style w:type="paragraph" w:customStyle="1" w:styleId="Spacer">
    <w:name w:val="Spacer"/>
    <w:basedOn w:val="Normal"/>
    <w:rsid w:val="00CE31C9"/>
    <w:rPr>
      <w:sz w:val="2"/>
      <w:szCs w:val="2"/>
    </w:rPr>
  </w:style>
  <w:style w:type="character" w:customStyle="1" w:styleId="Small">
    <w:name w:val="Small"/>
    <w:basedOn w:val="DefaultParagraphFont"/>
    <w:rsid w:val="00CE31C9"/>
    <w:rPr>
      <w:sz w:val="16"/>
    </w:rPr>
  </w:style>
  <w:style w:type="paragraph" w:customStyle="1" w:styleId="WideTable">
    <w:name w:val="Wide Table"/>
    <w:basedOn w:val="Normal"/>
    <w:rsid w:val="00CE31C9"/>
    <w:pPr>
      <w:ind w:left="-1418"/>
    </w:pPr>
    <w:rPr>
      <w:sz w:val="2"/>
      <w:szCs w:val="2"/>
    </w:rPr>
  </w:style>
  <w:style w:type="character" w:styleId="PageNumber">
    <w:name w:val="page number"/>
    <w:basedOn w:val="DefaultParagraphFont"/>
    <w:rsid w:val="00CE31C9"/>
  </w:style>
  <w:style w:type="paragraph" w:styleId="Quote">
    <w:name w:val="Quote"/>
    <w:basedOn w:val="Heading1"/>
    <w:link w:val="QuoteChar"/>
    <w:qFormat/>
    <w:rsid w:val="00CE31C9"/>
    <w:rPr>
      <w:b w:val="0"/>
      <w:sz w:val="72"/>
      <w:szCs w:val="72"/>
      <w:lang w:val="en-NZ"/>
    </w:rPr>
  </w:style>
  <w:style w:type="character" w:customStyle="1" w:styleId="QuoteChar">
    <w:name w:val="Quote Char"/>
    <w:basedOn w:val="DefaultParagraphFont"/>
    <w:link w:val="Quote"/>
    <w:rsid w:val="00CE3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1C9"/>
    <w:pPr>
      <w:pageBreakBefore/>
    </w:pPr>
  </w:style>
  <w:style w:type="paragraph" w:customStyle="1" w:styleId="Border">
    <w:name w:val="Border"/>
    <w:basedOn w:val="Normal"/>
    <w:qFormat/>
    <w:rsid w:val="00CE3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1C9"/>
    <w:rPr>
      <w:b/>
      <w:bCs/>
      <w:i/>
      <w:iCs/>
      <w:color w:val="auto"/>
    </w:rPr>
  </w:style>
  <w:style w:type="paragraph" w:styleId="IntenseQuote">
    <w:name w:val="Intense Quote"/>
    <w:basedOn w:val="Normal"/>
    <w:next w:val="Normal"/>
    <w:link w:val="IntenseQuoteChar"/>
    <w:uiPriority w:val="30"/>
    <w:qFormat/>
    <w:rsid w:val="00CE3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1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31C9"/>
    <w:rPr>
      <w:smallCaps/>
      <w:color w:val="auto"/>
      <w:u w:val="single"/>
    </w:rPr>
  </w:style>
  <w:style w:type="character" w:styleId="IntenseReference">
    <w:name w:val="Intense Reference"/>
    <w:basedOn w:val="DefaultParagraphFont"/>
    <w:uiPriority w:val="32"/>
    <w:qFormat/>
    <w:rsid w:val="00CE31C9"/>
    <w:rPr>
      <w:b/>
      <w:bCs/>
      <w:smallCaps/>
      <w:color w:val="auto"/>
      <w:spacing w:val="5"/>
      <w:u w:val="single"/>
    </w:rPr>
  </w:style>
  <w:style w:type="paragraph" w:customStyle="1" w:styleId="2ColumnHeading">
    <w:name w:val="2Column Heading"/>
    <w:basedOn w:val="BodyText"/>
    <w:qFormat/>
    <w:rsid w:val="00CE31C9"/>
    <w:pPr>
      <w:spacing w:after="60"/>
      <w:ind w:left="-2268"/>
    </w:pPr>
    <w:rPr>
      <w:b/>
    </w:rPr>
  </w:style>
  <w:style w:type="paragraph" w:customStyle="1" w:styleId="Heading1TOC">
    <w:name w:val="Heading1 TOC"/>
    <w:basedOn w:val="Normal"/>
    <w:qFormat/>
    <w:rsid w:val="00CE31C9"/>
    <w:pPr>
      <w:spacing w:before="240" w:after="120"/>
    </w:pPr>
    <w:rPr>
      <w:rFonts w:ascii="Times New Roman" w:hAnsi="Times New Roman"/>
      <w:b/>
      <w:sz w:val="32"/>
    </w:rPr>
  </w:style>
  <w:style w:type="paragraph" w:customStyle="1" w:styleId="Heading2TOC">
    <w:name w:val="Heading2 TOC"/>
    <w:basedOn w:val="Normal"/>
    <w:qFormat/>
    <w:rsid w:val="00CE31C9"/>
    <w:pPr>
      <w:spacing w:before="240" w:after="60"/>
    </w:pPr>
    <w:rPr>
      <w:rFonts w:ascii="Times New Roman" w:hAnsi="Times New Roman"/>
      <w:b/>
      <w:sz w:val="28"/>
    </w:rPr>
  </w:style>
  <w:style w:type="character" w:customStyle="1" w:styleId="Underline">
    <w:name w:val="Underline"/>
    <w:basedOn w:val="DefaultParagraphFont"/>
    <w:qFormat/>
    <w:rsid w:val="00CE31C9"/>
    <w:rPr>
      <w:u w:val="single"/>
    </w:rPr>
  </w:style>
  <w:style w:type="character" w:customStyle="1" w:styleId="BoldandItalics">
    <w:name w:val="Bold and Italics"/>
    <w:qFormat/>
    <w:rsid w:val="00CE31C9"/>
    <w:rPr>
      <w:b/>
      <w:i/>
      <w:u w:val="none"/>
    </w:rPr>
  </w:style>
  <w:style w:type="paragraph" w:styleId="BalloonText">
    <w:name w:val="Balloon Text"/>
    <w:basedOn w:val="Normal"/>
    <w:link w:val="BalloonTextChar"/>
    <w:rsid w:val="00CE31C9"/>
    <w:rPr>
      <w:rFonts w:ascii="Tahoma" w:hAnsi="Tahoma" w:cs="Tahoma"/>
      <w:sz w:val="16"/>
      <w:szCs w:val="16"/>
    </w:rPr>
  </w:style>
  <w:style w:type="character" w:customStyle="1" w:styleId="BalloonTextChar">
    <w:name w:val="Balloon Text Char"/>
    <w:basedOn w:val="DefaultParagraphFont"/>
    <w:link w:val="BalloonText"/>
    <w:rsid w:val="00CE31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31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1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926</Words>
  <Characters>5655</Characters>
  <Application>Microsoft Office Word</Application>
  <DocSecurity>0</DocSecurity>
  <Lines>216</Lines>
  <Paragraphs>104</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AHCPRK202A Care for weaner and grower pigs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