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87AF9" w:rsidP="00F87AF9">
      <w:pPr>
        <w:pStyle w:val="Title"/>
      </w:pPr>
      <w:r>
        <w:fldChar w:fldCharType="begin"/>
      </w:r>
      <w:r>
        <w:instrText xml:space="preserve"> TITLE   \* MERGEFORMAT </w:instrText>
      </w:r>
      <w:r>
        <w:fldChar w:fldCharType="separate"/>
      </w:r>
      <w:r>
        <w:t>AHCPMG505A Evaluate the pest management strategy</w:t>
      </w:r>
      <w:r>
        <w:fldChar w:fldCharType="end"/>
      </w:r>
    </w:p>
    <w:p w:rsidR="00F87AF9" w:rsidP="00F87AF9">
      <w:pPr>
        <w:pStyle w:val="Version"/>
        <w:sectPr w:rsidSect="00661B0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61B0C" w:rsidP="00661B0C">
      <w:pPr>
        <w:pStyle w:val="SuperHeading"/>
      </w:pPr>
      <w:r w:rsidRPr="00661B0C">
        <w:t>AHCPMG505A Evaluate the pest management strategy</w:t>
      </w:r>
    </w:p>
    <w:p w:rsidR="00000000" w:rsidRPr="00661B0C" w:rsidP="00661B0C">
      <w:pPr>
        <w:pStyle w:val="Heading1"/>
      </w:pPr>
      <w:bookmarkStart w:id="1" w:name="O_268171"/>
      <w:bookmarkEnd w:id="1"/>
      <w:r w:rsidRPr="00661B0C">
        <w:t>Modification History</w:t>
      </w:r>
    </w:p>
    <w:p w:rsidR="00000000" w:rsidRPr="00661B0C" w:rsidP="00661B0C">
      <w:pPr>
        <w:pStyle w:val="BodyText"/>
      </w:pPr>
      <w:r w:rsidRPr="00661B0C">
        <w:t>Not Applicable</w:t>
      </w:r>
    </w:p>
    <w:p w:rsidR="00000000" w:rsidRPr="00661B0C" w:rsidP="00661B0C">
      <w:pPr>
        <w:pStyle w:val="AllowPageBreak"/>
      </w:pPr>
    </w:p>
    <w:p w:rsidR="00000000" w:rsidRPr="00661B0C" w:rsidP="00661B0C">
      <w:pPr>
        <w:pStyle w:val="Heading1"/>
      </w:pPr>
      <w:bookmarkStart w:id="2" w:name="O_190340"/>
      <w:bookmarkEnd w:id="2"/>
      <w:r w:rsidRPr="00661B0C">
        <w:t>Unit Descriptor</w:t>
      </w:r>
    </w:p>
    <w:tbl>
      <w:tblPr>
        <w:tblW w:w="0" w:type="auto"/>
        <w:tblLayout w:type="fixed"/>
        <w:tblCellMar>
          <w:left w:w="62" w:type="dxa"/>
          <w:right w:w="62" w:type="dxa"/>
        </w:tblCellMar>
        <w:tblLook w:val="0000"/>
      </w:tblPr>
      <w:tblGrid>
        <w:gridCol w:w="2667"/>
        <w:gridCol w:w="5855"/>
      </w:tblGrid>
      <w:tr w:rsidTr="00F87AF9">
        <w:tblPrEx>
          <w:tblW w:w="0" w:type="auto"/>
          <w:tblLayout w:type="fixed"/>
          <w:tblCellMar>
            <w:left w:w="62" w:type="dxa"/>
            <w:right w:w="62" w:type="dxa"/>
          </w:tblCellMar>
          <w:tblLook w:val="0000"/>
        </w:tblPrEx>
        <w:tc>
          <w:tcPr>
            <w:tcW w:w="26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1B0C">
            <w:pPr>
              <w:pStyle w:val="BodyText"/>
              <w:rPr>
                <w:lang w:val="en-NZ"/>
              </w:rPr>
            </w:pPr>
            <w:r w:rsidRPr="00661B0C">
              <w:rPr>
                <w:rStyle w:val="SpecialBold"/>
              </w:rPr>
              <w:t>Unit descriptor</w:t>
            </w:r>
          </w:p>
        </w:tc>
        <w:tc>
          <w:tcPr>
            <w:tcW w:w="5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1B0C" w:rsidP="00661B0C">
            <w:pPr>
              <w:pStyle w:val="BodyText"/>
            </w:pPr>
            <w:r w:rsidRPr="00661B0C">
              <w:t xml:space="preserve">This unit covers the evaluation of the pest management strategy and defines the standard required to: </w:t>
            </w:r>
            <w:r w:rsidRPr="00661B0C">
              <w:t xml:space="preserve"> collate data on pest abundance, economic and environmental impacts of pests, and control costs;  assess data against objectives and performance criteria;  determine the costs and benefits of the management strategy;  identify indicators of successful and </w:t>
            </w:r>
            <w:r w:rsidRPr="00661B0C">
              <w:t>unsuccessful impacts on pest abundance and damage;  recommend modifications to the pest management strategy.</w:t>
            </w:r>
          </w:p>
        </w:tc>
      </w:tr>
    </w:tbl>
    <w:p w:rsidR="00F87AF9" w:rsidP="00661B0C">
      <w:pPr>
        <w:pStyle w:val="BodyText"/>
      </w:pPr>
    </w:p>
    <w:p w:rsidR="00F87AF9" w:rsidP="00661B0C">
      <w:pPr>
        <w:pStyle w:val="BodyText"/>
      </w:pPr>
    </w:p>
    <w:p w:rsidR="00000000" w:rsidRPr="00661B0C" w:rsidP="00661B0C">
      <w:pPr>
        <w:pStyle w:val="Heading1"/>
      </w:pPr>
      <w:bookmarkStart w:id="3" w:name="O_190344"/>
      <w:bookmarkEnd w:id="3"/>
      <w:r w:rsidRPr="00661B0C">
        <w:t>Application of the Unit</w:t>
      </w:r>
    </w:p>
    <w:tbl>
      <w:tblPr>
        <w:tblW w:w="0" w:type="auto"/>
        <w:tblLayout w:type="fixed"/>
        <w:tblCellMar>
          <w:left w:w="62" w:type="dxa"/>
          <w:right w:w="62" w:type="dxa"/>
        </w:tblCellMar>
        <w:tblLook w:val="0000"/>
      </w:tblPr>
      <w:tblGrid>
        <w:gridCol w:w="2753"/>
        <w:gridCol w:w="5769"/>
      </w:tblGrid>
      <w:tr w:rsidTr="00F87AF9">
        <w:tblPrEx>
          <w:tblW w:w="0" w:type="auto"/>
          <w:tblLayout w:type="fixed"/>
          <w:tblCellMar>
            <w:left w:w="62" w:type="dxa"/>
            <w:right w:w="62" w:type="dxa"/>
          </w:tblCellMar>
          <w:tblLook w:val="0000"/>
        </w:tblPrEx>
        <w:trPr>
          <w:tblHeader/>
        </w:trPr>
        <w:tc>
          <w:tcPr>
            <w:tcW w:w="27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1B0C">
            <w:pPr>
              <w:pStyle w:val="BodyText"/>
              <w:rPr>
                <w:lang w:val="en-NZ"/>
              </w:rPr>
            </w:pPr>
            <w:r w:rsidRPr="00661B0C">
              <w:rPr>
                <w:rStyle w:val="SpecialBold"/>
              </w:rPr>
              <w:t>Application of the unit</w:t>
            </w:r>
          </w:p>
        </w:tc>
        <w:tc>
          <w:tcPr>
            <w:tcW w:w="57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1B0C" w:rsidP="00661B0C">
            <w:pPr>
              <w:pStyle w:val="BodyText"/>
            </w:pPr>
            <w:r w:rsidRPr="00661B0C">
              <w:t>This unit applies pest control officers and managers for work carried out independently within organisational guidelines.</w:t>
            </w:r>
          </w:p>
        </w:tc>
      </w:tr>
    </w:tbl>
    <w:p w:rsidR="00F87AF9" w:rsidP="00661B0C">
      <w:pPr>
        <w:pStyle w:val="BodyText"/>
      </w:pPr>
    </w:p>
    <w:p w:rsidR="00F87AF9" w:rsidP="00661B0C">
      <w:pPr>
        <w:pStyle w:val="BodyText"/>
      </w:pPr>
    </w:p>
    <w:p w:rsidR="00000000" w:rsidRPr="00661B0C" w:rsidP="00661B0C">
      <w:pPr>
        <w:pStyle w:val="Heading1"/>
      </w:pPr>
      <w:bookmarkStart w:id="4" w:name="O_276431"/>
      <w:bookmarkEnd w:id="4"/>
      <w:r w:rsidRPr="00661B0C">
        <w:t>Licensing/Regulatory Information</w:t>
      </w:r>
    </w:p>
    <w:p w:rsidR="00000000" w:rsidRPr="00661B0C" w:rsidP="00661B0C">
      <w:pPr>
        <w:pStyle w:val="BodyText"/>
      </w:pPr>
      <w:r w:rsidRPr="00661B0C">
        <w:t>Not Applicable</w:t>
      </w:r>
    </w:p>
    <w:p w:rsidR="00000000" w:rsidRPr="00661B0C" w:rsidP="00661B0C">
      <w:pPr>
        <w:pStyle w:val="AllowPageBreak"/>
      </w:pPr>
    </w:p>
    <w:p w:rsidR="00000000" w:rsidRPr="00661B0C" w:rsidP="00661B0C">
      <w:pPr>
        <w:pStyle w:val="Heading1"/>
      </w:pPr>
      <w:bookmarkStart w:id="5" w:name="O_190342"/>
      <w:bookmarkEnd w:id="5"/>
      <w:r w:rsidRPr="00661B0C">
        <w:t>Pre-Requisites</w:t>
      </w:r>
    </w:p>
    <w:tbl>
      <w:tblPr>
        <w:tblW w:w="0" w:type="auto"/>
        <w:tblLayout w:type="fixed"/>
        <w:tblCellMar>
          <w:left w:w="62" w:type="dxa"/>
          <w:right w:w="62" w:type="dxa"/>
        </w:tblCellMar>
        <w:tblLook w:val="0000"/>
      </w:tblPr>
      <w:tblGrid>
        <w:gridCol w:w="2775"/>
        <w:gridCol w:w="1295"/>
        <w:gridCol w:w="4452"/>
      </w:tblGrid>
      <w:tr w:rsidTr="00F87AF9">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1B0C">
            <w:pPr>
              <w:pStyle w:val="BodyText"/>
              <w:rPr>
                <w:lang w:val="en-NZ"/>
              </w:rPr>
            </w:pPr>
            <w:r w:rsidRPr="00661B0C">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1B0C">
            <w:pPr>
              <w:pStyle w:val="BodyText"/>
              <w:rPr>
                <w:lang w:val="en-NZ"/>
              </w:rPr>
            </w:pPr>
          </w:p>
        </w:tc>
      </w:tr>
      <w:tr w:rsidTr="00F87AF9">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1B0C">
            <w:pPr>
              <w:pStyle w:val="BodyText"/>
              <w:rPr>
                <w:lang w:val="en-NZ"/>
              </w:rPr>
            </w:pPr>
          </w:p>
        </w:tc>
      </w:tr>
      <w:tr w:rsidTr="00F87AF9">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1B0C" w:rsidP="00661B0C">
            <w:pPr>
              <w:pStyle w:val="BodyText"/>
            </w:pPr>
          </w:p>
        </w:tc>
      </w:tr>
    </w:tbl>
    <w:p w:rsidR="00F87AF9" w:rsidP="00661B0C">
      <w:pPr>
        <w:pStyle w:val="BodyText"/>
      </w:pPr>
    </w:p>
    <w:p w:rsidR="00F87AF9" w:rsidP="00661B0C">
      <w:pPr>
        <w:pStyle w:val="BodyText"/>
      </w:pPr>
    </w:p>
    <w:p w:rsidR="00000000" w:rsidRPr="00661B0C" w:rsidP="00661B0C">
      <w:pPr>
        <w:pStyle w:val="Heading1"/>
      </w:pPr>
      <w:bookmarkStart w:id="6" w:name="O_190341"/>
      <w:bookmarkEnd w:id="6"/>
      <w:r w:rsidRPr="00661B0C">
        <w:t>Employability Skills Information</w:t>
      </w:r>
    </w:p>
    <w:tbl>
      <w:tblPr>
        <w:tblW w:w="0" w:type="auto"/>
        <w:tblLayout w:type="fixed"/>
        <w:tblCellMar>
          <w:left w:w="62" w:type="dxa"/>
          <w:right w:w="62" w:type="dxa"/>
        </w:tblCellMar>
        <w:tblLook w:val="0000"/>
      </w:tblPr>
      <w:tblGrid>
        <w:gridCol w:w="2802"/>
        <w:gridCol w:w="5720"/>
      </w:tblGrid>
      <w:tr w:rsidTr="00F87AF9">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1B0C">
            <w:pPr>
              <w:pStyle w:val="BodyText"/>
              <w:rPr>
                <w:lang w:val="en-NZ"/>
              </w:rPr>
            </w:pPr>
            <w:r w:rsidRPr="00661B0C">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1B0C" w:rsidP="00661B0C">
            <w:pPr>
              <w:pStyle w:val="BodyText"/>
            </w:pPr>
            <w:r w:rsidRPr="00661B0C">
              <w:t>This unit contains employability skills.</w:t>
            </w:r>
          </w:p>
        </w:tc>
      </w:tr>
    </w:tbl>
    <w:p w:rsidR="00F87AF9" w:rsidP="00661B0C">
      <w:pPr>
        <w:pStyle w:val="BodyText"/>
      </w:pPr>
    </w:p>
    <w:p w:rsidR="00F87AF9" w:rsidP="00661B0C">
      <w:pPr>
        <w:pStyle w:val="BodyText"/>
      </w:pPr>
    </w:p>
    <w:p w:rsidR="00000000" w:rsidRPr="00661B0C" w:rsidP="00661B0C">
      <w:pPr>
        <w:pStyle w:val="Heading1"/>
      </w:pPr>
      <w:bookmarkStart w:id="7" w:name="O_286217"/>
      <w:bookmarkEnd w:id="7"/>
      <w:r w:rsidRPr="00661B0C">
        <w:t>Elements and Performance Criteria Pre-Content</w:t>
      </w:r>
    </w:p>
    <w:p w:rsidR="00000000" w:rsidRPr="00661B0C" w:rsidP="00661B0C">
      <w:pPr>
        <w:pStyle w:val="BodyText"/>
      </w:pPr>
      <w:r w:rsidRPr="00661B0C">
        <w:t>Not Applicable</w:t>
      </w:r>
    </w:p>
    <w:p w:rsidR="00000000" w:rsidRPr="00661B0C" w:rsidP="00661B0C">
      <w:pPr>
        <w:pStyle w:val="AllowPageBreak"/>
      </w:pPr>
    </w:p>
    <w:p w:rsidR="00000000" w:rsidRPr="00661B0C" w:rsidP="00661B0C">
      <w:pPr>
        <w:pStyle w:val="Heading1"/>
      </w:pPr>
      <w:bookmarkStart w:id="8" w:name="O_232884"/>
      <w:bookmarkEnd w:id="8"/>
      <w:r w:rsidRPr="00661B0C">
        <w:t>Elements and Performance Criteria</w:t>
      </w:r>
    </w:p>
    <w:tbl>
      <w:tblPr>
        <w:tblW w:w="0" w:type="auto"/>
        <w:tblLayout w:type="fixed"/>
        <w:tblCellMar>
          <w:left w:w="62" w:type="dxa"/>
          <w:right w:w="62" w:type="dxa"/>
        </w:tblCellMar>
        <w:tblLook w:val="0000"/>
      </w:tblPr>
      <w:tblGrid>
        <w:gridCol w:w="2580"/>
        <w:gridCol w:w="5942"/>
      </w:tblGrid>
      <w:tr w:rsidTr="00F87AF9">
        <w:tblPrEx>
          <w:tblW w:w="0" w:type="auto"/>
          <w:tblLayout w:type="fixed"/>
          <w:tblCellMar>
            <w:left w:w="62" w:type="dxa"/>
            <w:right w:w="62" w:type="dxa"/>
          </w:tblCellMar>
          <w:tblLook w:val="0000"/>
        </w:tblPrEx>
        <w:trPr>
          <w:tblHeader/>
        </w:trPr>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1B0C" w:rsidP="00661B0C">
            <w:pPr>
              <w:pStyle w:val="BodyText"/>
            </w:pPr>
            <w:r w:rsidRPr="00661B0C">
              <w:rPr>
                <w:rStyle w:val="SpecialBold"/>
              </w:rPr>
              <w:t>ELEMENT</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1B0C">
            <w:pPr>
              <w:pStyle w:val="BodyText"/>
              <w:rPr>
                <w:lang w:val="en-NZ"/>
              </w:rPr>
            </w:pPr>
            <w:r w:rsidRPr="00661B0C">
              <w:rPr>
                <w:rStyle w:val="SpecialBold"/>
              </w:rPr>
              <w:t>PERFORMANCE CRITERIA</w:t>
            </w:r>
          </w:p>
        </w:tc>
      </w:tr>
      <w:tr w:rsidTr="00F87AF9">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1B0C">
            <w:pPr>
              <w:pStyle w:val="BodyText"/>
              <w:rPr>
                <w:lang w:val="en-NZ"/>
              </w:rPr>
            </w:pPr>
          </w:p>
        </w:tc>
      </w:tr>
      <w:tr w:rsidTr="00F87AF9">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1B0C">
            <w:pPr>
              <w:pStyle w:val="List"/>
              <w:rPr>
                <w:lang w:val="en-NZ"/>
              </w:rPr>
            </w:pPr>
            <w:r w:rsidRPr="00661B0C">
              <w:t>1.</w:t>
            </w:r>
            <w:r w:rsidRPr="00661B0C">
              <w:tab/>
              <w:t>Collate all available data</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1B0C" w:rsidP="00661B0C">
            <w:pPr>
              <w:pStyle w:val="List2"/>
            </w:pPr>
            <w:r w:rsidRPr="00661B0C">
              <w:t>1.1.</w:t>
            </w:r>
            <w:r w:rsidRPr="00661B0C">
              <w:tab/>
              <w:t>Data on pest abundance are collated.</w:t>
            </w:r>
          </w:p>
          <w:p w:rsidR="00000000" w:rsidRPr="00661B0C" w:rsidP="00661B0C">
            <w:pPr>
              <w:pStyle w:val="List2"/>
            </w:pPr>
            <w:r w:rsidRPr="00661B0C">
              <w:t>1.2.</w:t>
            </w:r>
            <w:r w:rsidRPr="00661B0C">
              <w:tab/>
              <w:t>Data on economic impacts of pests are collated.</w:t>
            </w:r>
          </w:p>
          <w:p w:rsidR="00000000" w:rsidRPr="00661B0C" w:rsidP="00661B0C">
            <w:pPr>
              <w:pStyle w:val="List2"/>
            </w:pPr>
            <w:r w:rsidRPr="00661B0C">
              <w:t>1.3.</w:t>
            </w:r>
            <w:r w:rsidRPr="00661B0C">
              <w:tab/>
              <w:t>Data on environmental impacts of pests are collated.</w:t>
            </w:r>
          </w:p>
          <w:p w:rsidR="00000000" w:rsidP="00661B0C">
            <w:pPr>
              <w:pStyle w:val="List2"/>
              <w:rPr>
                <w:lang w:val="en-NZ"/>
              </w:rPr>
            </w:pPr>
            <w:r w:rsidRPr="00661B0C">
              <w:t>1.4.</w:t>
            </w:r>
            <w:r w:rsidRPr="00661B0C">
              <w:tab/>
            </w:r>
            <w:r w:rsidRPr="00661B0C">
              <w:t>Data on pest strategy operating costs are collated.</w:t>
            </w:r>
          </w:p>
        </w:tc>
      </w:tr>
      <w:tr w:rsidTr="00F87AF9">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1B0C">
            <w:pPr>
              <w:pStyle w:val="List"/>
              <w:rPr>
                <w:lang w:val="en-NZ"/>
              </w:rPr>
            </w:pPr>
            <w:r w:rsidRPr="00661B0C">
              <w:t>2.</w:t>
            </w:r>
            <w:r w:rsidRPr="00661B0C">
              <w:tab/>
              <w:t>Assess data against objectives and performance criteria</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1B0C" w:rsidP="00661B0C">
            <w:pPr>
              <w:pStyle w:val="List2"/>
            </w:pPr>
            <w:r w:rsidRPr="00661B0C">
              <w:t>2.1.</w:t>
            </w:r>
            <w:r w:rsidRPr="00661B0C">
              <w:tab/>
              <w:t>Actual results are compared with objectives and performance criteria for the strategy.</w:t>
            </w:r>
          </w:p>
          <w:p w:rsidR="00000000" w:rsidRPr="00661B0C" w:rsidP="00661B0C">
            <w:pPr>
              <w:pStyle w:val="List2"/>
            </w:pPr>
            <w:r w:rsidRPr="00661B0C">
              <w:t>2.2.</w:t>
            </w:r>
            <w:r w:rsidRPr="00661B0C">
              <w:tab/>
              <w:t>Actual costs are compared with budget for the s</w:t>
            </w:r>
            <w:r w:rsidRPr="00661B0C">
              <w:t>trategy.</w:t>
            </w:r>
          </w:p>
          <w:p w:rsidR="00000000" w:rsidP="00661B0C">
            <w:pPr>
              <w:pStyle w:val="List2"/>
              <w:rPr>
                <w:lang w:val="en-NZ"/>
              </w:rPr>
            </w:pPr>
            <w:r w:rsidRPr="00661B0C">
              <w:t>2.3.</w:t>
            </w:r>
            <w:r w:rsidRPr="00661B0C">
              <w:tab/>
              <w:t>Cost and benefits of the strategy are analysed and documented.</w:t>
            </w:r>
          </w:p>
        </w:tc>
      </w:tr>
      <w:tr w:rsidTr="00F87AF9">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1B0C">
            <w:pPr>
              <w:pStyle w:val="List"/>
              <w:rPr>
                <w:lang w:val="en-NZ"/>
              </w:rPr>
            </w:pPr>
            <w:r w:rsidRPr="00661B0C">
              <w:t>3.</w:t>
            </w:r>
            <w:r w:rsidRPr="00661B0C">
              <w:tab/>
              <w:t>Compile report of strategy evaluation</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1B0C" w:rsidP="00661B0C">
            <w:pPr>
              <w:pStyle w:val="List2"/>
            </w:pPr>
            <w:r w:rsidRPr="00661B0C">
              <w:t>3.1.</w:t>
            </w:r>
            <w:r w:rsidRPr="00661B0C">
              <w:tab/>
              <w:t>Report includes discussion of results of data analysis.</w:t>
            </w:r>
          </w:p>
          <w:p w:rsidR="00000000" w:rsidRPr="00661B0C" w:rsidP="00661B0C">
            <w:pPr>
              <w:pStyle w:val="List2"/>
            </w:pPr>
            <w:r w:rsidRPr="00661B0C">
              <w:t>3.2.</w:t>
            </w:r>
            <w:r w:rsidRPr="00661B0C">
              <w:tab/>
              <w:t>Indicators of good performance of the strategy are isolated and discuss</w:t>
            </w:r>
            <w:r w:rsidRPr="00661B0C">
              <w:t>ed.</w:t>
            </w:r>
          </w:p>
          <w:p w:rsidR="00000000" w:rsidRPr="00661B0C" w:rsidP="00661B0C">
            <w:pPr>
              <w:pStyle w:val="List2"/>
            </w:pPr>
            <w:r w:rsidRPr="00661B0C">
              <w:t>3.3.</w:t>
            </w:r>
            <w:r w:rsidRPr="00661B0C">
              <w:tab/>
              <w:t>Indicators of poor performance of the strategy are isolated.</w:t>
            </w:r>
          </w:p>
          <w:p w:rsidR="00000000" w:rsidRPr="00661B0C" w:rsidP="00661B0C">
            <w:pPr>
              <w:pStyle w:val="List2"/>
            </w:pPr>
            <w:r w:rsidRPr="00661B0C">
              <w:t>3.4.</w:t>
            </w:r>
            <w:r w:rsidRPr="00661B0C">
              <w:tab/>
              <w:t>Causes of poor performance are examined.</w:t>
            </w:r>
          </w:p>
          <w:p w:rsidR="00000000" w:rsidRPr="00661B0C" w:rsidP="00661B0C">
            <w:pPr>
              <w:pStyle w:val="List2"/>
            </w:pPr>
            <w:r w:rsidRPr="00661B0C">
              <w:t>3.5.</w:t>
            </w:r>
            <w:r w:rsidRPr="00661B0C">
              <w:tab/>
              <w:t>Conclusions about pest management strategy in relation to changes in pest abundance and impacts are clearly stated.</w:t>
            </w:r>
          </w:p>
          <w:p w:rsidR="00000000" w:rsidP="00661B0C">
            <w:pPr>
              <w:pStyle w:val="List2"/>
              <w:rPr>
                <w:lang w:val="en-NZ"/>
              </w:rPr>
            </w:pPr>
            <w:r w:rsidRPr="00661B0C">
              <w:t>3.6.</w:t>
            </w:r>
            <w:r w:rsidRPr="00661B0C">
              <w:tab/>
            </w:r>
            <w:r w:rsidRPr="00661B0C">
              <w:t>Conclusions are supported by the data.</w:t>
            </w:r>
          </w:p>
        </w:tc>
      </w:tr>
      <w:tr w:rsidTr="00F87AF9">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1B0C">
            <w:pPr>
              <w:pStyle w:val="List"/>
              <w:rPr>
                <w:lang w:val="en-NZ"/>
              </w:rPr>
            </w:pPr>
            <w:r w:rsidRPr="00661B0C">
              <w:t>4.</w:t>
            </w:r>
            <w:r w:rsidRPr="00661B0C">
              <w:tab/>
              <w:t>Recommend modifications to pest management strategy</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1B0C" w:rsidP="00661B0C">
            <w:pPr>
              <w:pStyle w:val="List2"/>
            </w:pPr>
            <w:r w:rsidRPr="00661B0C">
              <w:t>4.1.</w:t>
            </w:r>
            <w:r w:rsidRPr="00661B0C">
              <w:tab/>
              <w:t>Recommendations and relevant issues are documented in a report according to enterprise guidelines.</w:t>
            </w:r>
          </w:p>
          <w:p w:rsidR="00000000" w:rsidRPr="00661B0C" w:rsidP="00661B0C">
            <w:pPr>
              <w:pStyle w:val="List2"/>
            </w:pPr>
            <w:r w:rsidRPr="00661B0C">
              <w:t>4.2.</w:t>
            </w:r>
            <w:r w:rsidRPr="00661B0C">
              <w:tab/>
              <w:t>Recommendations to modify or eliminate causes of poo</w:t>
            </w:r>
            <w:r w:rsidRPr="00661B0C">
              <w:t>r performance, or to enhance current performance are made.</w:t>
            </w:r>
          </w:p>
          <w:p w:rsidR="00000000" w:rsidRPr="00661B0C" w:rsidP="00661B0C">
            <w:pPr>
              <w:pStyle w:val="List2"/>
            </w:pPr>
            <w:r w:rsidRPr="00661B0C">
              <w:t>4.3.</w:t>
            </w:r>
            <w:r w:rsidRPr="00661B0C">
              <w:tab/>
              <w:t>Recommendations to enhance the strategy to continue to reduce impacts on land management and/or production processes are made.</w:t>
            </w:r>
          </w:p>
        </w:tc>
      </w:tr>
    </w:tbl>
    <w:p w:rsidR="00F87AF9" w:rsidP="00661B0C">
      <w:pPr>
        <w:pStyle w:val="BodyText"/>
      </w:pPr>
    </w:p>
    <w:p w:rsidR="00F87AF9" w:rsidP="00661B0C">
      <w:pPr>
        <w:pStyle w:val="BodyText"/>
      </w:pPr>
    </w:p>
    <w:p w:rsidR="00000000" w:rsidRPr="00661B0C" w:rsidP="00661B0C">
      <w:pPr>
        <w:pStyle w:val="Heading1"/>
      </w:pPr>
      <w:bookmarkStart w:id="9" w:name="O_256834"/>
      <w:bookmarkEnd w:id="9"/>
      <w:r w:rsidRPr="00661B0C">
        <w:t>Required Skills and Knowledge</w:t>
      </w:r>
    </w:p>
    <w:tbl>
      <w:tblPr>
        <w:tblW w:w="0" w:type="auto"/>
        <w:tblLayout w:type="fixed"/>
        <w:tblCellMar>
          <w:left w:w="62" w:type="dxa"/>
          <w:right w:w="62" w:type="dxa"/>
        </w:tblCellMar>
        <w:tblLook w:val="0000"/>
      </w:tblPr>
      <w:tblGrid>
        <w:gridCol w:w="8522"/>
      </w:tblGrid>
      <w:tr w:rsidTr="00F87AF9">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61B0C">
            <w:pPr>
              <w:pStyle w:val="BodyText"/>
              <w:rPr>
                <w:lang w:val="en-NZ"/>
              </w:rPr>
            </w:pPr>
            <w:r w:rsidRPr="00661B0C">
              <w:rPr>
                <w:rStyle w:val="SpecialBold"/>
              </w:rPr>
              <w:t>REQUIRED SKILLS AND KNOWLEDGE</w:t>
            </w:r>
          </w:p>
        </w:tc>
      </w:tr>
      <w:tr w:rsidTr="00F87AF9">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61B0C">
            <w:pPr>
              <w:pStyle w:val="BodyText"/>
              <w:rPr>
                <w:lang w:val="en-NZ"/>
              </w:rPr>
            </w:pPr>
            <w:r w:rsidRPr="00661B0C">
              <w:t>This section describes the skills and knowledge required for this unit.</w:t>
            </w:r>
          </w:p>
        </w:tc>
      </w:tr>
      <w:tr w:rsidTr="00F87AF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1B0C">
            <w:pPr>
              <w:pStyle w:val="BodyText"/>
              <w:rPr>
                <w:lang w:val="en-NZ"/>
              </w:rPr>
            </w:pPr>
            <w:r w:rsidRPr="00661B0C">
              <w:rPr>
                <w:rStyle w:val="SpecialBold"/>
              </w:rPr>
              <w:t>Required skills</w:t>
            </w:r>
          </w:p>
        </w:tc>
      </w:tr>
      <w:tr w:rsidTr="00F87AF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1B0C" w:rsidP="00661B0C">
            <w:pPr>
              <w:pStyle w:val="ListBullet"/>
            </w:pPr>
            <w:r w:rsidRPr="00661B0C">
              <w:t>estimate costs and advantages</w:t>
            </w:r>
          </w:p>
          <w:p w:rsidR="00000000" w:rsidRPr="00661B0C" w:rsidP="00661B0C">
            <w:pPr>
              <w:pStyle w:val="ListBullet"/>
            </w:pPr>
            <w:r w:rsidRPr="00661B0C">
              <w:t>collate available data</w:t>
            </w:r>
          </w:p>
          <w:p w:rsidR="00000000" w:rsidRPr="00661B0C" w:rsidP="00661B0C">
            <w:pPr>
              <w:pStyle w:val="ListBullet"/>
            </w:pPr>
            <w:r w:rsidRPr="00661B0C">
              <w:t>assess data against objectives and performance criteria</w:t>
            </w:r>
          </w:p>
          <w:p w:rsidR="00000000" w:rsidRPr="00661B0C" w:rsidP="00661B0C">
            <w:pPr>
              <w:pStyle w:val="ListBullet"/>
            </w:pPr>
            <w:r w:rsidRPr="00661B0C">
              <w:t>recommend modifications to the pest management strategy</w:t>
            </w:r>
          </w:p>
          <w:p w:rsidR="00000000" w:rsidRPr="00661B0C" w:rsidP="00661B0C">
            <w:pPr>
              <w:pStyle w:val="ListBullet"/>
            </w:pPr>
            <w:r w:rsidRPr="00661B0C">
              <w:t>use literacy skills to fulfil job roles as required by the organisation.  The level of skill may range from reading and understanding documentation to completion of written reports</w:t>
            </w:r>
          </w:p>
          <w:p w:rsidR="00000000" w:rsidRPr="00661B0C" w:rsidP="00661B0C">
            <w:pPr>
              <w:pStyle w:val="ListBullet"/>
            </w:pPr>
            <w:r w:rsidRPr="00661B0C">
              <w:t>use oral communicat</w:t>
            </w:r>
            <w:r w:rsidRPr="00661B0C">
              <w:t>ion skills/language competence to fulfil the job role as specified by the organisation including questioning, active listening, asking for clarification, negotiating solutions and responding to a range of views</w:t>
            </w:r>
          </w:p>
          <w:p w:rsidR="00000000" w:rsidRPr="00661B0C" w:rsidP="00661B0C">
            <w:pPr>
              <w:pStyle w:val="ListBullet"/>
            </w:pPr>
            <w:r w:rsidRPr="00661B0C">
              <w:t>use numeracy skills to estimate, calculate an</w:t>
            </w:r>
            <w:r w:rsidRPr="00661B0C">
              <w:t>d record complex workplace measures</w:t>
            </w:r>
          </w:p>
          <w:p w:rsidR="00000000" w:rsidP="00661B0C">
            <w:pPr>
              <w:pStyle w:val="ListBullet"/>
              <w:rPr>
                <w:lang w:val="en-NZ"/>
              </w:rPr>
            </w:pPr>
            <w:r w:rsidRPr="00661B0C">
              <w:t>use interpersonal skills to work with others and relate to people from a range of cultural, social and religious backgrounds and with a range of physical and mental abilities.</w:t>
            </w:r>
          </w:p>
        </w:tc>
      </w:tr>
      <w:tr w:rsidTr="00F87AF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1B0C">
            <w:pPr>
              <w:pStyle w:val="BodyText"/>
              <w:rPr>
                <w:lang w:val="en-NZ"/>
              </w:rPr>
            </w:pPr>
            <w:r w:rsidRPr="00661B0C">
              <w:rPr>
                <w:rStyle w:val="SpecialBold"/>
              </w:rPr>
              <w:t>Required knowledge</w:t>
            </w:r>
          </w:p>
        </w:tc>
      </w:tr>
      <w:tr w:rsidTr="00F87AF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1B0C" w:rsidP="00661B0C">
            <w:pPr>
              <w:pStyle w:val="ListBullet"/>
            </w:pPr>
            <w:r w:rsidRPr="00661B0C">
              <w:t>land management proces</w:t>
            </w:r>
            <w:r w:rsidRPr="00661B0C">
              <w:t>s</w:t>
            </w:r>
          </w:p>
          <w:p w:rsidR="00000000" w:rsidRPr="00661B0C" w:rsidP="00661B0C">
            <w:pPr>
              <w:pStyle w:val="ListBullet"/>
            </w:pPr>
            <w:r w:rsidRPr="00661B0C">
              <w:t>production process</w:t>
            </w:r>
          </w:p>
          <w:p w:rsidR="00000000" w:rsidRPr="00661B0C" w:rsidP="00661B0C">
            <w:pPr>
              <w:pStyle w:val="ListBullet"/>
            </w:pPr>
            <w:r w:rsidRPr="00661B0C">
              <w:t>relevant legislative and regulatory requirements</w:t>
            </w:r>
          </w:p>
          <w:p w:rsidR="00000000" w:rsidRPr="00661B0C" w:rsidP="00661B0C">
            <w:pPr>
              <w:pStyle w:val="ListBullet"/>
            </w:pPr>
            <w:r w:rsidRPr="00661B0C">
              <w:t>environmental protection legislation</w:t>
            </w:r>
          </w:p>
          <w:p w:rsidR="00000000" w:rsidRPr="00661B0C" w:rsidP="00661B0C">
            <w:pPr>
              <w:pStyle w:val="ListBullet"/>
            </w:pPr>
            <w:r w:rsidRPr="00661B0C">
              <w:t>pest control methods and techniques</w:t>
            </w:r>
          </w:p>
          <w:p w:rsidR="00000000" w:rsidRPr="00661B0C" w:rsidP="00661B0C">
            <w:pPr>
              <w:pStyle w:val="ListBullet"/>
            </w:pPr>
            <w:r w:rsidRPr="00661B0C">
              <w:t>social and environmental issues</w:t>
            </w:r>
          </w:p>
          <w:p w:rsidR="00000000" w:rsidRPr="00661B0C" w:rsidP="00661B0C">
            <w:pPr>
              <w:pStyle w:val="ListBullet"/>
            </w:pPr>
            <w:r w:rsidRPr="00661B0C">
              <w:t>statutory requirements for pest control</w:t>
            </w:r>
          </w:p>
          <w:p w:rsidR="00000000" w:rsidRPr="00661B0C" w:rsidP="00661B0C">
            <w:pPr>
              <w:pStyle w:val="ListBullet"/>
            </w:pPr>
            <w:r w:rsidRPr="00661B0C">
              <w:t>legislative requirements and enterprise procedures for pesticide risk management</w:t>
            </w:r>
          </w:p>
          <w:p w:rsidR="00000000" w:rsidRPr="00661B0C" w:rsidP="00661B0C">
            <w:pPr>
              <w:pStyle w:val="ListBullet"/>
            </w:pPr>
            <w:r w:rsidRPr="00661B0C">
              <w:t>Occupational Health and Safety (OHS) and environmental protection legislation, codes of practice and enterprise procedures.</w:t>
            </w:r>
          </w:p>
        </w:tc>
      </w:tr>
    </w:tbl>
    <w:p w:rsidR="00F87AF9" w:rsidP="00661B0C">
      <w:pPr>
        <w:pStyle w:val="BodyText"/>
      </w:pPr>
    </w:p>
    <w:p w:rsidR="00F87AF9" w:rsidP="00661B0C">
      <w:pPr>
        <w:pStyle w:val="BodyText"/>
      </w:pPr>
    </w:p>
    <w:p w:rsidR="00000000" w:rsidRPr="00661B0C" w:rsidP="00661B0C">
      <w:pPr>
        <w:pStyle w:val="AllowPageBreak"/>
      </w:pPr>
    </w:p>
    <w:p w:rsidR="00000000" w:rsidRPr="00661B0C" w:rsidP="00661B0C">
      <w:pPr>
        <w:pStyle w:val="Heading1"/>
      </w:pPr>
      <w:bookmarkStart w:id="10" w:name="O_240868"/>
      <w:bookmarkEnd w:id="10"/>
      <w:r w:rsidRPr="00661B0C">
        <w:t>Evidence Guide</w:t>
      </w:r>
    </w:p>
    <w:tbl>
      <w:tblPr>
        <w:tblW w:w="9570" w:type="dxa"/>
        <w:tblLayout w:type="fixed"/>
        <w:tblCellMar>
          <w:left w:w="62" w:type="dxa"/>
          <w:right w:w="62" w:type="dxa"/>
        </w:tblCellMar>
        <w:tblLook w:val="0000"/>
      </w:tblPr>
      <w:tblGrid>
        <w:gridCol w:w="3908"/>
        <w:gridCol w:w="5662"/>
      </w:tblGrid>
      <w:tr w:rsidTr="00F87AF9">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1B0C">
            <w:pPr>
              <w:pStyle w:val="BodyText"/>
              <w:rPr>
                <w:lang w:val="en-NZ"/>
              </w:rPr>
            </w:pPr>
            <w:r w:rsidRPr="00661B0C">
              <w:rPr>
                <w:rStyle w:val="SpecialBold"/>
              </w:rPr>
              <w:t>EVIDENCE GUIDE</w:t>
            </w:r>
          </w:p>
        </w:tc>
      </w:tr>
      <w:tr w:rsidTr="00F87AF9">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1B0C">
            <w:pPr>
              <w:pStyle w:val="BodyText"/>
              <w:rPr>
                <w:lang w:val="en-NZ"/>
              </w:rPr>
            </w:pPr>
            <w:r w:rsidRPr="00661B0C">
              <w:t>The evidence guide provides advice on assessment and must be read in conjunction with the performance criteria, required skills and knowledge, range statement and the Assessment Guidelines for the Training Package.</w:t>
            </w:r>
          </w:p>
        </w:tc>
      </w:tr>
      <w:tr w:rsidTr="00F87AF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1B0C">
            <w:pPr>
              <w:pStyle w:val="BodyText"/>
              <w:rPr>
                <w:lang w:val="en-NZ"/>
              </w:rPr>
            </w:pPr>
            <w:r w:rsidRPr="00661B0C">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1B0C">
            <w:pPr>
              <w:pStyle w:val="BodyText"/>
              <w:rPr>
                <w:lang w:val="en-NZ"/>
              </w:rPr>
            </w:pPr>
          </w:p>
        </w:tc>
      </w:tr>
      <w:tr w:rsidTr="00F87AF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1B0C">
            <w:pPr>
              <w:pStyle w:val="BodyText"/>
              <w:rPr>
                <w:lang w:val="en-NZ"/>
              </w:rPr>
            </w:pPr>
            <w:r w:rsidRPr="00661B0C">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1B0C" w:rsidP="00661B0C">
            <w:pPr>
              <w:pStyle w:val="BodyText"/>
            </w:pPr>
            <w:r w:rsidRPr="00661B0C">
              <w:t xml:space="preserve">The evidence required to demonstrate competency in this unit must be relevant to workplace operations and satisfy holistically all of the </w:t>
            </w:r>
            <w:r w:rsidRPr="00661B0C">
              <w:t xml:space="preserve">requirements of the performance criteria and required skills and knowledge and include achievement of the following: </w:t>
            </w:r>
          </w:p>
          <w:p w:rsidR="00000000" w:rsidRPr="00661B0C" w:rsidP="00661B0C">
            <w:pPr>
              <w:pStyle w:val="ListBullet"/>
            </w:pPr>
            <w:r w:rsidRPr="00661B0C">
              <w:t>collate data on pest abundance, economic and environmental impacts of pests, and control costs</w:t>
            </w:r>
          </w:p>
          <w:p w:rsidR="00000000" w:rsidRPr="00661B0C" w:rsidP="00661B0C">
            <w:pPr>
              <w:pStyle w:val="ListBullet"/>
            </w:pPr>
            <w:r w:rsidRPr="00661B0C">
              <w:t>assess data against objectives and perform</w:t>
            </w:r>
            <w:r w:rsidRPr="00661B0C">
              <w:t>ance criteria</w:t>
            </w:r>
          </w:p>
          <w:p w:rsidR="00000000" w:rsidRPr="00661B0C" w:rsidP="00661B0C">
            <w:pPr>
              <w:pStyle w:val="ListBullet"/>
            </w:pPr>
            <w:r w:rsidRPr="00661B0C">
              <w:t>determine the costs and benefits of the management strategy</w:t>
            </w:r>
          </w:p>
          <w:p w:rsidR="00000000" w:rsidRPr="00661B0C" w:rsidP="00661B0C">
            <w:pPr>
              <w:pStyle w:val="ListBullet"/>
            </w:pPr>
            <w:r w:rsidRPr="00661B0C">
              <w:t>identify indicators of successful and unsuccessful impacts on pest abundance and damage</w:t>
            </w:r>
          </w:p>
          <w:p w:rsidR="00000000" w:rsidP="00661B0C">
            <w:pPr>
              <w:pStyle w:val="ListBullet"/>
              <w:rPr>
                <w:lang w:val="en-NZ"/>
              </w:rPr>
            </w:pPr>
            <w:r w:rsidRPr="00661B0C">
              <w:t>recommend modifications to the pest management strategy.</w:t>
            </w:r>
          </w:p>
        </w:tc>
      </w:tr>
      <w:tr w:rsidTr="00F87AF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1B0C">
            <w:pPr>
              <w:pStyle w:val="BodyText"/>
              <w:rPr>
                <w:lang w:val="en-NZ"/>
              </w:rPr>
            </w:pPr>
            <w:r w:rsidRPr="00661B0C">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1B0C" w:rsidP="00661B0C">
            <w:pPr>
              <w:pStyle w:val="BodyText"/>
            </w:pPr>
            <w:r w:rsidRPr="00661B0C">
              <w:t>Competency requires the application of work practices under work conditions.  Selection and use of resources for some worksites may differ due to the regional or enterprise circumstances.</w:t>
            </w:r>
          </w:p>
        </w:tc>
      </w:tr>
    </w:tbl>
    <w:p w:rsidR="00F87AF9" w:rsidP="00661B0C">
      <w:pPr>
        <w:pStyle w:val="BodyText"/>
      </w:pPr>
    </w:p>
    <w:p w:rsidR="00F87AF9" w:rsidP="00661B0C">
      <w:pPr>
        <w:pStyle w:val="BodyText"/>
      </w:pPr>
    </w:p>
    <w:p w:rsidR="00000000" w:rsidRPr="00661B0C" w:rsidP="00661B0C">
      <w:pPr>
        <w:pStyle w:val="Heading1"/>
      </w:pPr>
      <w:bookmarkStart w:id="11" w:name="O_248851"/>
      <w:bookmarkEnd w:id="11"/>
      <w:r w:rsidRPr="00661B0C">
        <w:t>Range Statement</w:t>
      </w:r>
    </w:p>
    <w:tbl>
      <w:tblPr>
        <w:tblW w:w="0" w:type="auto"/>
        <w:tblLayout w:type="fixed"/>
        <w:tblCellMar>
          <w:left w:w="62" w:type="dxa"/>
          <w:right w:w="62" w:type="dxa"/>
        </w:tblCellMar>
        <w:tblLook w:val="0000"/>
      </w:tblPr>
      <w:tblGrid>
        <w:gridCol w:w="3462"/>
        <w:gridCol w:w="5060"/>
      </w:tblGrid>
      <w:tr w:rsidTr="00F87AF9">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1B0C">
            <w:pPr>
              <w:pStyle w:val="BodyText"/>
              <w:rPr>
                <w:lang w:val="en-NZ"/>
              </w:rPr>
            </w:pPr>
            <w:r w:rsidRPr="00661B0C">
              <w:rPr>
                <w:rStyle w:val="SpecialBold"/>
              </w:rPr>
              <w:t>RANGE STATEMENT</w:t>
            </w:r>
          </w:p>
        </w:tc>
      </w:tr>
      <w:tr w:rsidTr="00F87AF9">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1B0C">
            <w:pPr>
              <w:pStyle w:val="BodyText"/>
              <w:rPr>
                <w:lang w:val="en-NZ"/>
              </w:rPr>
            </w:pPr>
            <w:r w:rsidRPr="00661B0C">
              <w:t>The range statement relates to the unit of competency as a whole.</w:t>
            </w:r>
          </w:p>
        </w:tc>
      </w:tr>
      <w:tr w:rsidTr="00F87AF9">
        <w:tblPrEx>
          <w:tblW w:w="0" w:type="auto"/>
          <w:tblLayout w:type="fixed"/>
          <w:tblCellMar>
            <w:left w:w="62" w:type="dxa"/>
            <w:right w:w="62" w:type="dxa"/>
          </w:tblCellMar>
          <w:tblLook w:val="0000"/>
        </w:tblPrEx>
        <w:tc>
          <w:tcPr>
            <w:tcW w:w="34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1B0C">
            <w:pPr>
              <w:pStyle w:val="BodyText"/>
              <w:rPr>
                <w:lang w:val="en-NZ"/>
              </w:rPr>
            </w:pPr>
            <w:r w:rsidRPr="00661B0C">
              <w:t>Pest management strategies may include:</w:t>
            </w:r>
          </w:p>
        </w:tc>
        <w:tc>
          <w:tcPr>
            <w:tcW w:w="5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1B0C" w:rsidP="00661B0C">
            <w:pPr>
              <w:pStyle w:val="ListBullet"/>
            </w:pPr>
            <w:r w:rsidRPr="00661B0C">
              <w:t>changing land management or production processes and practices e.g.:</w:t>
            </w:r>
          </w:p>
          <w:p w:rsidR="00000000" w:rsidRPr="00661B0C" w:rsidP="00661B0C">
            <w:pPr>
              <w:pStyle w:val="ListBullet2"/>
            </w:pPr>
            <w:r w:rsidRPr="00661B0C">
              <w:t>changing lambing times</w:t>
            </w:r>
          </w:p>
          <w:p w:rsidR="00000000" w:rsidRPr="00661B0C" w:rsidP="00661B0C">
            <w:pPr>
              <w:pStyle w:val="ListBullet2"/>
            </w:pPr>
            <w:r w:rsidRPr="00661B0C">
              <w:t>changing sowing times</w:t>
            </w:r>
          </w:p>
          <w:p w:rsidR="00000000" w:rsidRPr="00661B0C" w:rsidP="00661B0C">
            <w:pPr>
              <w:pStyle w:val="ListBullet2"/>
            </w:pPr>
            <w:r w:rsidRPr="00661B0C">
              <w:t>changing crops</w:t>
            </w:r>
          </w:p>
          <w:p w:rsidR="00000000" w:rsidRPr="00661B0C" w:rsidP="00661B0C">
            <w:pPr>
              <w:pStyle w:val="ListBullet"/>
            </w:pPr>
            <w:r w:rsidRPr="00661B0C">
              <w:t>modifying habitat</w:t>
            </w:r>
          </w:p>
          <w:p w:rsidR="00000000" w:rsidRPr="00661B0C" w:rsidP="00661B0C">
            <w:pPr>
              <w:pStyle w:val="ListBullet"/>
            </w:pPr>
            <w:r w:rsidRPr="00661B0C">
              <w:t xml:space="preserve">pasture management and pest population control e.g.: </w:t>
            </w:r>
          </w:p>
          <w:p w:rsidR="00000000" w:rsidRPr="00661B0C" w:rsidP="00661B0C">
            <w:pPr>
              <w:pStyle w:val="ListBullet2"/>
            </w:pPr>
            <w:r w:rsidRPr="00661B0C">
              <w:t>shooting</w:t>
            </w:r>
          </w:p>
          <w:p w:rsidR="00000000" w:rsidRPr="00661B0C" w:rsidP="00661B0C">
            <w:pPr>
              <w:pStyle w:val="ListBullet2"/>
            </w:pPr>
            <w:r w:rsidRPr="00661B0C">
              <w:t>poisoning</w:t>
            </w:r>
          </w:p>
          <w:p w:rsidR="00000000" w:rsidRPr="00661B0C" w:rsidP="00661B0C">
            <w:pPr>
              <w:pStyle w:val="ListBullet2"/>
            </w:pPr>
            <w:r w:rsidRPr="00661B0C">
              <w:t>trapping</w:t>
            </w:r>
          </w:p>
          <w:p w:rsidR="00000000" w:rsidRPr="00661B0C" w:rsidP="00661B0C">
            <w:pPr>
              <w:pStyle w:val="ListBullet2"/>
            </w:pPr>
            <w:r w:rsidRPr="00661B0C">
              <w:t>mustering</w:t>
            </w:r>
          </w:p>
          <w:p w:rsidR="00000000" w:rsidRPr="00661B0C" w:rsidP="00661B0C">
            <w:pPr>
              <w:pStyle w:val="ListBullet2"/>
            </w:pPr>
            <w:r w:rsidRPr="00661B0C">
              <w:t>relocation</w:t>
            </w:r>
          </w:p>
          <w:p w:rsidR="00000000" w:rsidRPr="00661B0C" w:rsidP="00661B0C">
            <w:pPr>
              <w:pStyle w:val="ListBullet2"/>
            </w:pPr>
            <w:r w:rsidRPr="00661B0C">
              <w:t>fumigation</w:t>
            </w:r>
          </w:p>
          <w:p w:rsidR="00000000" w:rsidRPr="00661B0C" w:rsidP="00661B0C">
            <w:pPr>
              <w:pStyle w:val="ListBullet2"/>
            </w:pPr>
            <w:r w:rsidRPr="00661B0C">
              <w:t>sedation</w:t>
            </w:r>
          </w:p>
          <w:p w:rsidR="00000000" w:rsidRPr="00661B0C" w:rsidP="00661B0C">
            <w:pPr>
              <w:pStyle w:val="ListBullet2"/>
            </w:pPr>
            <w:r w:rsidRPr="00661B0C">
              <w:t>exclusion fencing</w:t>
            </w:r>
          </w:p>
          <w:p w:rsidR="00000000" w:rsidRPr="00661B0C" w:rsidP="00661B0C">
            <w:pPr>
              <w:pStyle w:val="ListBullet2"/>
            </w:pPr>
            <w:r w:rsidRPr="00661B0C">
              <w:t>biological controls</w:t>
            </w:r>
          </w:p>
          <w:p w:rsidR="00000000" w:rsidRPr="00661B0C" w:rsidP="00661B0C">
            <w:pPr>
              <w:pStyle w:val="ListBullet2"/>
            </w:pPr>
            <w:r w:rsidRPr="00661B0C">
              <w:t>harvesting</w:t>
            </w:r>
          </w:p>
          <w:p w:rsidR="00000000" w:rsidRPr="00661B0C" w:rsidP="00661B0C">
            <w:pPr>
              <w:pStyle w:val="ListBullet2"/>
            </w:pPr>
            <w:r w:rsidRPr="00661B0C">
              <w:t>tagging</w:t>
            </w:r>
          </w:p>
          <w:p w:rsidR="00000000" w:rsidRPr="00661B0C" w:rsidP="00661B0C">
            <w:pPr>
              <w:pStyle w:val="ListBullet"/>
            </w:pPr>
            <w:r w:rsidRPr="00661B0C">
              <w:t>weed control including:</w:t>
            </w:r>
          </w:p>
          <w:p w:rsidR="00000000" w:rsidRPr="00661B0C" w:rsidP="00661B0C">
            <w:pPr>
              <w:pStyle w:val="ListBullet2"/>
            </w:pPr>
            <w:r w:rsidRPr="00661B0C">
              <w:t>chemical</w:t>
            </w:r>
          </w:p>
          <w:p w:rsidR="00000000" w:rsidRPr="00661B0C" w:rsidP="00661B0C">
            <w:pPr>
              <w:pStyle w:val="ListBullet2"/>
            </w:pPr>
            <w:r w:rsidRPr="00661B0C">
              <w:t>biological control</w:t>
            </w:r>
          </w:p>
          <w:p w:rsidR="00000000" w:rsidP="00661B0C">
            <w:pPr>
              <w:pStyle w:val="ListBullet2"/>
              <w:rPr>
                <w:lang w:val="en-NZ"/>
              </w:rPr>
            </w:pPr>
            <w:r w:rsidRPr="00661B0C">
              <w:t>mechanical removal.</w:t>
            </w:r>
          </w:p>
        </w:tc>
      </w:tr>
      <w:tr w:rsidTr="00F87AF9">
        <w:tblPrEx>
          <w:tblW w:w="0" w:type="auto"/>
          <w:tblLayout w:type="fixed"/>
          <w:tblCellMar>
            <w:left w:w="62" w:type="dxa"/>
            <w:right w:w="62" w:type="dxa"/>
          </w:tblCellMar>
          <w:tblLook w:val="0000"/>
        </w:tblPrEx>
        <w:tc>
          <w:tcPr>
            <w:tcW w:w="34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1B0C">
            <w:pPr>
              <w:pStyle w:val="BodyText"/>
              <w:rPr>
                <w:lang w:val="en-NZ"/>
              </w:rPr>
            </w:pPr>
            <w:r w:rsidRPr="00661B0C">
              <w:t>Pests to be targeted may include:</w:t>
            </w:r>
          </w:p>
        </w:tc>
        <w:tc>
          <w:tcPr>
            <w:tcW w:w="5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1B0C" w:rsidP="00661B0C">
            <w:pPr>
              <w:pStyle w:val="ListBullet"/>
            </w:pPr>
            <w:r w:rsidRPr="00661B0C">
              <w:t>insects</w:t>
            </w:r>
          </w:p>
          <w:p w:rsidR="00000000" w:rsidRPr="00661B0C" w:rsidP="00661B0C">
            <w:pPr>
              <w:pStyle w:val="ListBullet"/>
            </w:pPr>
            <w:r w:rsidRPr="00661B0C">
              <w:t>weeds</w:t>
            </w:r>
          </w:p>
          <w:p w:rsidR="00000000" w:rsidRPr="00661B0C" w:rsidP="00661B0C">
            <w:pPr>
              <w:pStyle w:val="ListBullet"/>
            </w:pPr>
            <w:r w:rsidRPr="00661B0C">
              <w:t>pathogens</w:t>
            </w:r>
          </w:p>
          <w:p w:rsidR="00000000" w:rsidRPr="00661B0C" w:rsidP="00661B0C">
            <w:pPr>
              <w:pStyle w:val="ListBullet"/>
            </w:pPr>
            <w:r w:rsidRPr="00661B0C">
              <w:t>vertebrates</w:t>
            </w:r>
          </w:p>
          <w:p w:rsidR="00000000" w:rsidRPr="00661B0C" w:rsidP="00661B0C">
            <w:pPr>
              <w:pStyle w:val="ListBullet"/>
            </w:pPr>
            <w:r w:rsidRPr="00661B0C">
              <w:t>nematodes</w:t>
            </w:r>
          </w:p>
          <w:p w:rsidR="00000000" w:rsidRPr="00661B0C" w:rsidP="00661B0C">
            <w:pPr>
              <w:pStyle w:val="ListBullet"/>
            </w:pPr>
            <w:r w:rsidRPr="00661B0C">
              <w:t>molluscs.</w:t>
            </w:r>
          </w:p>
        </w:tc>
      </w:tr>
    </w:tbl>
    <w:p w:rsidR="00F87AF9" w:rsidP="00661B0C">
      <w:pPr>
        <w:pStyle w:val="BodyText"/>
      </w:pPr>
    </w:p>
    <w:p w:rsidR="00F87AF9" w:rsidP="00661B0C">
      <w:pPr>
        <w:pStyle w:val="BodyText"/>
      </w:pPr>
    </w:p>
    <w:p w:rsidR="00000000" w:rsidRPr="00661B0C" w:rsidP="00661B0C">
      <w:pPr>
        <w:pStyle w:val="Heading1"/>
      </w:pPr>
      <w:bookmarkStart w:id="12" w:name="O_190346"/>
      <w:bookmarkEnd w:id="12"/>
      <w:r w:rsidRPr="00661B0C">
        <w:t>Unit Sector(s)</w:t>
      </w:r>
    </w:p>
    <w:tbl>
      <w:tblPr>
        <w:tblW w:w="0" w:type="auto"/>
        <w:tblLayout w:type="fixed"/>
        <w:tblCellMar>
          <w:left w:w="62" w:type="dxa"/>
          <w:right w:w="62" w:type="dxa"/>
        </w:tblCellMar>
        <w:tblLook w:val="0000"/>
      </w:tblPr>
      <w:tblGrid>
        <w:gridCol w:w="2624"/>
        <w:gridCol w:w="5898"/>
      </w:tblGrid>
      <w:tr w:rsidTr="00F87AF9">
        <w:tblPrEx>
          <w:tblW w:w="0" w:type="auto"/>
          <w:tblLayout w:type="fixed"/>
          <w:tblCellMar>
            <w:left w:w="62" w:type="dxa"/>
            <w:right w:w="62" w:type="dxa"/>
          </w:tblCellMar>
          <w:tblLook w:val="0000"/>
        </w:tblPrEx>
        <w:trPr>
          <w:tblHeader/>
        </w:trPr>
        <w:tc>
          <w:tcPr>
            <w:tcW w:w="26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1B0C">
            <w:pPr>
              <w:pStyle w:val="BodyText"/>
              <w:rPr>
                <w:lang w:val="en-NZ"/>
              </w:rPr>
            </w:pPr>
            <w:r w:rsidRPr="00661B0C">
              <w:rPr>
                <w:rStyle w:val="SpecialBold"/>
              </w:rPr>
              <w:t>Unit sector</w:t>
            </w:r>
          </w:p>
        </w:tc>
        <w:tc>
          <w:tcPr>
            <w:tcW w:w="58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1B0C" w:rsidP="00661B0C">
            <w:pPr>
              <w:pStyle w:val="BodyText"/>
            </w:pPr>
            <w:r w:rsidRPr="00661B0C">
              <w:t>Pest management</w:t>
            </w:r>
          </w:p>
        </w:tc>
      </w:tr>
    </w:tbl>
    <w:p w:rsidR="00F87AF9" w:rsidP="00661B0C">
      <w:pPr>
        <w:pStyle w:val="BodyText"/>
      </w:pPr>
    </w:p>
    <w:p w:rsidR="00F87AF9" w:rsidP="00661B0C">
      <w:pPr>
        <w:pStyle w:val="BodyText"/>
      </w:pPr>
    </w:p>
    <w:p w:rsidR="00000000" w:rsidRPr="00661B0C" w:rsidP="00661B0C">
      <w:pPr>
        <w:pStyle w:val="Heading1"/>
      </w:pPr>
      <w:bookmarkStart w:id="13" w:name="O_190343"/>
      <w:bookmarkEnd w:id="13"/>
      <w:r w:rsidRPr="00661B0C">
        <w:t>Co-requisite units</w:t>
      </w:r>
    </w:p>
    <w:tbl>
      <w:tblPr>
        <w:tblW w:w="0" w:type="auto"/>
        <w:tblLayout w:type="fixed"/>
        <w:tblCellMar>
          <w:left w:w="62" w:type="dxa"/>
          <w:right w:w="62" w:type="dxa"/>
        </w:tblCellMar>
        <w:tblLook w:val="0000"/>
      </w:tblPr>
      <w:tblGrid>
        <w:gridCol w:w="2641"/>
        <w:gridCol w:w="1322"/>
        <w:gridCol w:w="4559"/>
      </w:tblGrid>
      <w:tr w:rsidTr="00F87AF9">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1B0C">
            <w:pPr>
              <w:pStyle w:val="BodyText"/>
              <w:rPr>
                <w:lang w:val="en-NZ"/>
              </w:rPr>
            </w:pPr>
            <w:r w:rsidRPr="00661B0C">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F87AF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1B0C">
            <w:pPr>
              <w:pStyle w:val="BodyText"/>
              <w:rPr>
                <w:lang w:val="en-NZ"/>
              </w:rPr>
            </w:pPr>
          </w:p>
        </w:tc>
      </w:tr>
      <w:tr w:rsidTr="00F87AF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1B0C" w:rsidP="00661B0C">
            <w:pPr>
              <w:pStyle w:val="BodyText"/>
            </w:pPr>
          </w:p>
        </w:tc>
      </w:tr>
    </w:tbl>
    <w:p w:rsidR="00F87AF9" w:rsidP="00661B0C">
      <w:pPr>
        <w:pStyle w:val="BodyText"/>
      </w:pPr>
    </w:p>
    <w:p w:rsidR="00F87AF9" w:rsidP="00661B0C">
      <w:pPr>
        <w:pStyle w:val="BodyText"/>
      </w:pPr>
    </w:p>
    <w:p w:rsidR="00000000" w:rsidRPr="00661B0C" w:rsidP="00661B0C">
      <w:pPr>
        <w:pStyle w:val="Heading1"/>
      </w:pPr>
      <w:bookmarkStart w:id="14" w:name="O_190345"/>
      <w:bookmarkEnd w:id="14"/>
      <w:r w:rsidRPr="00661B0C">
        <w:t>Competency field</w:t>
      </w:r>
    </w:p>
    <w:tbl>
      <w:tblPr>
        <w:tblW w:w="0" w:type="auto"/>
        <w:tblLayout w:type="fixed"/>
        <w:tblCellMar>
          <w:left w:w="62" w:type="dxa"/>
          <w:right w:w="62" w:type="dxa"/>
        </w:tblCellMar>
        <w:tblLook w:val="0000"/>
      </w:tblPr>
      <w:tblGrid>
        <w:gridCol w:w="2784"/>
        <w:gridCol w:w="5738"/>
      </w:tblGrid>
      <w:tr w:rsidTr="00F87AF9">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1B0C">
            <w:pPr>
              <w:pStyle w:val="BodyText"/>
              <w:rPr>
                <w:lang w:val="en-NZ"/>
              </w:rPr>
            </w:pPr>
            <w:r w:rsidRPr="00661B0C">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1B0C" w:rsidP="00661B0C">
            <w:pPr>
              <w:pStyle w:val="BodyText"/>
            </w:pPr>
          </w:p>
        </w:tc>
      </w:tr>
    </w:tbl>
    <w:p w:rsidR="00F87AF9" w:rsidP="00661B0C">
      <w:pPr>
        <w:pStyle w:val="BodyText"/>
      </w:pPr>
    </w:p>
    <w:p w:rsidR="00F87AF9" w:rsidP="00661B0C">
      <w:pPr>
        <w:pStyle w:val="BodyText"/>
      </w:pPr>
    </w:p>
    <w:p w:rsidR="00000000" w:rsidRPr="00661B0C" w:rsidP="00661B0C"/>
    <w:sectPr w:rsidSect="00661B0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1B0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87AF9" w:rsidP="00F87AF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1B0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7AF9" w:rsidP="00661B0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F87AF9" w:rsidP="00661B0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F87AF9" w:rsidP="00661B0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1B0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87AF9" w:rsidP="00F87AF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1B0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7AF9" w:rsidP="00661B0C">
    <w:pPr>
      <w:pStyle w:val="Header"/>
      <w:framePr w:wrap="around"/>
    </w:pPr>
    <w:r>
      <w:fldChar w:fldCharType="begin"/>
    </w:r>
    <w:r>
      <w:instrText xml:space="preserve"> TITLE   \* MERGEFORMAT </w:instrText>
    </w:r>
    <w:r>
      <w:fldChar w:fldCharType="separate"/>
    </w:r>
    <w:r>
      <w:t>AHCPMG505A Evaluate the pest management strategy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F87AF9" w:rsidP="00661B0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3B6B85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ECCCC8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1ACCB9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61B0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61B0C"/>
    <w:pPr>
      <w:spacing w:before="360" w:after="60"/>
      <w:outlineLvl w:val="0"/>
    </w:pPr>
    <w:rPr>
      <w:sz w:val="32"/>
    </w:rPr>
  </w:style>
  <w:style w:type="paragraph" w:styleId="Heading2">
    <w:name w:val="heading 2"/>
    <w:basedOn w:val="HeadingBase"/>
    <w:next w:val="BodyText"/>
    <w:link w:val="Heading2Char"/>
    <w:qFormat/>
    <w:rsid w:val="00661B0C"/>
    <w:pPr>
      <w:keepLines/>
      <w:spacing w:before="240" w:after="120"/>
      <w:outlineLvl w:val="1"/>
    </w:pPr>
    <w:rPr>
      <w:sz w:val="28"/>
      <w:szCs w:val="40"/>
    </w:rPr>
  </w:style>
  <w:style w:type="paragraph" w:styleId="Heading3">
    <w:name w:val="heading 3"/>
    <w:basedOn w:val="HeadingBase"/>
    <w:next w:val="BodyText"/>
    <w:link w:val="Heading3Char"/>
    <w:qFormat/>
    <w:rsid w:val="00661B0C"/>
    <w:pPr>
      <w:spacing w:before="180" w:after="120"/>
      <w:outlineLvl w:val="2"/>
    </w:pPr>
    <w:rPr>
      <w:spacing w:val="-10"/>
      <w:kern w:val="32"/>
    </w:rPr>
  </w:style>
  <w:style w:type="paragraph" w:styleId="Heading4">
    <w:name w:val="heading 4"/>
    <w:basedOn w:val="HeadingBase"/>
    <w:next w:val="BodyText"/>
    <w:link w:val="Heading4Char"/>
    <w:qFormat/>
    <w:rsid w:val="00661B0C"/>
    <w:pPr>
      <w:spacing w:before="160" w:after="120"/>
      <w:outlineLvl w:val="3"/>
    </w:pPr>
    <w:rPr>
      <w:sz w:val="22"/>
    </w:rPr>
  </w:style>
  <w:style w:type="paragraph" w:styleId="Heading5">
    <w:name w:val="heading 5"/>
    <w:basedOn w:val="HeadingBase"/>
    <w:next w:val="Normal"/>
    <w:link w:val="Heading5Char"/>
    <w:qFormat/>
    <w:rsid w:val="00661B0C"/>
    <w:pPr>
      <w:spacing w:before="80"/>
      <w:outlineLvl w:val="4"/>
    </w:pPr>
    <w:rPr>
      <w:color w:val="918585"/>
      <w:sz w:val="20"/>
    </w:rPr>
  </w:style>
  <w:style w:type="paragraph" w:styleId="Heading6">
    <w:name w:val="heading 6"/>
    <w:basedOn w:val="HeadingBase"/>
    <w:next w:val="Normal"/>
    <w:link w:val="Heading6Char"/>
    <w:qFormat/>
    <w:rsid w:val="00661B0C"/>
    <w:pPr>
      <w:spacing w:before="60"/>
      <w:outlineLvl w:val="5"/>
    </w:pPr>
    <w:rPr>
      <w:color w:val="918585"/>
      <w:sz w:val="20"/>
    </w:rPr>
  </w:style>
  <w:style w:type="paragraph" w:styleId="Heading7">
    <w:name w:val="heading 7"/>
    <w:basedOn w:val="Normal"/>
    <w:next w:val="Normal"/>
    <w:link w:val="Heading7Char"/>
    <w:qFormat/>
    <w:rsid w:val="00661B0C"/>
    <w:pPr>
      <w:ind w:left="720"/>
      <w:outlineLvl w:val="6"/>
    </w:pPr>
    <w:rPr>
      <w:i/>
    </w:rPr>
  </w:style>
  <w:style w:type="paragraph" w:styleId="Heading8">
    <w:name w:val="heading 8"/>
    <w:basedOn w:val="Normal"/>
    <w:next w:val="Normal"/>
    <w:link w:val="Heading8Char"/>
    <w:qFormat/>
    <w:rsid w:val="00661B0C"/>
    <w:pPr>
      <w:ind w:left="720"/>
      <w:outlineLvl w:val="7"/>
    </w:pPr>
    <w:rPr>
      <w:i/>
    </w:rPr>
  </w:style>
  <w:style w:type="paragraph" w:styleId="Heading9">
    <w:name w:val="heading 9"/>
    <w:basedOn w:val="Normal"/>
    <w:next w:val="Normal"/>
    <w:link w:val="Heading9Char"/>
    <w:qFormat/>
    <w:rsid w:val="00661B0C"/>
    <w:pPr>
      <w:ind w:left="720"/>
      <w:outlineLvl w:val="8"/>
    </w:pPr>
    <w:rPr>
      <w:i/>
    </w:rPr>
  </w:style>
  <w:style w:type="character" w:default="1" w:styleId="DefaultParagraphFont">
    <w:name w:val="Default Paragraph Font"/>
    <w:uiPriority w:val="1"/>
    <w:unhideWhenUsed/>
    <w:rsid w:val="00661B0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61B0C"/>
  </w:style>
  <w:style w:type="character" w:customStyle="1" w:styleId="Heading1Char">
    <w:name w:val="Heading 1 Char"/>
    <w:basedOn w:val="DefaultParagraphFont"/>
    <w:link w:val="Heading1"/>
    <w:rsid w:val="00661B0C"/>
    <w:rPr>
      <w:rFonts w:ascii="Times New Roman" w:eastAsia="Times New Roman" w:hAnsi="Times New Roman" w:cs="Times New Roman"/>
      <w:b/>
      <w:sz w:val="32"/>
      <w:szCs w:val="20"/>
      <w:lang w:eastAsia="en-US"/>
    </w:rPr>
  </w:style>
  <w:style w:type="paragraph" w:styleId="BodyText">
    <w:name w:val="Body Text"/>
    <w:basedOn w:val="Normal"/>
    <w:link w:val="BodyTextChar"/>
    <w:rsid w:val="00661B0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61B0C"/>
    <w:rPr>
      <w:rFonts w:ascii="Times New Roman" w:eastAsia="Times New Roman" w:hAnsi="Times New Roman" w:cs="Times New Roman"/>
      <w:sz w:val="24"/>
      <w:lang w:val="en-US" w:eastAsia="en-US"/>
    </w:rPr>
  </w:style>
  <w:style w:type="paragraph" w:styleId="Footer">
    <w:name w:val="footer"/>
    <w:basedOn w:val="Normal"/>
    <w:link w:val="FooterChar"/>
    <w:rsid w:val="00661B0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61B0C"/>
    <w:rPr>
      <w:rFonts w:ascii="Times New Roman" w:eastAsia="Times New Roman" w:hAnsi="Times New Roman" w:cs="Times New Roman"/>
      <w:sz w:val="16"/>
      <w:lang w:val="en-US" w:eastAsia="en-US"/>
    </w:rPr>
  </w:style>
  <w:style w:type="paragraph" w:styleId="List">
    <w:name w:val="List"/>
    <w:basedOn w:val="BodyText"/>
    <w:next w:val="BodyText"/>
    <w:rsid w:val="00661B0C"/>
    <w:pPr>
      <w:tabs>
        <w:tab w:val="left" w:pos="340"/>
      </w:tabs>
      <w:spacing w:before="60" w:after="60"/>
      <w:ind w:left="340" w:hanging="340"/>
    </w:pPr>
  </w:style>
  <w:style w:type="paragraph" w:styleId="ListBullet">
    <w:name w:val="List Bullet"/>
    <w:basedOn w:val="List"/>
    <w:rsid w:val="00661B0C"/>
    <w:pPr>
      <w:numPr>
        <w:numId w:val="13"/>
      </w:numPr>
      <w:tabs>
        <w:tab w:val="clear" w:pos="340"/>
      </w:tabs>
      <w:spacing w:before="40" w:after="40"/>
    </w:pPr>
  </w:style>
  <w:style w:type="character" w:customStyle="1" w:styleId="SpecialBold">
    <w:name w:val="Special Bold"/>
    <w:basedOn w:val="DefaultParagraphFont"/>
    <w:rsid w:val="00661B0C"/>
    <w:rPr>
      <w:b/>
      <w:spacing w:val="0"/>
    </w:rPr>
  </w:style>
  <w:style w:type="paragraph" w:styleId="ListBullet2">
    <w:name w:val="List Bullet 2"/>
    <w:basedOn w:val="List2"/>
    <w:rsid w:val="00661B0C"/>
    <w:pPr>
      <w:numPr>
        <w:numId w:val="14"/>
      </w:numPr>
      <w:tabs>
        <w:tab w:val="clear" w:pos="680"/>
      </w:tabs>
    </w:pPr>
  </w:style>
  <w:style w:type="paragraph" w:styleId="Header">
    <w:name w:val="header"/>
    <w:basedOn w:val="Normal"/>
    <w:link w:val="HeaderChar"/>
    <w:rsid w:val="00661B0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61B0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61B0C"/>
    <w:pPr>
      <w:spacing w:before="240" w:after="120"/>
      <w:outlineLvl w:val="0"/>
    </w:pPr>
    <w:rPr>
      <w:rFonts w:ascii="Times New Roman" w:hAnsi="Times New Roman"/>
      <w:b/>
      <w:sz w:val="28"/>
    </w:rPr>
  </w:style>
  <w:style w:type="paragraph" w:customStyle="1" w:styleId="AllowPageBreak">
    <w:name w:val="AllowPageBreak"/>
    <w:rsid w:val="00661B0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61B0C"/>
    <w:pPr>
      <w:tabs>
        <w:tab w:val="left" w:pos="680"/>
      </w:tabs>
      <w:spacing w:before="60" w:after="60"/>
      <w:ind w:left="680" w:hanging="340"/>
    </w:pPr>
  </w:style>
  <w:style w:type="character" w:customStyle="1" w:styleId="Heading2Char">
    <w:name w:val="Heading 2 Char"/>
    <w:basedOn w:val="DefaultParagraphFont"/>
    <w:link w:val="Heading2"/>
    <w:rsid w:val="00661B0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61B0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61B0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61B0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61B0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61B0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61B0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61B0C"/>
    <w:rPr>
      <w:rFonts w:ascii="Courier New" w:eastAsia="Times New Roman" w:hAnsi="Courier New" w:cs="Times New Roman"/>
      <w:i/>
      <w:szCs w:val="20"/>
      <w:lang w:val="en-US" w:eastAsia="en-US"/>
    </w:rPr>
  </w:style>
  <w:style w:type="paragraph" w:customStyle="1" w:styleId="HeadingBase">
    <w:name w:val="Heading Base"/>
    <w:rsid w:val="00661B0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61B0C"/>
    <w:pPr>
      <w:tabs>
        <w:tab w:val="right" w:leader="dot" w:pos="9072"/>
      </w:tabs>
      <w:ind w:left="567"/>
    </w:pPr>
    <w:rPr>
      <w:szCs w:val="22"/>
    </w:rPr>
  </w:style>
  <w:style w:type="paragraph" w:customStyle="1" w:styleId="TOCBase">
    <w:name w:val="TOC Base"/>
    <w:rsid w:val="00661B0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61B0C"/>
    <w:pPr>
      <w:tabs>
        <w:tab w:val="right" w:leader="dot" w:pos="9072"/>
      </w:tabs>
      <w:spacing w:before="40" w:after="40"/>
      <w:ind w:left="284"/>
    </w:pPr>
    <w:rPr>
      <w:rFonts w:ascii="Times New Roman" w:hAnsi="Times New Roman"/>
    </w:rPr>
  </w:style>
  <w:style w:type="paragraph" w:styleId="TOC1">
    <w:name w:val="toc 1"/>
    <w:basedOn w:val="TOCBase"/>
    <w:next w:val="Normal"/>
    <w:rsid w:val="00661B0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61B0C"/>
    <w:pPr>
      <w:spacing w:before="5040"/>
      <w:jc w:val="center"/>
    </w:pPr>
    <w:rPr>
      <w:sz w:val="48"/>
      <w:szCs w:val="72"/>
      <w:lang w:val="en-US"/>
    </w:rPr>
  </w:style>
  <w:style w:type="character" w:customStyle="1" w:styleId="TitleChar">
    <w:name w:val="Title Char"/>
    <w:basedOn w:val="DefaultParagraphFont"/>
    <w:link w:val="Title"/>
    <w:rsid w:val="00661B0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61B0C"/>
    <w:pPr>
      <w:tabs>
        <w:tab w:val="left" w:pos="3600"/>
        <w:tab w:val="left" w:pos="3958"/>
      </w:tabs>
    </w:pPr>
  </w:style>
  <w:style w:type="paragraph" w:customStyle="1" w:styleId="Note">
    <w:name w:val="Note"/>
    <w:basedOn w:val="BodyText"/>
    <w:rsid w:val="00661B0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61B0C"/>
    <w:pPr>
      <w:framePr w:wrap="auto" w:hAnchor="text" w:y="6049"/>
    </w:pPr>
    <w:rPr>
      <w:color w:val="000000"/>
      <w:sz w:val="40"/>
    </w:rPr>
  </w:style>
  <w:style w:type="paragraph" w:customStyle="1" w:styleId="TOCTitle">
    <w:name w:val="TOCTitle"/>
    <w:basedOn w:val="Heading1"/>
    <w:rsid w:val="00661B0C"/>
    <w:pPr>
      <w:spacing w:after="240"/>
      <w:jc w:val="center"/>
      <w:outlineLvl w:val="9"/>
    </w:pPr>
    <w:rPr>
      <w:caps/>
    </w:rPr>
  </w:style>
  <w:style w:type="paragraph" w:customStyle="1" w:styleId="Version">
    <w:name w:val="Version"/>
    <w:rsid w:val="00661B0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61B0C"/>
    <w:pPr>
      <w:keepNext w:val="0"/>
      <w:tabs>
        <w:tab w:val="right" w:pos="4176"/>
      </w:tabs>
      <w:ind w:left="198" w:hanging="198"/>
    </w:pPr>
    <w:rPr>
      <w:rFonts w:ascii="Garamond" w:hAnsi="Garamond"/>
    </w:rPr>
  </w:style>
  <w:style w:type="paragraph" w:styleId="IndexHeading">
    <w:name w:val="index heading"/>
    <w:basedOn w:val="Normal"/>
    <w:next w:val="Index1"/>
    <w:semiHidden/>
    <w:rsid w:val="00661B0C"/>
    <w:pPr>
      <w:spacing w:before="120" w:after="120"/>
    </w:pPr>
    <w:rPr>
      <w:rFonts w:ascii="Arial" w:hAnsi="Arial"/>
      <w:b/>
      <w:color w:val="918585"/>
      <w:sz w:val="24"/>
    </w:rPr>
  </w:style>
  <w:style w:type="paragraph" w:customStyle="1" w:styleId="Chapter">
    <w:name w:val="Chapter"/>
    <w:basedOn w:val="Normal"/>
    <w:rsid w:val="00661B0C"/>
    <w:pPr>
      <w:spacing w:before="240"/>
    </w:pPr>
    <w:rPr>
      <w:rFonts w:ascii="Times New Roman" w:hAnsi="Times New Roman"/>
      <w:smallCaps/>
      <w:spacing w:val="80"/>
      <w:sz w:val="28"/>
    </w:rPr>
  </w:style>
  <w:style w:type="paragraph" w:customStyle="1" w:styleId="InChapter">
    <w:name w:val="InChapter"/>
    <w:basedOn w:val="Heading3"/>
    <w:rsid w:val="00661B0C"/>
    <w:pPr>
      <w:spacing w:after="240"/>
      <w:outlineLvl w:val="9"/>
    </w:pPr>
    <w:rPr>
      <w:noProof/>
    </w:rPr>
  </w:style>
  <w:style w:type="paragraph" w:styleId="Index2">
    <w:name w:val="index 2"/>
    <w:basedOn w:val="Normal"/>
    <w:next w:val="Normal"/>
    <w:semiHidden/>
    <w:rsid w:val="00661B0C"/>
    <w:pPr>
      <w:tabs>
        <w:tab w:val="right" w:pos="4176"/>
      </w:tabs>
      <w:ind w:left="568" w:hanging="284"/>
    </w:pPr>
    <w:rPr>
      <w:rFonts w:ascii="Garamond" w:hAnsi="Garamond"/>
    </w:rPr>
  </w:style>
  <w:style w:type="paragraph" w:customStyle="1" w:styleId="Byline">
    <w:name w:val="Byline"/>
    <w:rsid w:val="00661B0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61B0C"/>
    <w:pPr>
      <w:tabs>
        <w:tab w:val="clear" w:pos="3600"/>
        <w:tab w:val="clear" w:pos="3958"/>
      </w:tabs>
      <w:jc w:val="right"/>
    </w:pPr>
  </w:style>
  <w:style w:type="character" w:styleId="Emphasis">
    <w:name w:val="Emphasis"/>
    <w:basedOn w:val="DefaultParagraphFont"/>
    <w:qFormat/>
    <w:rsid w:val="00661B0C"/>
    <w:rPr>
      <w:i/>
    </w:rPr>
  </w:style>
  <w:style w:type="paragraph" w:styleId="Caption">
    <w:name w:val="caption"/>
    <w:basedOn w:val="BodyText"/>
    <w:next w:val="Normal"/>
    <w:qFormat/>
    <w:rsid w:val="00661B0C"/>
    <w:pPr>
      <w:framePr w:w="2268" w:hSpace="181" w:vSpace="181" w:wrap="around" w:vAnchor="text" w:hAnchor="page" w:x="1135" w:y="285" w:anchorLock="1"/>
    </w:pPr>
    <w:rPr>
      <w:i/>
    </w:rPr>
  </w:style>
  <w:style w:type="paragraph" w:customStyle="1" w:styleId="MiniTOCTitle">
    <w:name w:val="MiniTOCTitle"/>
    <w:basedOn w:val="Heading4"/>
    <w:rsid w:val="00661B0C"/>
    <w:pPr>
      <w:spacing w:before="240"/>
      <w:outlineLvl w:val="9"/>
    </w:pPr>
    <w:rPr>
      <w:noProof/>
      <w:sz w:val="24"/>
    </w:rPr>
  </w:style>
  <w:style w:type="paragraph" w:customStyle="1" w:styleId="MiniTOCItem">
    <w:name w:val="MiniTOCItem"/>
    <w:basedOn w:val="ListBullet"/>
    <w:rsid w:val="00661B0C"/>
    <w:pPr>
      <w:numPr>
        <w:numId w:val="0"/>
      </w:numPr>
      <w:tabs>
        <w:tab w:val="right" w:leader="dot" w:pos="6521"/>
      </w:tabs>
      <w:spacing w:before="0" w:after="0"/>
    </w:pPr>
  </w:style>
  <w:style w:type="paragraph" w:customStyle="1" w:styleId="TOFTitle">
    <w:name w:val="TOFTitle"/>
    <w:basedOn w:val="TOCTitle"/>
    <w:rsid w:val="00661B0C"/>
  </w:style>
  <w:style w:type="paragraph" w:styleId="TableofFigures">
    <w:name w:val="table of figures"/>
    <w:basedOn w:val="Normal"/>
    <w:next w:val="Normal"/>
    <w:semiHidden/>
    <w:rsid w:val="00661B0C"/>
    <w:pPr>
      <w:tabs>
        <w:tab w:val="right" w:leader="dot" w:pos="9072"/>
      </w:tabs>
      <w:ind w:left="970" w:hanging="403"/>
    </w:pPr>
    <w:rPr>
      <w:rFonts w:ascii="Times New Roman" w:hAnsi="Times New Roman"/>
      <w:b/>
    </w:rPr>
  </w:style>
  <w:style w:type="paragraph" w:styleId="ListNumber">
    <w:name w:val="List Number"/>
    <w:basedOn w:val="List"/>
    <w:rsid w:val="00661B0C"/>
    <w:pPr>
      <w:numPr>
        <w:numId w:val="11"/>
      </w:numPr>
    </w:pPr>
  </w:style>
  <w:style w:type="character" w:customStyle="1" w:styleId="WingdingSymbols">
    <w:name w:val="Wingding Symbols"/>
    <w:rsid w:val="00661B0C"/>
    <w:rPr>
      <w:rFonts w:ascii="Wingdings" w:hAnsi="Wingdings"/>
    </w:rPr>
  </w:style>
  <w:style w:type="paragraph" w:customStyle="1" w:styleId="TableHeading">
    <w:name w:val="Table Heading"/>
    <w:basedOn w:val="HeadingBase"/>
    <w:rsid w:val="00661B0C"/>
    <w:pPr>
      <w:keepLines/>
      <w:pBdr>
        <w:bottom w:val="single" w:sz="6" w:space="1" w:color="918585"/>
      </w:pBdr>
      <w:spacing w:before="240"/>
    </w:pPr>
  </w:style>
  <w:style w:type="character" w:customStyle="1" w:styleId="HotSpot">
    <w:name w:val="HotSpot"/>
    <w:rsid w:val="00661B0C"/>
    <w:rPr>
      <w:color w:val="0033CC"/>
      <w:u w:val="none"/>
    </w:rPr>
  </w:style>
  <w:style w:type="paragraph" w:customStyle="1" w:styleId="BodyTextRight">
    <w:name w:val="Body Text Right"/>
    <w:basedOn w:val="BodyText"/>
    <w:rsid w:val="00661B0C"/>
    <w:pPr>
      <w:spacing w:before="0" w:after="0"/>
      <w:jc w:val="right"/>
    </w:pPr>
  </w:style>
  <w:style w:type="paragraph" w:styleId="Index3">
    <w:name w:val="index 3"/>
    <w:basedOn w:val="ListNumber2"/>
    <w:next w:val="Normal"/>
    <w:semiHidden/>
    <w:rsid w:val="00661B0C"/>
    <w:pPr>
      <w:numPr>
        <w:numId w:val="0"/>
      </w:numPr>
      <w:tabs>
        <w:tab w:val="right" w:leader="dot" w:pos="4176"/>
      </w:tabs>
    </w:pPr>
  </w:style>
  <w:style w:type="paragraph" w:styleId="ListNumber2">
    <w:name w:val="List Number 2"/>
    <w:basedOn w:val="List2"/>
    <w:rsid w:val="00661B0C"/>
    <w:pPr>
      <w:numPr>
        <w:numId w:val="10"/>
      </w:numPr>
      <w:tabs>
        <w:tab w:val="clear" w:pos="1060"/>
      </w:tabs>
    </w:pPr>
  </w:style>
  <w:style w:type="paragraph" w:customStyle="1" w:styleId="MarginNote">
    <w:name w:val="Margin Note"/>
    <w:basedOn w:val="BodyText"/>
    <w:rsid w:val="00661B0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61B0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61B0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61B0C"/>
    <w:rPr>
      <w:sz w:val="32"/>
    </w:rPr>
  </w:style>
  <w:style w:type="paragraph" w:customStyle="1" w:styleId="HeadingProcedure">
    <w:name w:val="Heading Procedure"/>
    <w:basedOn w:val="HeadingBase"/>
    <w:next w:val="Normal"/>
    <w:rsid w:val="00661B0C"/>
    <w:pPr>
      <w:tabs>
        <w:tab w:val="left" w:pos="0"/>
      </w:tabs>
      <w:spacing w:before="120" w:after="60"/>
    </w:pPr>
    <w:rPr>
      <w:i/>
      <w:color w:val="918585"/>
      <w:sz w:val="22"/>
    </w:rPr>
  </w:style>
  <w:style w:type="paragraph" w:customStyle="1" w:styleId="TableBodyText">
    <w:name w:val="Table Body Text"/>
    <w:basedOn w:val="BodyText"/>
    <w:rsid w:val="00661B0C"/>
    <w:pPr>
      <w:spacing w:before="60" w:after="60"/>
    </w:pPr>
  </w:style>
  <w:style w:type="paragraph" w:styleId="ListContinue">
    <w:name w:val="List Continue"/>
    <w:basedOn w:val="List"/>
    <w:rsid w:val="00661B0C"/>
    <w:pPr>
      <w:ind w:firstLine="0"/>
    </w:pPr>
  </w:style>
  <w:style w:type="paragraph" w:customStyle="1" w:styleId="ListNote">
    <w:name w:val="List Note"/>
    <w:basedOn w:val="List"/>
    <w:rsid w:val="00661B0C"/>
    <w:pPr>
      <w:pBdr>
        <w:top w:val="single" w:sz="6" w:space="2" w:color="918585"/>
        <w:bottom w:val="single" w:sz="6" w:space="2" w:color="918585"/>
      </w:pBdr>
      <w:tabs>
        <w:tab w:val="left" w:pos="1021"/>
      </w:tabs>
      <w:ind w:firstLine="0"/>
    </w:pPr>
  </w:style>
  <w:style w:type="paragraph" w:customStyle="1" w:styleId="Warning">
    <w:name w:val="Warning"/>
    <w:basedOn w:val="BodyText"/>
    <w:rsid w:val="00661B0C"/>
    <w:pPr>
      <w:shd w:val="clear" w:color="auto" w:fill="D9D9D9"/>
      <w:tabs>
        <w:tab w:val="left" w:pos="992"/>
      </w:tabs>
      <w:ind w:left="119" w:right="119"/>
    </w:pPr>
    <w:rPr>
      <w:sz w:val="20"/>
    </w:rPr>
  </w:style>
  <w:style w:type="paragraph" w:customStyle="1" w:styleId="MarginIcons">
    <w:name w:val="Margin Icons"/>
    <w:basedOn w:val="BodyText"/>
    <w:rsid w:val="00661B0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61B0C"/>
    <w:rPr>
      <w:rFonts w:ascii="Courier New" w:hAnsi="Courier New"/>
    </w:rPr>
  </w:style>
  <w:style w:type="paragraph" w:customStyle="1" w:styleId="NoteBullet">
    <w:name w:val="Note Bullet"/>
    <w:basedOn w:val="Note"/>
    <w:rsid w:val="00661B0C"/>
    <w:pPr>
      <w:tabs>
        <w:tab w:val="clear" w:pos="680"/>
      </w:tabs>
      <w:spacing w:before="60" w:after="60"/>
    </w:pPr>
  </w:style>
  <w:style w:type="paragraph" w:customStyle="1" w:styleId="SubHeading2">
    <w:name w:val="SubHeading2"/>
    <w:basedOn w:val="HeadingBase"/>
    <w:rsid w:val="00661B0C"/>
    <w:pPr>
      <w:spacing w:before="240" w:after="60"/>
    </w:pPr>
    <w:rPr>
      <w:sz w:val="20"/>
    </w:rPr>
  </w:style>
  <w:style w:type="paragraph" w:customStyle="1" w:styleId="SubHeading1">
    <w:name w:val="SubHeading1"/>
    <w:basedOn w:val="HeadingBase"/>
    <w:rsid w:val="00661B0C"/>
    <w:pPr>
      <w:spacing w:before="240" w:after="60"/>
    </w:pPr>
    <w:rPr>
      <w:color w:val="918585"/>
      <w:sz w:val="22"/>
    </w:rPr>
  </w:style>
  <w:style w:type="paragraph" w:customStyle="1" w:styleId="SideHeading">
    <w:name w:val="Side Heading"/>
    <w:basedOn w:val="HeadingBase"/>
    <w:rsid w:val="00661B0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61B0C"/>
    <w:pPr>
      <w:numPr>
        <w:numId w:val="12"/>
      </w:numPr>
    </w:pPr>
  </w:style>
  <w:style w:type="paragraph" w:styleId="PlainText">
    <w:name w:val="Plain Text"/>
    <w:basedOn w:val="Normal"/>
    <w:link w:val="PlainTextChar"/>
    <w:rsid w:val="00661B0C"/>
    <w:rPr>
      <w:sz w:val="20"/>
    </w:rPr>
  </w:style>
  <w:style w:type="character" w:customStyle="1" w:styleId="PlainTextChar">
    <w:name w:val="Plain Text Char"/>
    <w:basedOn w:val="DefaultParagraphFont"/>
    <w:link w:val="PlainText"/>
    <w:rsid w:val="00661B0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61B0C"/>
    <w:rPr>
      <w:b/>
      <w:smallCaps/>
    </w:rPr>
  </w:style>
  <w:style w:type="paragraph" w:customStyle="1" w:styleId="TableListNumber">
    <w:name w:val="Table List Number"/>
    <w:basedOn w:val="ListNumber"/>
    <w:rsid w:val="00661B0C"/>
    <w:pPr>
      <w:numPr>
        <w:numId w:val="0"/>
      </w:numPr>
    </w:pPr>
  </w:style>
  <w:style w:type="paragraph" w:styleId="TOC4">
    <w:name w:val="toc 4"/>
    <w:basedOn w:val="TOCBase"/>
    <w:next w:val="Normal"/>
    <w:semiHidden/>
    <w:rsid w:val="00661B0C"/>
    <w:pPr>
      <w:tabs>
        <w:tab w:val="right" w:leader="dot" w:pos="9071"/>
      </w:tabs>
      <w:ind w:left="1701"/>
    </w:pPr>
  </w:style>
  <w:style w:type="paragraph" w:customStyle="1" w:styleId="ListAlpha">
    <w:name w:val="List Alpha"/>
    <w:basedOn w:val="List"/>
    <w:rsid w:val="00661B0C"/>
    <w:pPr>
      <w:numPr>
        <w:numId w:val="9"/>
      </w:numPr>
    </w:pPr>
  </w:style>
  <w:style w:type="paragraph" w:customStyle="1" w:styleId="ListAlpha2">
    <w:name w:val="List Alpha 2"/>
    <w:basedOn w:val="List2"/>
    <w:rsid w:val="00661B0C"/>
    <w:pPr>
      <w:numPr>
        <w:numId w:val="8"/>
      </w:numPr>
    </w:pPr>
  </w:style>
  <w:style w:type="paragraph" w:styleId="List3">
    <w:name w:val="List 3"/>
    <w:basedOn w:val="BodyText"/>
    <w:rsid w:val="00661B0C"/>
    <w:pPr>
      <w:tabs>
        <w:tab w:val="left" w:pos="1021"/>
      </w:tabs>
      <w:spacing w:before="60" w:after="60"/>
      <w:ind w:left="1020" w:hanging="340"/>
    </w:pPr>
  </w:style>
  <w:style w:type="paragraph" w:styleId="List4">
    <w:name w:val="List 4"/>
    <w:basedOn w:val="BodyText"/>
    <w:rsid w:val="00661B0C"/>
    <w:pPr>
      <w:tabs>
        <w:tab w:val="left" w:pos="1361"/>
      </w:tabs>
      <w:spacing w:before="60" w:after="60"/>
      <w:ind w:left="1361" w:hanging="340"/>
    </w:pPr>
  </w:style>
  <w:style w:type="paragraph" w:styleId="List5">
    <w:name w:val="List 5"/>
    <w:basedOn w:val="BodyText"/>
    <w:rsid w:val="00661B0C"/>
    <w:pPr>
      <w:tabs>
        <w:tab w:val="left" w:pos="1701"/>
      </w:tabs>
      <w:spacing w:before="60" w:after="60"/>
      <w:ind w:left="1701" w:hanging="340"/>
    </w:pPr>
  </w:style>
  <w:style w:type="paragraph" w:styleId="ListBullet3">
    <w:name w:val="List Bullet 3"/>
    <w:basedOn w:val="List3"/>
    <w:rsid w:val="00661B0C"/>
    <w:pPr>
      <w:numPr>
        <w:numId w:val="15"/>
      </w:numPr>
      <w:tabs>
        <w:tab w:val="clear" w:pos="1021"/>
      </w:tabs>
      <w:ind w:left="1037" w:hanging="357"/>
    </w:pPr>
  </w:style>
  <w:style w:type="paragraph" w:styleId="ListBullet4">
    <w:name w:val="List Bullet 4"/>
    <w:basedOn w:val="List4"/>
    <w:rsid w:val="00661B0C"/>
    <w:pPr>
      <w:numPr>
        <w:numId w:val="3"/>
      </w:numPr>
    </w:pPr>
  </w:style>
  <w:style w:type="paragraph" w:styleId="ListBullet5">
    <w:name w:val="List Bullet 5"/>
    <w:basedOn w:val="List5"/>
    <w:rsid w:val="00661B0C"/>
    <w:pPr>
      <w:numPr>
        <w:numId w:val="4"/>
      </w:numPr>
    </w:pPr>
  </w:style>
  <w:style w:type="paragraph" w:styleId="ListContinue2">
    <w:name w:val="List Continue 2"/>
    <w:basedOn w:val="List2"/>
    <w:rsid w:val="00661B0C"/>
    <w:pPr>
      <w:ind w:firstLine="0"/>
    </w:pPr>
  </w:style>
  <w:style w:type="paragraph" w:styleId="ListContinue3">
    <w:name w:val="List Continue 3"/>
    <w:basedOn w:val="List3"/>
    <w:rsid w:val="00661B0C"/>
    <w:pPr>
      <w:ind w:left="1021" w:firstLine="0"/>
    </w:pPr>
  </w:style>
  <w:style w:type="paragraph" w:styleId="ListContinue4">
    <w:name w:val="List Continue 4"/>
    <w:basedOn w:val="List4"/>
    <w:rsid w:val="00661B0C"/>
    <w:pPr>
      <w:ind w:firstLine="0"/>
    </w:pPr>
  </w:style>
  <w:style w:type="paragraph" w:styleId="ListContinue5">
    <w:name w:val="List Continue 5"/>
    <w:basedOn w:val="List5"/>
    <w:rsid w:val="00661B0C"/>
    <w:pPr>
      <w:ind w:firstLine="0"/>
    </w:pPr>
  </w:style>
  <w:style w:type="paragraph" w:styleId="ListNumber3">
    <w:name w:val="List Number 3"/>
    <w:basedOn w:val="List3"/>
    <w:rsid w:val="00661B0C"/>
    <w:pPr>
      <w:numPr>
        <w:numId w:val="5"/>
      </w:numPr>
    </w:pPr>
  </w:style>
  <w:style w:type="paragraph" w:styleId="ListNumber4">
    <w:name w:val="List Number 4"/>
    <w:basedOn w:val="List4"/>
    <w:rsid w:val="00661B0C"/>
    <w:pPr>
      <w:numPr>
        <w:numId w:val="6"/>
      </w:numPr>
    </w:pPr>
  </w:style>
  <w:style w:type="paragraph" w:styleId="ListNumber5">
    <w:name w:val="List Number 5"/>
    <w:basedOn w:val="List5"/>
    <w:rsid w:val="00661B0C"/>
    <w:pPr>
      <w:numPr>
        <w:numId w:val="7"/>
      </w:numPr>
    </w:pPr>
  </w:style>
  <w:style w:type="paragraph" w:styleId="BlockText">
    <w:name w:val="Block Text"/>
    <w:basedOn w:val="Normal"/>
    <w:rsid w:val="00661B0C"/>
    <w:pPr>
      <w:spacing w:after="120"/>
      <w:ind w:left="1440" w:right="1440"/>
    </w:pPr>
  </w:style>
  <w:style w:type="character" w:customStyle="1" w:styleId="Subscript">
    <w:name w:val="Subscript"/>
    <w:basedOn w:val="DefaultParagraphFont"/>
    <w:rsid w:val="00661B0C"/>
    <w:rPr>
      <w:sz w:val="16"/>
      <w:vertAlign w:val="subscript"/>
    </w:rPr>
  </w:style>
  <w:style w:type="character" w:customStyle="1" w:styleId="Superscript">
    <w:name w:val="Superscript"/>
    <w:basedOn w:val="DefaultParagraphFont"/>
    <w:rsid w:val="00661B0C"/>
    <w:rPr>
      <w:sz w:val="16"/>
      <w:vertAlign w:val="superscript"/>
    </w:rPr>
  </w:style>
  <w:style w:type="character" w:customStyle="1" w:styleId="Symbols">
    <w:name w:val="Symbols"/>
    <w:basedOn w:val="DefaultParagraphFont"/>
    <w:rsid w:val="00661B0C"/>
    <w:rPr>
      <w:rFonts w:ascii="Symbol" w:hAnsi="Symbol"/>
    </w:rPr>
  </w:style>
  <w:style w:type="character" w:customStyle="1" w:styleId="MenuOptions">
    <w:name w:val="Menu Options"/>
    <w:basedOn w:val="DefaultParagraphFont"/>
    <w:rsid w:val="00661B0C"/>
    <w:rPr>
      <w:rFonts w:ascii="Arial Narrow" w:hAnsi="Arial Narrow"/>
      <w:smallCaps/>
    </w:rPr>
  </w:style>
  <w:style w:type="character" w:customStyle="1" w:styleId="Buttons">
    <w:name w:val="Buttons"/>
    <w:basedOn w:val="DefaultParagraphFont"/>
    <w:rsid w:val="00661B0C"/>
    <w:rPr>
      <w:b/>
    </w:rPr>
  </w:style>
  <w:style w:type="character" w:customStyle="1" w:styleId="Underlined">
    <w:name w:val="Underlined"/>
    <w:basedOn w:val="DefaultParagraphFont"/>
    <w:rsid w:val="00661B0C"/>
    <w:rPr>
      <w:u w:val="single"/>
    </w:rPr>
  </w:style>
  <w:style w:type="paragraph" w:customStyle="1" w:styleId="TableBodyTextRight">
    <w:name w:val="Table Body Text Right"/>
    <w:basedOn w:val="TableBodyText"/>
    <w:rsid w:val="00661B0C"/>
    <w:pPr>
      <w:widowControl w:val="0"/>
      <w:autoSpaceDE w:val="0"/>
      <w:autoSpaceDN w:val="0"/>
      <w:adjustRightInd w:val="0"/>
      <w:jc w:val="right"/>
    </w:pPr>
    <w:rPr>
      <w:rFonts w:cs="Arial"/>
      <w:szCs w:val="18"/>
    </w:rPr>
  </w:style>
  <w:style w:type="paragraph" w:customStyle="1" w:styleId="CopyrightText">
    <w:name w:val="Copyright Text"/>
    <w:basedOn w:val="BodyText"/>
    <w:rsid w:val="00661B0C"/>
    <w:rPr>
      <w:sz w:val="18"/>
    </w:rPr>
  </w:style>
  <w:style w:type="paragraph" w:customStyle="1" w:styleId="BodySmallRight">
    <w:name w:val="Body Small Right"/>
    <w:basedOn w:val="BodyTextRight"/>
    <w:rsid w:val="00661B0C"/>
    <w:rPr>
      <w:sz w:val="18"/>
      <w:szCs w:val="18"/>
    </w:rPr>
  </w:style>
  <w:style w:type="paragraph" w:customStyle="1" w:styleId="MarginEdition">
    <w:name w:val="Margin Edition"/>
    <w:basedOn w:val="MarginNote"/>
    <w:rsid w:val="00661B0C"/>
    <w:pPr>
      <w:spacing w:before="0" w:after="0"/>
    </w:pPr>
    <w:rPr>
      <w:rFonts w:ascii="Times New Roman" w:hAnsi="Times New Roman"/>
      <w:color w:val="999999"/>
    </w:rPr>
  </w:style>
  <w:style w:type="paragraph" w:customStyle="1" w:styleId="Spacer">
    <w:name w:val="Spacer"/>
    <w:basedOn w:val="Normal"/>
    <w:rsid w:val="00661B0C"/>
    <w:rPr>
      <w:sz w:val="2"/>
      <w:szCs w:val="2"/>
    </w:rPr>
  </w:style>
  <w:style w:type="character" w:customStyle="1" w:styleId="Small">
    <w:name w:val="Small"/>
    <w:basedOn w:val="DefaultParagraphFont"/>
    <w:rsid w:val="00661B0C"/>
    <w:rPr>
      <w:sz w:val="16"/>
    </w:rPr>
  </w:style>
  <w:style w:type="paragraph" w:customStyle="1" w:styleId="WideTable">
    <w:name w:val="Wide Table"/>
    <w:basedOn w:val="Normal"/>
    <w:rsid w:val="00661B0C"/>
    <w:pPr>
      <w:ind w:left="-1418"/>
    </w:pPr>
    <w:rPr>
      <w:sz w:val="2"/>
      <w:szCs w:val="2"/>
    </w:rPr>
  </w:style>
  <w:style w:type="character" w:styleId="PageNumber">
    <w:name w:val="page number"/>
    <w:basedOn w:val="DefaultParagraphFont"/>
    <w:rsid w:val="00661B0C"/>
  </w:style>
  <w:style w:type="paragraph" w:styleId="Quote">
    <w:name w:val="Quote"/>
    <w:basedOn w:val="Heading1"/>
    <w:link w:val="QuoteChar"/>
    <w:qFormat/>
    <w:rsid w:val="00661B0C"/>
    <w:rPr>
      <w:b w:val="0"/>
      <w:sz w:val="72"/>
      <w:szCs w:val="72"/>
      <w:lang w:val="en-NZ"/>
    </w:rPr>
  </w:style>
  <w:style w:type="character" w:customStyle="1" w:styleId="QuoteChar">
    <w:name w:val="Quote Char"/>
    <w:basedOn w:val="DefaultParagraphFont"/>
    <w:link w:val="Quote"/>
    <w:rsid w:val="00661B0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61B0C"/>
    <w:pPr>
      <w:pageBreakBefore/>
    </w:pPr>
  </w:style>
  <w:style w:type="paragraph" w:customStyle="1" w:styleId="Border">
    <w:name w:val="Border"/>
    <w:basedOn w:val="Normal"/>
    <w:qFormat/>
    <w:rsid w:val="00661B0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61B0C"/>
    <w:rPr>
      <w:b/>
      <w:bCs/>
      <w:i/>
      <w:iCs/>
      <w:color w:val="auto"/>
    </w:rPr>
  </w:style>
  <w:style w:type="paragraph" w:styleId="IntenseQuote">
    <w:name w:val="Intense Quote"/>
    <w:basedOn w:val="Normal"/>
    <w:next w:val="Normal"/>
    <w:link w:val="IntenseQuoteChar"/>
    <w:uiPriority w:val="30"/>
    <w:qFormat/>
    <w:rsid w:val="00661B0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61B0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61B0C"/>
    <w:rPr>
      <w:smallCaps/>
      <w:color w:val="auto"/>
      <w:u w:val="single"/>
    </w:rPr>
  </w:style>
  <w:style w:type="character" w:styleId="IntenseReference">
    <w:name w:val="Intense Reference"/>
    <w:basedOn w:val="DefaultParagraphFont"/>
    <w:uiPriority w:val="32"/>
    <w:qFormat/>
    <w:rsid w:val="00661B0C"/>
    <w:rPr>
      <w:b/>
      <w:bCs/>
      <w:smallCaps/>
      <w:color w:val="auto"/>
      <w:spacing w:val="5"/>
      <w:u w:val="single"/>
    </w:rPr>
  </w:style>
  <w:style w:type="paragraph" w:customStyle="1" w:styleId="2ColumnHeading">
    <w:name w:val="2Column Heading"/>
    <w:basedOn w:val="BodyText"/>
    <w:qFormat/>
    <w:rsid w:val="00661B0C"/>
    <w:pPr>
      <w:spacing w:after="60"/>
      <w:ind w:left="-2268"/>
    </w:pPr>
    <w:rPr>
      <w:b/>
    </w:rPr>
  </w:style>
  <w:style w:type="paragraph" w:customStyle="1" w:styleId="Heading1TOC">
    <w:name w:val="Heading1 TOC"/>
    <w:basedOn w:val="Normal"/>
    <w:qFormat/>
    <w:rsid w:val="00661B0C"/>
    <w:pPr>
      <w:spacing w:before="240" w:after="120"/>
    </w:pPr>
    <w:rPr>
      <w:rFonts w:ascii="Times New Roman" w:hAnsi="Times New Roman"/>
      <w:b/>
      <w:sz w:val="32"/>
    </w:rPr>
  </w:style>
  <w:style w:type="paragraph" w:customStyle="1" w:styleId="Heading2TOC">
    <w:name w:val="Heading2 TOC"/>
    <w:basedOn w:val="Normal"/>
    <w:qFormat/>
    <w:rsid w:val="00661B0C"/>
    <w:pPr>
      <w:spacing w:before="240" w:after="60"/>
    </w:pPr>
    <w:rPr>
      <w:rFonts w:ascii="Times New Roman" w:hAnsi="Times New Roman"/>
      <w:b/>
      <w:sz w:val="28"/>
    </w:rPr>
  </w:style>
  <w:style w:type="character" w:customStyle="1" w:styleId="Underline">
    <w:name w:val="Underline"/>
    <w:basedOn w:val="DefaultParagraphFont"/>
    <w:qFormat/>
    <w:rsid w:val="00661B0C"/>
    <w:rPr>
      <w:u w:val="single"/>
    </w:rPr>
  </w:style>
  <w:style w:type="character" w:customStyle="1" w:styleId="BoldandItalics">
    <w:name w:val="Bold and Italics"/>
    <w:qFormat/>
    <w:rsid w:val="00661B0C"/>
    <w:rPr>
      <w:b/>
      <w:i/>
      <w:u w:val="none"/>
    </w:rPr>
  </w:style>
  <w:style w:type="paragraph" w:styleId="BalloonText">
    <w:name w:val="Balloon Text"/>
    <w:basedOn w:val="Normal"/>
    <w:link w:val="BalloonTextChar"/>
    <w:rsid w:val="00661B0C"/>
    <w:rPr>
      <w:rFonts w:ascii="Tahoma" w:hAnsi="Tahoma" w:cs="Tahoma"/>
      <w:sz w:val="16"/>
      <w:szCs w:val="16"/>
    </w:rPr>
  </w:style>
  <w:style w:type="character" w:customStyle="1" w:styleId="BalloonTextChar">
    <w:name w:val="Balloon Text Char"/>
    <w:basedOn w:val="DefaultParagraphFont"/>
    <w:link w:val="BalloonText"/>
    <w:rsid w:val="00661B0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61B0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61B0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808</Words>
  <Characters>5127</Characters>
  <Application>Microsoft Office Word</Application>
  <DocSecurity>0</DocSecurity>
  <Lines>220</Lines>
  <Paragraphs>117</Paragraphs>
  <ScaleCrop>false</ScaleCrop>
  <Company>Author-it Software Corporation Ltd.</Company>
  <LinksUpToDate>false</LinksUpToDate>
  <CharactersWithSpaces>5875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AHCPMG505A Evaluate the pest management strategy</dc:title>
  <dc:subject>Approved</dc:subject>
  <dc:creator>AgriFood Skills Australia</dc:creator>
  <cp:keywords>Release: 1</cp:keywords>
  <dc:description>Copyright © 1996-2007 Author-it Software Corporation Ltd., all rights reserved.</dc:description>
  <cp:lastModifiedBy>Craig Taylor</cp:lastModifiedBy>
  <cp:revision>3</cp:revision>
  <dcterms:created xsi:type="dcterms:W3CDTF">2012-05-26T13:16:00Z</dcterms:created>
  <dcterms:modified xsi:type="dcterms:W3CDTF">2012-05-26T13:16:00Z</dcterms:modified>
</cp:coreProperties>
</file>