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639" w:rsidP="005A7639">
      <w:pPr>
        <w:pStyle w:val="Title"/>
      </w:pPr>
      <w:bookmarkStart w:id="0" w:name="_GoBack"/>
      <w:bookmarkEnd w:id="0"/>
      <w:r>
        <w:fldChar w:fldCharType="begin"/>
      </w:r>
      <w:r>
        <w:instrText xml:space="preserve"> TITLE   \* MERGEFORMAT </w:instrText>
      </w:r>
      <w:r>
        <w:fldChar w:fldCharType="separate"/>
      </w:r>
      <w:r>
        <w:t>AHCPMG408A Assess and monitor weed, pest and/or disease control programs</w:t>
      </w:r>
      <w:r>
        <w:fldChar w:fldCharType="end"/>
      </w:r>
    </w:p>
    <w:p w:rsidR="005A7639" w:rsidP="005A7639">
      <w:pPr>
        <w:pStyle w:val="Version"/>
        <w:sectPr w:rsidSect="002874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4A3" w:rsidP="002874A3">
      <w:pPr>
        <w:pStyle w:val="SuperHeading"/>
      </w:pPr>
      <w:r w:rsidRPr="002874A3">
        <w:t>AHCPMG408A Assess and monitor weed, pest and/or disease control programs</w:t>
      </w:r>
    </w:p>
    <w:p w:rsidR="00000000" w:rsidRPr="002874A3" w:rsidP="002874A3">
      <w:pPr>
        <w:pStyle w:val="Heading1"/>
      </w:pPr>
      <w:bookmarkStart w:id="1" w:name="O_268166"/>
      <w:bookmarkEnd w:id="1"/>
      <w:r w:rsidRPr="002874A3">
        <w:t>Modification History</w:t>
      </w:r>
    </w:p>
    <w:p w:rsidR="00000000" w:rsidRPr="002874A3" w:rsidP="002874A3">
      <w:pPr>
        <w:pStyle w:val="BodyText"/>
      </w:pPr>
      <w:r w:rsidRPr="002874A3">
        <w:t>Not Applicable</w:t>
      </w:r>
    </w:p>
    <w:p w:rsidR="00000000" w:rsidRPr="002874A3" w:rsidP="002874A3">
      <w:pPr>
        <w:pStyle w:val="AllowPageBreak"/>
      </w:pPr>
    </w:p>
    <w:p w:rsidR="00000000" w:rsidRPr="002874A3" w:rsidP="002874A3">
      <w:pPr>
        <w:pStyle w:val="Heading1"/>
      </w:pPr>
      <w:bookmarkStart w:id="2" w:name="O_190305"/>
      <w:bookmarkEnd w:id="2"/>
      <w:r w:rsidRPr="002874A3">
        <w:t>Unit Descriptor</w:t>
      </w:r>
    </w:p>
    <w:tbl>
      <w:tblPr>
        <w:tblW w:w="0" w:type="auto"/>
        <w:tblLayout w:type="fixed"/>
        <w:tblCellMar>
          <w:left w:w="62" w:type="dxa"/>
          <w:right w:w="62" w:type="dxa"/>
        </w:tblCellMar>
        <w:tblLook w:val="0000"/>
      </w:tblPr>
      <w:tblGrid>
        <w:gridCol w:w="2669"/>
        <w:gridCol w:w="5853"/>
      </w:tblGrid>
      <w:tr w:rsidTr="005A7639">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Unit des</w:t>
            </w:r>
            <w:r w:rsidRPr="002874A3">
              <w:rPr>
                <w:rStyle w:val="SpecialBold"/>
              </w:rPr>
              <w:t>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BodyText"/>
            </w:pPr>
            <w:r w:rsidRPr="002874A3">
              <w:t xml:space="preserve">This unit covers assessing and monitor week, pest and/or disease control programs and covers the process of planning for the control of weed, pests and/or disease and defines the standard required to:  assess the level of weed, pest and/or disease </w:t>
            </w:r>
            <w:r w:rsidRPr="002874A3">
              <w:t>infestation;  implement weed, pest and/or disease strategies based on Integrated Pest Management (IPM) principles;  monitor the effectiveness of weed, pest and/or disease strategies;  maintain records of the weed, pest and/or disease program.</w:t>
            </w:r>
          </w:p>
        </w:tc>
      </w:tr>
    </w:tbl>
    <w:p w:rsidR="005A7639" w:rsidP="002874A3">
      <w:pPr>
        <w:pStyle w:val="BodyText"/>
      </w:pPr>
    </w:p>
    <w:p w:rsidR="005A7639" w:rsidP="002874A3">
      <w:pPr>
        <w:pStyle w:val="BodyText"/>
      </w:pPr>
    </w:p>
    <w:p w:rsidR="00000000" w:rsidRPr="002874A3" w:rsidP="002874A3">
      <w:pPr>
        <w:pStyle w:val="Heading1"/>
      </w:pPr>
      <w:bookmarkStart w:id="3" w:name="O_190309"/>
      <w:bookmarkEnd w:id="3"/>
      <w:r w:rsidRPr="002874A3">
        <w:t>Application of the Unit</w:t>
      </w:r>
    </w:p>
    <w:tbl>
      <w:tblPr>
        <w:tblW w:w="0" w:type="auto"/>
        <w:tblLayout w:type="fixed"/>
        <w:tblCellMar>
          <w:left w:w="62" w:type="dxa"/>
          <w:right w:w="62" w:type="dxa"/>
        </w:tblCellMar>
        <w:tblLook w:val="0000"/>
      </w:tblPr>
      <w:tblGrid>
        <w:gridCol w:w="2755"/>
        <w:gridCol w:w="5767"/>
      </w:tblGrid>
      <w:tr w:rsidTr="005A7639">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BodyText"/>
            </w:pPr>
            <w:r w:rsidRPr="002874A3">
              <w:t>This unit is likely to be undertaken without supervision, with only general guidance sought from others.</w:t>
            </w:r>
          </w:p>
        </w:tc>
      </w:tr>
    </w:tbl>
    <w:p w:rsidR="005A7639" w:rsidP="002874A3">
      <w:pPr>
        <w:pStyle w:val="BodyText"/>
      </w:pPr>
    </w:p>
    <w:p w:rsidR="005A7639" w:rsidP="002874A3">
      <w:pPr>
        <w:pStyle w:val="BodyText"/>
      </w:pPr>
    </w:p>
    <w:p w:rsidR="00000000" w:rsidRPr="002874A3" w:rsidP="002874A3">
      <w:pPr>
        <w:pStyle w:val="Heading1"/>
      </w:pPr>
      <w:bookmarkStart w:id="4" w:name="O_276426"/>
      <w:bookmarkEnd w:id="4"/>
      <w:r w:rsidRPr="002874A3">
        <w:t>Licensing/Regulatory Information</w:t>
      </w:r>
    </w:p>
    <w:p w:rsidR="00000000" w:rsidRPr="002874A3" w:rsidP="002874A3">
      <w:pPr>
        <w:pStyle w:val="BodyText"/>
      </w:pPr>
      <w:r w:rsidRPr="002874A3">
        <w:t>Not Applicable</w:t>
      </w:r>
    </w:p>
    <w:p w:rsidR="00000000" w:rsidRPr="002874A3" w:rsidP="002874A3">
      <w:pPr>
        <w:pStyle w:val="AllowPageBreak"/>
      </w:pPr>
    </w:p>
    <w:p w:rsidR="00000000" w:rsidRPr="002874A3" w:rsidP="002874A3">
      <w:pPr>
        <w:pStyle w:val="Heading1"/>
      </w:pPr>
      <w:bookmarkStart w:id="5" w:name="O_190307"/>
      <w:bookmarkEnd w:id="5"/>
      <w:r w:rsidRPr="002874A3">
        <w:t>Pre-Requis</w:t>
      </w:r>
      <w:r w:rsidRPr="002874A3">
        <w:t>ites</w:t>
      </w:r>
    </w:p>
    <w:tbl>
      <w:tblPr>
        <w:tblW w:w="0" w:type="auto"/>
        <w:tblLayout w:type="fixed"/>
        <w:tblCellMar>
          <w:left w:w="62" w:type="dxa"/>
          <w:right w:w="62" w:type="dxa"/>
        </w:tblCellMar>
        <w:tblLook w:val="0000"/>
      </w:tblPr>
      <w:tblGrid>
        <w:gridCol w:w="2775"/>
        <w:gridCol w:w="1295"/>
        <w:gridCol w:w="4452"/>
      </w:tblGrid>
      <w:tr w:rsidTr="005A763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p>
        </w:tc>
      </w:tr>
      <w:tr w:rsidTr="005A763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p>
        </w:tc>
      </w:tr>
      <w:tr w:rsidTr="005A763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BodyText"/>
            </w:pPr>
          </w:p>
        </w:tc>
      </w:tr>
    </w:tbl>
    <w:p w:rsidR="005A7639" w:rsidP="002874A3">
      <w:pPr>
        <w:pStyle w:val="BodyText"/>
      </w:pPr>
    </w:p>
    <w:p w:rsidR="005A7639" w:rsidP="002874A3">
      <w:pPr>
        <w:pStyle w:val="BodyText"/>
      </w:pPr>
    </w:p>
    <w:p w:rsidR="00000000" w:rsidRPr="002874A3" w:rsidP="002874A3">
      <w:pPr>
        <w:pStyle w:val="Heading1"/>
      </w:pPr>
      <w:bookmarkStart w:id="6" w:name="O_190306"/>
      <w:bookmarkEnd w:id="6"/>
      <w:r w:rsidRPr="002874A3">
        <w:t>Employability Skills Information</w:t>
      </w:r>
    </w:p>
    <w:tbl>
      <w:tblPr>
        <w:tblW w:w="0" w:type="auto"/>
        <w:tblLayout w:type="fixed"/>
        <w:tblCellMar>
          <w:left w:w="62" w:type="dxa"/>
          <w:right w:w="62" w:type="dxa"/>
        </w:tblCellMar>
        <w:tblLook w:val="0000"/>
      </w:tblPr>
      <w:tblGrid>
        <w:gridCol w:w="2802"/>
        <w:gridCol w:w="5720"/>
      </w:tblGrid>
      <w:tr w:rsidTr="005A763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BodyText"/>
            </w:pPr>
            <w:r w:rsidRPr="002874A3">
              <w:t>This unit contains employability skills.</w:t>
            </w:r>
          </w:p>
        </w:tc>
      </w:tr>
    </w:tbl>
    <w:p w:rsidR="005A7639" w:rsidP="002874A3">
      <w:pPr>
        <w:pStyle w:val="BodyText"/>
      </w:pPr>
    </w:p>
    <w:p w:rsidR="005A7639" w:rsidP="002874A3">
      <w:pPr>
        <w:pStyle w:val="BodyText"/>
      </w:pPr>
    </w:p>
    <w:p w:rsidR="00000000" w:rsidRPr="002874A3" w:rsidP="002874A3">
      <w:pPr>
        <w:pStyle w:val="Heading1"/>
      </w:pPr>
      <w:bookmarkStart w:id="7" w:name="O_286212"/>
      <w:bookmarkEnd w:id="7"/>
      <w:r w:rsidRPr="002874A3">
        <w:t>Elements and Performance Criteria Pre-Content</w:t>
      </w:r>
    </w:p>
    <w:p w:rsidR="00000000" w:rsidRPr="002874A3" w:rsidP="002874A3">
      <w:pPr>
        <w:pStyle w:val="BodyText"/>
      </w:pPr>
      <w:r w:rsidRPr="002874A3">
        <w:t>Not Applicable</w:t>
      </w:r>
    </w:p>
    <w:p w:rsidR="00000000" w:rsidRPr="002874A3" w:rsidP="002874A3">
      <w:pPr>
        <w:pStyle w:val="AllowPageBreak"/>
      </w:pPr>
    </w:p>
    <w:p w:rsidR="00000000" w:rsidRPr="002874A3" w:rsidP="002874A3">
      <w:pPr>
        <w:pStyle w:val="Heading1"/>
      </w:pPr>
      <w:bookmarkStart w:id="8" w:name="O_232879"/>
      <w:bookmarkEnd w:id="8"/>
      <w:r w:rsidRPr="002874A3">
        <w:t>Elements and Performance Criteria</w:t>
      </w:r>
    </w:p>
    <w:tbl>
      <w:tblPr>
        <w:tblW w:w="0" w:type="auto"/>
        <w:tblLayout w:type="fixed"/>
        <w:tblCellMar>
          <w:left w:w="62" w:type="dxa"/>
          <w:right w:w="62" w:type="dxa"/>
        </w:tblCellMar>
        <w:tblLook w:val="0000"/>
      </w:tblPr>
      <w:tblGrid>
        <w:gridCol w:w="2561"/>
        <w:gridCol w:w="5961"/>
      </w:tblGrid>
      <w:tr w:rsidTr="005A7639">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BodyText"/>
            </w:pPr>
            <w:r w:rsidRPr="002874A3">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PERFORMANCE CRITERIA</w:t>
            </w:r>
          </w:p>
        </w:tc>
      </w:tr>
      <w:tr w:rsidTr="005A763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p>
        </w:tc>
      </w:tr>
      <w:tr w:rsidTr="005A763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List"/>
              <w:rPr>
                <w:lang w:val="en-NZ"/>
              </w:rPr>
            </w:pPr>
            <w:r w:rsidRPr="002874A3">
              <w:t>1.</w:t>
            </w:r>
            <w:r w:rsidRPr="002874A3">
              <w:tab/>
              <w:t>Prepare for implementation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List2"/>
            </w:pPr>
            <w:r w:rsidRPr="002874A3">
              <w:t>1.1.</w:t>
            </w:r>
            <w:r w:rsidRPr="002874A3">
              <w:tab/>
              <w:t>Documents within the organisation that detail the requirements of the IPM program are identified and obtained.</w:t>
            </w:r>
          </w:p>
          <w:p w:rsidR="00000000" w:rsidRPr="002874A3" w:rsidP="002874A3">
            <w:pPr>
              <w:pStyle w:val="List2"/>
            </w:pPr>
            <w:r w:rsidRPr="002874A3">
              <w:t>1.2.</w:t>
            </w:r>
            <w:r w:rsidRPr="002874A3">
              <w:tab/>
            </w:r>
            <w:r w:rsidRPr="002874A3">
              <w:t>The frequency of assessment, the size of any sample area, the available budgets for operations, and the target species for assessment are identified from the organisations weed, pest and/or disease control plans.</w:t>
            </w:r>
          </w:p>
          <w:p w:rsidR="00000000" w:rsidRPr="002874A3" w:rsidP="002874A3">
            <w:pPr>
              <w:pStyle w:val="List2"/>
            </w:pPr>
            <w:r w:rsidRPr="002874A3">
              <w:t>1.3.</w:t>
            </w:r>
            <w:r w:rsidRPr="002874A3">
              <w:tab/>
              <w:t>The method(s) of assessment/measuremen</w:t>
            </w:r>
            <w:r w:rsidRPr="002874A3">
              <w:t>t and of control for each target species is identified from the organisations weed, pest and/or disease control plans.</w:t>
            </w:r>
          </w:p>
          <w:p w:rsidR="00000000" w:rsidRPr="002874A3" w:rsidP="002874A3">
            <w:pPr>
              <w:pStyle w:val="List2"/>
            </w:pPr>
            <w:r w:rsidRPr="002874A3">
              <w:t>1.4.</w:t>
            </w:r>
            <w:r w:rsidRPr="002874A3">
              <w:tab/>
              <w:t>The resources required for the assessment and control operations are assessed and calculated from the area to be assessed, the avail</w:t>
            </w:r>
            <w:r w:rsidRPr="002874A3">
              <w:t>able timelines, the available resources, and the methods of control required.</w:t>
            </w:r>
          </w:p>
          <w:p w:rsidR="00000000" w:rsidRPr="002874A3" w:rsidP="002874A3">
            <w:pPr>
              <w:pStyle w:val="List2"/>
            </w:pPr>
            <w:r w:rsidRPr="002874A3">
              <w:t>1.5.</w:t>
            </w:r>
            <w:r w:rsidRPr="002874A3">
              <w:tab/>
              <w:t>Measurable indicators, specifications and targets are determined, based on the target species and the potential impacts on growth.</w:t>
            </w:r>
          </w:p>
          <w:p w:rsidR="00000000" w:rsidRPr="002874A3" w:rsidP="002874A3">
            <w:pPr>
              <w:pStyle w:val="List2"/>
            </w:pPr>
            <w:r w:rsidRPr="002874A3">
              <w:t>1.6.</w:t>
            </w:r>
            <w:r w:rsidRPr="002874A3">
              <w:tab/>
              <w:t>A plan to implement the IPM program i</w:t>
            </w:r>
            <w:r w:rsidRPr="002874A3">
              <w:t>s developed, and clearly describes its scheduling, resources, responsibilities, target species, specific location(s) and performance targets for both the assessment and the control phases.</w:t>
            </w:r>
          </w:p>
          <w:p w:rsidR="00000000" w:rsidRPr="002874A3" w:rsidP="002874A3">
            <w:pPr>
              <w:pStyle w:val="List2"/>
            </w:pPr>
            <w:r w:rsidRPr="002874A3">
              <w:t>1.7.</w:t>
            </w:r>
            <w:r w:rsidRPr="002874A3">
              <w:tab/>
              <w:t xml:space="preserve">Discussions are held with operational personnel and immediate </w:t>
            </w:r>
            <w:r w:rsidRPr="002874A3">
              <w:t>management to discuss the implementation plan.</w:t>
            </w:r>
          </w:p>
          <w:p w:rsidR="00000000" w:rsidRPr="002874A3" w:rsidP="002874A3">
            <w:pPr>
              <w:pStyle w:val="List2"/>
            </w:pPr>
            <w:r w:rsidRPr="002874A3">
              <w:t>1.8.</w:t>
            </w:r>
            <w:r w:rsidRPr="002874A3">
              <w:tab/>
              <w:t>Any approvals that are required for the control operations are identified, sought and obtained.</w:t>
            </w:r>
          </w:p>
          <w:p w:rsidR="00000000" w:rsidP="002874A3">
            <w:pPr>
              <w:pStyle w:val="List2"/>
              <w:rPr>
                <w:lang w:val="en-NZ"/>
              </w:rPr>
            </w:pPr>
            <w:r w:rsidRPr="002874A3">
              <w:t>1.9.</w:t>
            </w:r>
            <w:r w:rsidRPr="002874A3">
              <w:tab/>
              <w:t>The implementation plan is clearly articulated and documented, as required, by the organisations polici</w:t>
            </w:r>
            <w:r w:rsidRPr="002874A3">
              <w:t>es and procedures.</w:t>
            </w:r>
          </w:p>
        </w:tc>
      </w:tr>
      <w:tr w:rsidTr="005A763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List"/>
              <w:rPr>
                <w:lang w:val="en-NZ"/>
              </w:rPr>
            </w:pPr>
            <w:r w:rsidRPr="002874A3">
              <w:t>2.</w:t>
            </w:r>
            <w:r w:rsidRPr="002874A3">
              <w:tab/>
              <w:t>Assess weed, pest and/or disease infestations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List2"/>
            </w:pPr>
            <w:r w:rsidRPr="002874A3">
              <w:t>2.1.</w:t>
            </w:r>
            <w:r w:rsidRPr="002874A3">
              <w:tab/>
              <w:t>People, materials and equipment required for the assessment are coordinated and scheduled according to the prepared plan.</w:t>
            </w:r>
          </w:p>
          <w:p w:rsidR="00000000" w:rsidRPr="002874A3" w:rsidP="002874A3">
            <w:pPr>
              <w:pStyle w:val="List2"/>
            </w:pPr>
            <w:r w:rsidRPr="002874A3">
              <w:t>2.2.</w:t>
            </w:r>
            <w:r w:rsidRPr="002874A3">
              <w:tab/>
              <w:t>The procedures and tools to be used, the kind of record</w:t>
            </w:r>
            <w:r w:rsidRPr="002874A3">
              <w:t>s that are to be taken, and any potential hazards that might be faced are clearly communicated to operational personnel.</w:t>
            </w:r>
          </w:p>
          <w:p w:rsidR="00000000" w:rsidRPr="002874A3" w:rsidP="002874A3">
            <w:pPr>
              <w:pStyle w:val="List2"/>
            </w:pPr>
            <w:r w:rsidRPr="002874A3">
              <w:t>2.3.</w:t>
            </w:r>
            <w:r w:rsidRPr="002874A3">
              <w:tab/>
              <w:t>Observations are made and data collected according to the requirements of the implementation plan.</w:t>
            </w:r>
          </w:p>
          <w:p w:rsidR="00000000" w:rsidRPr="002874A3" w:rsidP="002874A3">
            <w:pPr>
              <w:pStyle w:val="List2"/>
            </w:pPr>
            <w:r w:rsidRPr="002874A3">
              <w:t>2.4.</w:t>
            </w:r>
            <w:r w:rsidRPr="002874A3">
              <w:tab/>
              <w:t xml:space="preserve">The size and scope of any </w:t>
            </w:r>
            <w:r w:rsidRPr="002874A3">
              <w:t>infestations, and the potential impact on plant growth are assessed and calculated.</w:t>
            </w:r>
          </w:p>
          <w:p w:rsidR="00000000" w:rsidP="002874A3">
            <w:pPr>
              <w:pStyle w:val="List2"/>
              <w:rPr>
                <w:lang w:val="en-NZ"/>
              </w:rPr>
            </w:pPr>
            <w:r w:rsidRPr="002874A3">
              <w:t>2.5.</w:t>
            </w:r>
            <w:r w:rsidRPr="002874A3">
              <w:tab/>
              <w:t>Treatments for the infestation are selected from the options detailed in the IPM plan.</w:t>
            </w:r>
          </w:p>
        </w:tc>
      </w:tr>
      <w:tr w:rsidTr="005A763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List"/>
              <w:rPr>
                <w:lang w:val="en-NZ"/>
              </w:rPr>
            </w:pPr>
            <w:r w:rsidRPr="002874A3">
              <w:t>3.</w:t>
            </w:r>
            <w:r w:rsidRPr="002874A3">
              <w:tab/>
              <w:t>Implement weed, pest and/or disease control strategies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List2"/>
            </w:pPr>
            <w:r w:rsidRPr="002874A3">
              <w:t>3.1.</w:t>
            </w:r>
            <w:r w:rsidRPr="002874A3">
              <w:tab/>
            </w:r>
            <w:r w:rsidRPr="002874A3">
              <w:t>People, materials and equipment required for the implementation of the selected control strategies are coordinated and scheduled according to the prepared plan.</w:t>
            </w:r>
          </w:p>
          <w:p w:rsidR="00000000" w:rsidRPr="002874A3" w:rsidP="002874A3">
            <w:pPr>
              <w:pStyle w:val="List2"/>
            </w:pPr>
            <w:r w:rsidRPr="002874A3">
              <w:t>3.2.</w:t>
            </w:r>
            <w:r w:rsidRPr="002874A3">
              <w:tab/>
              <w:t>All control operations are undertaken in a manner which ensures that potential negative en</w:t>
            </w:r>
            <w:r w:rsidRPr="002874A3">
              <w:t>vironmental impacts are minimised or eliminated, including the proper disposal of containers and drums.</w:t>
            </w:r>
          </w:p>
          <w:p w:rsidR="00000000" w:rsidRPr="002874A3" w:rsidP="002874A3">
            <w:pPr>
              <w:pStyle w:val="List2"/>
            </w:pPr>
            <w:r w:rsidRPr="002874A3">
              <w:t>3.3.</w:t>
            </w:r>
            <w:r w:rsidRPr="002874A3">
              <w:tab/>
              <w:t>Occupational Health and Safety (OHS) hazards are identified, assessed, and responsible action taken throughout the control operations.</w:t>
            </w:r>
          </w:p>
          <w:p w:rsidR="00000000" w:rsidRPr="002874A3" w:rsidP="002874A3">
            <w:pPr>
              <w:pStyle w:val="List2"/>
            </w:pPr>
            <w:r w:rsidRPr="002874A3">
              <w:t>3.4.</w:t>
            </w:r>
            <w:r w:rsidRPr="002874A3">
              <w:tab/>
              <w:t>The pro</w:t>
            </w:r>
            <w:r w:rsidRPr="002874A3">
              <w:t>cedures and tools to be used, the kind of records that are to be taken, and any potential hazards that might be faced are clearly communicated to operational personnel, and confirmation of the clear communication is sought.</w:t>
            </w:r>
          </w:p>
          <w:p w:rsidR="00000000" w:rsidRPr="002874A3" w:rsidP="002874A3">
            <w:pPr>
              <w:pStyle w:val="List2"/>
            </w:pPr>
            <w:r w:rsidRPr="002874A3">
              <w:t>3.5.</w:t>
            </w:r>
            <w:r w:rsidRPr="002874A3">
              <w:tab/>
              <w:t>Any documentation that is r</w:t>
            </w:r>
            <w:r w:rsidRPr="002874A3">
              <w:t>equired to be kept by either the organisation or OHS guidelines is completed clearly and accurately.</w:t>
            </w:r>
          </w:p>
          <w:p w:rsidR="00000000" w:rsidRPr="002874A3" w:rsidP="002874A3">
            <w:pPr>
              <w:pStyle w:val="List2"/>
            </w:pPr>
            <w:r w:rsidRPr="002874A3">
              <w:t>3.6.</w:t>
            </w:r>
            <w:r w:rsidRPr="002874A3">
              <w:tab/>
              <w:t>Operational staff and any contractors are communicated with regularly to ensure smooth operation and progress.</w:t>
            </w:r>
          </w:p>
          <w:p w:rsidR="00000000" w:rsidP="002874A3">
            <w:pPr>
              <w:pStyle w:val="List2"/>
              <w:rPr>
                <w:lang w:val="en-NZ"/>
              </w:rPr>
            </w:pPr>
            <w:r w:rsidRPr="002874A3">
              <w:t>3.7.</w:t>
            </w:r>
            <w:r w:rsidRPr="002874A3">
              <w:tab/>
              <w:t>Advice is given to operational sta</w:t>
            </w:r>
            <w:r w:rsidRPr="002874A3">
              <w:t>ff and any contractors during the control operations when requested, or when the need is identified.</w:t>
            </w:r>
          </w:p>
        </w:tc>
      </w:tr>
      <w:tr w:rsidTr="005A763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List"/>
              <w:rPr>
                <w:lang w:val="en-NZ"/>
              </w:rPr>
            </w:pPr>
            <w:r w:rsidRPr="002874A3">
              <w:t>4.</w:t>
            </w:r>
            <w:r w:rsidRPr="002874A3">
              <w:tab/>
              <w:t>Monitor weed, pest and/or disease control operations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List2"/>
            </w:pPr>
            <w:r w:rsidRPr="002874A3">
              <w:t>4.1.</w:t>
            </w:r>
            <w:r w:rsidRPr="002874A3">
              <w:tab/>
              <w:t>Monitoring points outlined in the implementation plan are adhered to.</w:t>
            </w:r>
          </w:p>
          <w:p w:rsidR="00000000" w:rsidRPr="002874A3" w:rsidP="002874A3">
            <w:pPr>
              <w:pStyle w:val="List2"/>
            </w:pPr>
            <w:r w:rsidRPr="002874A3">
              <w:t>4.2.</w:t>
            </w:r>
            <w:r w:rsidRPr="002874A3">
              <w:tab/>
              <w:t>Checks are made to</w:t>
            </w:r>
            <w:r w:rsidRPr="002874A3">
              <w:t xml:space="preserve"> ensure that the OHS requirements are being observed and followed.</w:t>
            </w:r>
          </w:p>
          <w:p w:rsidR="00000000" w:rsidRPr="002874A3" w:rsidP="002874A3">
            <w:pPr>
              <w:pStyle w:val="List2"/>
            </w:pPr>
            <w:r w:rsidRPr="002874A3">
              <w:t>4.3.</w:t>
            </w:r>
            <w:r w:rsidRPr="002874A3">
              <w:tab/>
              <w:t>Checks are made to ensure that the site environmental requirements are being observed and followed.</w:t>
            </w:r>
          </w:p>
          <w:p w:rsidR="00000000" w:rsidRPr="002874A3" w:rsidP="002874A3">
            <w:pPr>
              <w:pStyle w:val="List2"/>
            </w:pPr>
            <w:r w:rsidRPr="002874A3">
              <w:t>4.4.</w:t>
            </w:r>
            <w:r w:rsidRPr="002874A3">
              <w:tab/>
              <w:t>Operational staff and any contractors are communicated with regularly to ensure</w:t>
            </w:r>
            <w:r w:rsidRPr="002874A3">
              <w:t xml:space="preserve"> smooth operation and progress.</w:t>
            </w:r>
          </w:p>
          <w:p w:rsidR="00000000" w:rsidRPr="002874A3" w:rsidP="002874A3">
            <w:pPr>
              <w:pStyle w:val="List2"/>
            </w:pPr>
            <w:r w:rsidRPr="002874A3">
              <w:t>4.5.</w:t>
            </w:r>
            <w:r w:rsidRPr="002874A3">
              <w:tab/>
              <w:t>Checks are made to ensure that the documentation required by the organisation, or other regulating bodies, is completed clearly and accurately during the progress of the control operations.</w:t>
            </w:r>
          </w:p>
          <w:p w:rsidR="00000000" w:rsidP="002874A3">
            <w:pPr>
              <w:pStyle w:val="List2"/>
              <w:rPr>
                <w:lang w:val="en-NZ"/>
              </w:rPr>
            </w:pPr>
            <w:r w:rsidRPr="002874A3">
              <w:t>4.6.</w:t>
            </w:r>
            <w:r w:rsidRPr="002874A3">
              <w:tab/>
              <w:t>Where any corrective act</w:t>
            </w:r>
            <w:r w:rsidRPr="002874A3">
              <w:t>ion or amendment to the implementation plan is required the action is initiated and taken.</w:t>
            </w:r>
          </w:p>
        </w:tc>
      </w:tr>
      <w:tr w:rsidTr="005A763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List"/>
              <w:rPr>
                <w:lang w:val="en-NZ"/>
              </w:rPr>
            </w:pPr>
            <w:r w:rsidRPr="002874A3">
              <w:t>5.</w:t>
            </w:r>
            <w:r w:rsidRPr="002874A3">
              <w:tab/>
              <w:t>Complete weed, pest and/or disease control operation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List2"/>
            </w:pPr>
            <w:r w:rsidRPr="002874A3">
              <w:t>5.1.</w:t>
            </w:r>
            <w:r w:rsidRPr="002874A3">
              <w:tab/>
              <w:t>All waste materials and substances are removed from site and stored or disposed of responsibly.</w:t>
            </w:r>
          </w:p>
          <w:p w:rsidR="00000000" w:rsidRPr="002874A3" w:rsidP="002874A3">
            <w:pPr>
              <w:pStyle w:val="List2"/>
            </w:pPr>
            <w:r w:rsidRPr="002874A3">
              <w:t>5.2.</w:t>
            </w:r>
            <w:r w:rsidRPr="002874A3">
              <w:tab/>
            </w:r>
            <w:r w:rsidRPr="002874A3">
              <w:t>Documentation is collated and stored according to the requirements of the organization.</w:t>
            </w:r>
          </w:p>
          <w:p w:rsidR="00000000" w:rsidRPr="002874A3" w:rsidP="002874A3">
            <w:pPr>
              <w:pStyle w:val="List2"/>
            </w:pPr>
            <w:r w:rsidRPr="002874A3">
              <w:t>5.3.</w:t>
            </w:r>
            <w:r w:rsidRPr="002874A3">
              <w:tab/>
              <w:t>Recommendations for future control operations are prepared based on the conduct of the operation, the data collected, and the discussions had during the operation.</w:t>
            </w:r>
          </w:p>
          <w:p w:rsidR="00000000" w:rsidRPr="002874A3" w:rsidP="002874A3">
            <w:pPr>
              <w:pStyle w:val="List2"/>
            </w:pPr>
            <w:r w:rsidRPr="002874A3">
              <w:t>5.4.</w:t>
            </w:r>
            <w:r w:rsidRPr="002874A3">
              <w:tab/>
              <w:t>Where it is required, a report on the conduct of the assessment and control operations is made including the key aspects of the operation.</w:t>
            </w:r>
          </w:p>
        </w:tc>
      </w:tr>
    </w:tbl>
    <w:p w:rsidR="005A7639" w:rsidP="002874A3">
      <w:pPr>
        <w:pStyle w:val="BodyText"/>
      </w:pPr>
    </w:p>
    <w:p w:rsidR="005A7639" w:rsidP="002874A3">
      <w:pPr>
        <w:pStyle w:val="BodyText"/>
      </w:pPr>
    </w:p>
    <w:p w:rsidR="00000000" w:rsidRPr="002874A3" w:rsidP="002874A3">
      <w:pPr>
        <w:pStyle w:val="Heading1"/>
      </w:pPr>
      <w:bookmarkStart w:id="9" w:name="O_256829"/>
      <w:bookmarkEnd w:id="9"/>
      <w:r w:rsidRPr="002874A3">
        <w:t>Required Skills and Knowledge</w:t>
      </w:r>
    </w:p>
    <w:tbl>
      <w:tblPr>
        <w:tblW w:w="0" w:type="auto"/>
        <w:tblLayout w:type="fixed"/>
        <w:tblCellMar>
          <w:left w:w="62" w:type="dxa"/>
          <w:right w:w="62" w:type="dxa"/>
        </w:tblCellMar>
        <w:tblLook w:val="0000"/>
      </w:tblPr>
      <w:tblGrid>
        <w:gridCol w:w="8522"/>
      </w:tblGrid>
      <w:tr w:rsidTr="005A763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REQUIRED SKILLS AND KNOWLEDGE</w:t>
            </w:r>
          </w:p>
        </w:tc>
      </w:tr>
      <w:tr w:rsidTr="005A763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t>This section describes the skills and knowledge required for this unit.</w:t>
            </w:r>
          </w:p>
        </w:tc>
      </w:tr>
      <w:tr w:rsidTr="005A76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Required skills</w:t>
            </w:r>
          </w:p>
        </w:tc>
      </w:tr>
      <w:tr w:rsidTr="005A76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ListBullet"/>
            </w:pPr>
            <w:r w:rsidRPr="002874A3">
              <w:t>identify hazards and implement safe work practices</w:t>
            </w:r>
          </w:p>
          <w:p w:rsidR="00000000" w:rsidRPr="002874A3" w:rsidP="002874A3">
            <w:pPr>
              <w:pStyle w:val="ListBullet"/>
            </w:pPr>
            <w:r w:rsidRPr="002874A3">
              <w:t>interpret monitored information on pest and weed numbers, density and control</w:t>
            </w:r>
          </w:p>
          <w:p w:rsidR="00000000" w:rsidRPr="002874A3" w:rsidP="002874A3">
            <w:pPr>
              <w:pStyle w:val="ListBullet"/>
            </w:pPr>
            <w:r w:rsidRPr="002874A3">
              <w:t>plan and</w:t>
            </w:r>
            <w:r w:rsidRPr="002874A3">
              <w:t xml:space="preserve"> schedule weed, pest and/or disease control including amending plans during the operations</w:t>
            </w:r>
          </w:p>
          <w:p w:rsidR="00000000" w:rsidRPr="002874A3" w:rsidP="002874A3">
            <w:pPr>
              <w:pStyle w:val="ListBullet"/>
            </w:pPr>
            <w:r w:rsidRPr="002874A3">
              <w:t>recognise poor growth and lack of vigour caused by nutrient deficiency</w:t>
            </w:r>
          </w:p>
          <w:p w:rsidR="00000000" w:rsidRPr="002874A3" w:rsidP="002874A3">
            <w:pPr>
              <w:pStyle w:val="ListBullet"/>
            </w:pPr>
            <w:r w:rsidRPr="002874A3">
              <w:t>observe, identify and react appropriately to environmental implications and OHS hazards</w:t>
            </w:r>
          </w:p>
          <w:p w:rsidR="00000000" w:rsidRPr="002874A3" w:rsidP="002874A3">
            <w:pPr>
              <w:pStyle w:val="ListBullet"/>
            </w:pPr>
            <w:r w:rsidRPr="002874A3">
              <w:t>use li</w:t>
            </w:r>
            <w:r w:rsidRPr="002874A3">
              <w:t>teracy skills to read, interpret and follow organisational policies and procedures, develop sequenced written instructions, record accurately and legibly information collected and select and apply procedures to a range of tasks</w:t>
            </w:r>
          </w:p>
          <w:p w:rsidR="00000000" w:rsidRPr="002874A3" w:rsidP="002874A3">
            <w:pPr>
              <w:pStyle w:val="ListBullet"/>
            </w:pPr>
            <w:r w:rsidRPr="002874A3">
              <w:t>use oral communication skill</w:t>
            </w:r>
            <w:r w:rsidRPr="002874A3">
              <w:t>s/language competence to fulfil the job role as specified by the organisation including questioning, active listening, asking for clarification, negotiating solutions and responding to a range of views</w:t>
            </w:r>
          </w:p>
          <w:p w:rsidR="00000000" w:rsidRPr="002874A3" w:rsidP="002874A3">
            <w:pPr>
              <w:pStyle w:val="ListBullet"/>
            </w:pPr>
            <w:r w:rsidRPr="002874A3">
              <w:t xml:space="preserve">use numeracy skills to estimate, calculate and record </w:t>
            </w:r>
            <w:r w:rsidRPr="002874A3">
              <w:t>routine and more complex workplace measures and data</w:t>
            </w:r>
          </w:p>
          <w:p w:rsidR="00000000" w:rsidP="002874A3">
            <w:pPr>
              <w:pStyle w:val="ListBullet"/>
              <w:rPr>
                <w:lang w:val="en-NZ"/>
              </w:rPr>
            </w:pPr>
            <w:r w:rsidRPr="002874A3">
              <w:t>use interpersonal skills to work with others and relate to people from a range of cultural, social and religious backgrounds and with a range of physical and mental abilities.</w:t>
            </w:r>
          </w:p>
        </w:tc>
      </w:tr>
      <w:tr w:rsidTr="005A76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Required knowledge</w:t>
            </w:r>
          </w:p>
        </w:tc>
      </w:tr>
      <w:tr w:rsidTr="005A763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ListBullet"/>
            </w:pPr>
            <w:r w:rsidRPr="002874A3">
              <w:t>pest a</w:t>
            </w:r>
            <w:r w:rsidRPr="002874A3">
              <w:t>nd weed species, including their life cycles and reproduction/multiplication capability</w:t>
            </w:r>
          </w:p>
          <w:p w:rsidR="00000000" w:rsidRPr="002874A3" w:rsidP="002874A3">
            <w:pPr>
              <w:pStyle w:val="ListBullet"/>
            </w:pPr>
            <w:r w:rsidRPr="002874A3">
              <w:t>integrated pest and weed management techniques</w:t>
            </w:r>
          </w:p>
          <w:p w:rsidR="00000000" w:rsidRPr="002874A3" w:rsidP="002874A3">
            <w:pPr>
              <w:pStyle w:val="ListBullet"/>
            </w:pPr>
            <w:r w:rsidRPr="002874A3">
              <w:t>the effects on plants of weeds, pests and/or diseases, including competitive effects on plant growth; threshold levels; a</w:t>
            </w:r>
            <w:r w:rsidRPr="002874A3">
              <w:t>nd the effects of alternative methods of control</w:t>
            </w:r>
          </w:p>
          <w:p w:rsidR="00000000" w:rsidRPr="002874A3" w:rsidP="002874A3">
            <w:pPr>
              <w:pStyle w:val="ListBullet"/>
            </w:pPr>
            <w:r w:rsidRPr="002874A3">
              <w:t>environmental controls and codes of practice applicable to the enterprise</w:t>
            </w:r>
          </w:p>
          <w:p w:rsidR="00000000" w:rsidRPr="002874A3" w:rsidP="002874A3">
            <w:pPr>
              <w:pStyle w:val="ListBullet"/>
            </w:pPr>
            <w:r w:rsidRPr="002874A3">
              <w:t>plant physiology</w:t>
            </w:r>
          </w:p>
          <w:p w:rsidR="00000000" w:rsidRPr="002874A3" w:rsidP="002874A3">
            <w:pPr>
              <w:pStyle w:val="ListBullet"/>
            </w:pPr>
            <w:r w:rsidRPr="002874A3">
              <w:t>OHS, contractor engagement, chemical use and application, and environmental legislation, codes of practice and enter</w:t>
            </w:r>
            <w:r w:rsidRPr="002874A3">
              <w:t>prise procedures</w:t>
            </w:r>
          </w:p>
          <w:p w:rsidR="00000000" w:rsidRPr="002874A3" w:rsidP="002874A3">
            <w:pPr>
              <w:pStyle w:val="ListBullet"/>
            </w:pPr>
            <w:r w:rsidRPr="002874A3">
              <w:t>environmental controls and codes of practice applicable to the business and to the weed, pest and/or disease control operations</w:t>
            </w:r>
          </w:p>
          <w:p w:rsidR="00000000" w:rsidRPr="002874A3" w:rsidP="002874A3">
            <w:pPr>
              <w:pStyle w:val="ListBullet"/>
            </w:pPr>
            <w:r w:rsidRPr="002874A3">
              <w:t>sound management practices and processes to minimise noise, odours, and debris from weed, pest and/or disease c</w:t>
            </w:r>
            <w:r w:rsidRPr="002874A3">
              <w:t>ontrol operations.</w:t>
            </w:r>
          </w:p>
        </w:tc>
      </w:tr>
    </w:tbl>
    <w:p w:rsidR="005A7639" w:rsidP="002874A3">
      <w:pPr>
        <w:pStyle w:val="BodyText"/>
      </w:pPr>
    </w:p>
    <w:p w:rsidR="005A7639" w:rsidP="002874A3">
      <w:pPr>
        <w:pStyle w:val="BodyText"/>
      </w:pPr>
    </w:p>
    <w:p w:rsidR="00000000" w:rsidRPr="002874A3" w:rsidP="002874A3">
      <w:pPr>
        <w:pStyle w:val="AllowPageBreak"/>
      </w:pPr>
    </w:p>
    <w:p w:rsidR="00000000" w:rsidRPr="002874A3" w:rsidP="002874A3">
      <w:pPr>
        <w:pStyle w:val="Heading1"/>
      </w:pPr>
      <w:bookmarkStart w:id="10" w:name="O_240863"/>
      <w:bookmarkEnd w:id="10"/>
      <w:r w:rsidRPr="002874A3">
        <w:t>Evidence Guide</w:t>
      </w:r>
    </w:p>
    <w:tbl>
      <w:tblPr>
        <w:tblW w:w="9570" w:type="dxa"/>
        <w:tblLayout w:type="fixed"/>
        <w:tblCellMar>
          <w:left w:w="62" w:type="dxa"/>
          <w:right w:w="62" w:type="dxa"/>
        </w:tblCellMar>
        <w:tblLook w:val="0000"/>
      </w:tblPr>
      <w:tblGrid>
        <w:gridCol w:w="3908"/>
        <w:gridCol w:w="5662"/>
      </w:tblGrid>
      <w:tr w:rsidTr="005A763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EVIDENCE GUIDE</w:t>
            </w:r>
          </w:p>
        </w:tc>
      </w:tr>
      <w:tr w:rsidTr="005A763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t xml:space="preserve">The evidence guide provides advice on assessment and must be read in conjunction with the performance criteria, required skills and knowledge, </w:t>
            </w:r>
            <w:r w:rsidRPr="002874A3">
              <w:t>range statement and the Assessment Guidelines for the Training Package.</w:t>
            </w:r>
          </w:p>
        </w:tc>
      </w:tr>
      <w:tr w:rsidTr="005A76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p>
        </w:tc>
      </w:tr>
      <w:tr w:rsidTr="005A76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BodyText"/>
            </w:pPr>
            <w:r w:rsidRPr="002874A3">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2874A3" w:rsidP="002874A3">
            <w:pPr>
              <w:pStyle w:val="ListBullet"/>
            </w:pPr>
            <w:r w:rsidRPr="002874A3">
              <w:t>assess the level of weed, pest and/or disease infestation</w:t>
            </w:r>
          </w:p>
          <w:p w:rsidR="00000000" w:rsidRPr="002874A3" w:rsidP="002874A3">
            <w:pPr>
              <w:pStyle w:val="ListBullet"/>
            </w:pPr>
            <w:r w:rsidRPr="002874A3">
              <w:t>implement weed, pest and/or disease strategies based on IPM principles</w:t>
            </w:r>
          </w:p>
          <w:p w:rsidR="00000000" w:rsidRPr="002874A3" w:rsidP="002874A3">
            <w:pPr>
              <w:pStyle w:val="ListBullet"/>
            </w:pPr>
            <w:r w:rsidRPr="002874A3">
              <w:t>monitor the effectiveness of weed, pest and/or disease strategies</w:t>
            </w:r>
          </w:p>
          <w:p w:rsidR="00000000" w:rsidP="002874A3">
            <w:pPr>
              <w:pStyle w:val="ListBullet"/>
              <w:rPr>
                <w:lang w:val="en-NZ"/>
              </w:rPr>
            </w:pPr>
            <w:r w:rsidRPr="002874A3">
              <w:t>maintain records of the weed, pest and/or disease program.</w:t>
            </w:r>
          </w:p>
        </w:tc>
      </w:tr>
      <w:tr w:rsidTr="005A763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C</w:t>
            </w:r>
            <w:r w:rsidRPr="002874A3">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BodyText"/>
            </w:pPr>
            <w:r w:rsidRPr="002874A3">
              <w:t>Competency requires the application of work practices under work conditions.  Selection and use of resources for some worksites may differ due to the regional or enterprise circumstances.</w:t>
            </w:r>
          </w:p>
        </w:tc>
      </w:tr>
    </w:tbl>
    <w:p w:rsidR="005A7639" w:rsidP="002874A3">
      <w:pPr>
        <w:pStyle w:val="BodyText"/>
      </w:pPr>
    </w:p>
    <w:p w:rsidR="005A7639" w:rsidP="002874A3">
      <w:pPr>
        <w:pStyle w:val="BodyText"/>
      </w:pPr>
    </w:p>
    <w:p w:rsidR="00000000" w:rsidRPr="002874A3" w:rsidP="002874A3">
      <w:pPr>
        <w:pStyle w:val="Heading1"/>
      </w:pPr>
      <w:bookmarkStart w:id="11" w:name="O_248846"/>
      <w:bookmarkEnd w:id="11"/>
      <w:r w:rsidRPr="002874A3">
        <w:t>Range Statement</w:t>
      </w:r>
    </w:p>
    <w:tbl>
      <w:tblPr>
        <w:tblW w:w="0" w:type="auto"/>
        <w:tblLayout w:type="fixed"/>
        <w:tblCellMar>
          <w:left w:w="62" w:type="dxa"/>
          <w:right w:w="62" w:type="dxa"/>
        </w:tblCellMar>
        <w:tblLook w:val="0000"/>
      </w:tblPr>
      <w:tblGrid>
        <w:gridCol w:w="3424"/>
        <w:gridCol w:w="5098"/>
      </w:tblGrid>
      <w:tr w:rsidTr="005A763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RANGE STATEMENT</w:t>
            </w:r>
          </w:p>
        </w:tc>
      </w:tr>
      <w:tr w:rsidTr="005A763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t>The range statement relates to the unit of competency as a whole.</w:t>
            </w:r>
          </w:p>
        </w:tc>
      </w:tr>
      <w:tr w:rsidTr="005A7639">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t>Targeted pests may include: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ListBullet"/>
            </w:pPr>
            <w:r w:rsidRPr="002874A3">
              <w:t>insects</w:t>
            </w:r>
          </w:p>
          <w:p w:rsidR="00000000" w:rsidRPr="002874A3" w:rsidP="002874A3">
            <w:pPr>
              <w:pStyle w:val="ListBullet"/>
            </w:pPr>
            <w:r w:rsidRPr="002874A3">
              <w:t>weeds</w:t>
            </w:r>
          </w:p>
          <w:p w:rsidR="00000000" w:rsidRPr="002874A3" w:rsidP="002874A3">
            <w:pPr>
              <w:pStyle w:val="ListBullet"/>
            </w:pPr>
            <w:r w:rsidRPr="002874A3">
              <w:t>pathogens</w:t>
            </w:r>
          </w:p>
          <w:p w:rsidR="00000000" w:rsidRPr="002874A3" w:rsidP="002874A3">
            <w:pPr>
              <w:pStyle w:val="ListBullet"/>
            </w:pPr>
            <w:r w:rsidRPr="002874A3">
              <w:t>vertebrates</w:t>
            </w:r>
          </w:p>
          <w:p w:rsidR="00000000" w:rsidRPr="002874A3" w:rsidP="002874A3">
            <w:pPr>
              <w:pStyle w:val="ListBullet"/>
            </w:pPr>
            <w:r w:rsidRPr="002874A3">
              <w:t>nematodes and molluscs</w:t>
            </w:r>
          </w:p>
          <w:p w:rsidR="00000000" w:rsidRPr="002874A3" w:rsidP="002874A3">
            <w:pPr>
              <w:pStyle w:val="ListBullet"/>
            </w:pPr>
            <w:r w:rsidRPr="002874A3">
              <w:t>weeds may be those which are:</w:t>
            </w:r>
          </w:p>
          <w:p w:rsidR="00000000" w:rsidRPr="002874A3" w:rsidP="002874A3">
            <w:pPr>
              <w:pStyle w:val="ListBullet2"/>
            </w:pPr>
            <w:r w:rsidRPr="002874A3">
              <w:t>annual</w:t>
            </w:r>
          </w:p>
          <w:p w:rsidR="00000000" w:rsidRPr="002874A3" w:rsidP="002874A3">
            <w:pPr>
              <w:pStyle w:val="ListBullet2"/>
            </w:pPr>
            <w:r w:rsidRPr="002874A3">
              <w:t>perennial</w:t>
            </w:r>
          </w:p>
          <w:p w:rsidR="00000000" w:rsidRPr="002874A3" w:rsidP="002874A3">
            <w:pPr>
              <w:pStyle w:val="ListBullet2"/>
            </w:pPr>
            <w:r w:rsidRPr="002874A3">
              <w:t>broad leaf</w:t>
            </w:r>
          </w:p>
          <w:p w:rsidR="00000000" w:rsidRPr="002874A3" w:rsidP="002874A3">
            <w:pPr>
              <w:pStyle w:val="ListBullet2"/>
            </w:pPr>
            <w:r w:rsidRPr="002874A3">
              <w:t>narrow leaf</w:t>
            </w:r>
          </w:p>
          <w:p w:rsidR="00000000" w:rsidRPr="002874A3" w:rsidP="002874A3">
            <w:pPr>
              <w:pStyle w:val="ListBullet2"/>
            </w:pPr>
            <w:r w:rsidRPr="002874A3">
              <w:t>grasses</w:t>
            </w:r>
          </w:p>
          <w:p w:rsidR="00000000" w:rsidRPr="002874A3" w:rsidP="002874A3">
            <w:pPr>
              <w:pStyle w:val="ListBullet"/>
            </w:pPr>
            <w:r w:rsidRPr="002874A3">
              <w:t>invertebrate pests may include:</w:t>
            </w:r>
          </w:p>
          <w:p w:rsidR="00000000" w:rsidRPr="002874A3" w:rsidP="002874A3">
            <w:pPr>
              <w:pStyle w:val="ListBullet2"/>
            </w:pPr>
            <w:r w:rsidRPr="002874A3">
              <w:t>thrips</w:t>
            </w:r>
          </w:p>
          <w:p w:rsidR="00000000" w:rsidRPr="002874A3" w:rsidP="002874A3">
            <w:pPr>
              <w:pStyle w:val="ListBullet2"/>
            </w:pPr>
            <w:r w:rsidRPr="002874A3">
              <w:t>mites</w:t>
            </w:r>
          </w:p>
          <w:p w:rsidR="00000000" w:rsidRPr="002874A3" w:rsidP="002874A3">
            <w:pPr>
              <w:pStyle w:val="ListBullet2"/>
            </w:pPr>
            <w:r w:rsidRPr="002874A3">
              <w:t>nematodes</w:t>
            </w:r>
          </w:p>
          <w:p w:rsidR="00000000" w:rsidRPr="002874A3" w:rsidP="002874A3">
            <w:pPr>
              <w:pStyle w:val="ListBullet2"/>
            </w:pPr>
            <w:r w:rsidRPr="002874A3">
              <w:t>locusts or caterpillars</w:t>
            </w:r>
          </w:p>
          <w:p w:rsidR="00000000" w:rsidRPr="002874A3" w:rsidP="002874A3">
            <w:pPr>
              <w:pStyle w:val="ListBullet"/>
            </w:pPr>
            <w:r w:rsidRPr="002874A3">
              <w:t xml:space="preserve">vertebrate pests might include: </w:t>
            </w:r>
          </w:p>
          <w:p w:rsidR="00000000" w:rsidRPr="002874A3" w:rsidP="002874A3">
            <w:pPr>
              <w:pStyle w:val="ListBullet2"/>
            </w:pPr>
            <w:r w:rsidRPr="002874A3">
              <w:t>rabbits</w:t>
            </w:r>
          </w:p>
          <w:p w:rsidR="00000000" w:rsidRPr="002874A3" w:rsidP="002874A3">
            <w:pPr>
              <w:pStyle w:val="ListBullet2"/>
            </w:pPr>
            <w:r w:rsidRPr="002874A3">
              <w:t>rats</w:t>
            </w:r>
          </w:p>
          <w:p w:rsidR="00000000" w:rsidRPr="002874A3" w:rsidP="002874A3">
            <w:pPr>
              <w:pStyle w:val="ListBullet2"/>
            </w:pPr>
            <w:r w:rsidRPr="002874A3">
              <w:t>mice</w:t>
            </w:r>
          </w:p>
          <w:p w:rsidR="00000000" w:rsidRPr="002874A3" w:rsidP="002874A3">
            <w:pPr>
              <w:pStyle w:val="ListBullet2"/>
            </w:pPr>
            <w:r w:rsidRPr="002874A3">
              <w:t>macropods</w:t>
            </w:r>
          </w:p>
          <w:p w:rsidR="00000000" w:rsidRPr="002874A3" w:rsidP="002874A3">
            <w:pPr>
              <w:pStyle w:val="ListBullet2"/>
            </w:pPr>
            <w:r w:rsidRPr="002874A3">
              <w:t>birds</w:t>
            </w:r>
          </w:p>
          <w:p w:rsidR="00000000" w:rsidRPr="002874A3" w:rsidP="002874A3">
            <w:pPr>
              <w:pStyle w:val="ListBullet"/>
            </w:pPr>
            <w:r w:rsidRPr="002874A3">
              <w:t>diseases may include:</w:t>
            </w:r>
          </w:p>
          <w:p w:rsidR="00000000" w:rsidRPr="002874A3" w:rsidP="002874A3">
            <w:pPr>
              <w:pStyle w:val="ListBullet2"/>
            </w:pPr>
            <w:r w:rsidRPr="002874A3">
              <w:t>foliar pathogens</w:t>
            </w:r>
          </w:p>
          <w:p w:rsidR="00000000" w:rsidRPr="002874A3" w:rsidP="002874A3">
            <w:pPr>
              <w:pStyle w:val="ListBullet2"/>
            </w:pPr>
            <w:r w:rsidRPr="002874A3">
              <w:t>soil borne pathogens.</w:t>
            </w:r>
          </w:p>
        </w:tc>
      </w:tr>
    </w:tbl>
    <w:p w:rsidR="005A7639" w:rsidP="002874A3">
      <w:pPr>
        <w:pStyle w:val="BodyText"/>
      </w:pPr>
    </w:p>
    <w:p w:rsidR="005A7639" w:rsidP="002874A3">
      <w:pPr>
        <w:pStyle w:val="BodyText"/>
      </w:pPr>
    </w:p>
    <w:p w:rsidR="00000000" w:rsidRPr="002874A3" w:rsidP="002874A3">
      <w:pPr>
        <w:pStyle w:val="Heading1"/>
      </w:pPr>
      <w:bookmarkStart w:id="12" w:name="O_190311"/>
      <w:bookmarkEnd w:id="12"/>
      <w:r w:rsidRPr="002874A3">
        <w:t>Unit Sector(s)</w:t>
      </w:r>
    </w:p>
    <w:tbl>
      <w:tblPr>
        <w:tblW w:w="0" w:type="auto"/>
        <w:tblLayout w:type="fixed"/>
        <w:tblCellMar>
          <w:left w:w="62" w:type="dxa"/>
          <w:right w:w="62" w:type="dxa"/>
        </w:tblCellMar>
        <w:tblLook w:val="0000"/>
      </w:tblPr>
      <w:tblGrid>
        <w:gridCol w:w="2624"/>
        <w:gridCol w:w="5898"/>
      </w:tblGrid>
      <w:tr w:rsidTr="005A7639">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BodyText"/>
            </w:pPr>
            <w:r w:rsidRPr="002874A3">
              <w:t>Pest management</w:t>
            </w:r>
          </w:p>
        </w:tc>
      </w:tr>
    </w:tbl>
    <w:p w:rsidR="005A7639" w:rsidP="002874A3">
      <w:pPr>
        <w:pStyle w:val="BodyText"/>
      </w:pPr>
    </w:p>
    <w:p w:rsidR="005A7639" w:rsidP="002874A3">
      <w:pPr>
        <w:pStyle w:val="BodyText"/>
      </w:pPr>
    </w:p>
    <w:p w:rsidR="00000000" w:rsidRPr="002874A3" w:rsidP="002874A3">
      <w:pPr>
        <w:pStyle w:val="Heading1"/>
      </w:pPr>
      <w:bookmarkStart w:id="13" w:name="O_190308"/>
      <w:bookmarkEnd w:id="13"/>
      <w:r w:rsidRPr="002874A3">
        <w:t>Co-requisite units</w:t>
      </w:r>
    </w:p>
    <w:tbl>
      <w:tblPr>
        <w:tblW w:w="0" w:type="auto"/>
        <w:tblLayout w:type="fixed"/>
        <w:tblCellMar>
          <w:left w:w="62" w:type="dxa"/>
          <w:right w:w="62" w:type="dxa"/>
        </w:tblCellMar>
        <w:tblLook w:val="0000"/>
      </w:tblPr>
      <w:tblGrid>
        <w:gridCol w:w="2641"/>
        <w:gridCol w:w="1322"/>
        <w:gridCol w:w="4559"/>
      </w:tblGrid>
      <w:tr w:rsidTr="005A763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p>
        </w:tc>
      </w:tr>
      <w:tr w:rsidTr="005A76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p>
        </w:tc>
      </w:tr>
      <w:tr w:rsidTr="005A763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BodyText"/>
            </w:pPr>
          </w:p>
        </w:tc>
      </w:tr>
    </w:tbl>
    <w:p w:rsidR="005A7639" w:rsidP="002874A3">
      <w:pPr>
        <w:pStyle w:val="BodyText"/>
      </w:pPr>
    </w:p>
    <w:p w:rsidR="005A7639" w:rsidP="002874A3">
      <w:pPr>
        <w:pStyle w:val="BodyText"/>
      </w:pPr>
    </w:p>
    <w:p w:rsidR="00000000" w:rsidRPr="002874A3" w:rsidP="002874A3">
      <w:pPr>
        <w:pStyle w:val="Heading1"/>
      </w:pPr>
      <w:bookmarkStart w:id="14" w:name="O_190310"/>
      <w:bookmarkEnd w:id="14"/>
      <w:r w:rsidRPr="002874A3">
        <w:t>Competency field</w:t>
      </w:r>
    </w:p>
    <w:tbl>
      <w:tblPr>
        <w:tblW w:w="0" w:type="auto"/>
        <w:tblLayout w:type="fixed"/>
        <w:tblCellMar>
          <w:left w:w="62" w:type="dxa"/>
          <w:right w:w="62" w:type="dxa"/>
        </w:tblCellMar>
        <w:tblLook w:val="0000"/>
      </w:tblPr>
      <w:tblGrid>
        <w:gridCol w:w="2784"/>
        <w:gridCol w:w="5738"/>
      </w:tblGrid>
      <w:tr w:rsidTr="005A763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4A3">
            <w:pPr>
              <w:pStyle w:val="BodyText"/>
              <w:rPr>
                <w:lang w:val="en-NZ"/>
              </w:rPr>
            </w:pPr>
            <w:r w:rsidRPr="002874A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4A3" w:rsidP="002874A3">
            <w:pPr>
              <w:pStyle w:val="BodyText"/>
            </w:pPr>
          </w:p>
        </w:tc>
      </w:tr>
    </w:tbl>
    <w:p w:rsidR="005A7639" w:rsidP="002874A3">
      <w:pPr>
        <w:pStyle w:val="BodyText"/>
      </w:pPr>
    </w:p>
    <w:p w:rsidR="005A7639" w:rsidP="002874A3">
      <w:pPr>
        <w:pStyle w:val="BodyText"/>
      </w:pPr>
    </w:p>
    <w:p w:rsidR="00000000" w:rsidRPr="002874A3" w:rsidP="002874A3"/>
    <w:sectPr w:rsidSect="002874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639" w:rsidP="005A76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39" w:rsidP="002874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A7639" w:rsidP="002874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7639" w:rsidP="002874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4A3" w:rsidRPr="005A7639" w:rsidP="005A76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639" w:rsidRPr="002D2AF8" w:rsidP="002874A3">
    <w:pPr>
      <w:pStyle w:val="Header"/>
      <w:framePr w:wrap="around"/>
    </w:pPr>
    <w:r>
      <w:fldChar w:fldCharType="begin"/>
    </w:r>
    <w:r>
      <w:instrText xml:space="preserve"> TITLE   \* MERGEFORMAT </w:instrText>
    </w:r>
    <w:r>
      <w:fldChar w:fldCharType="separate"/>
    </w:r>
    <w:r>
      <w:t>AHCPMG408A Assess and monitor weed, pest and/or disease control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A7639" w:rsidP="002874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942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08E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080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4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4A3"/>
    <w:pPr>
      <w:spacing w:before="360" w:after="60"/>
      <w:outlineLvl w:val="0"/>
    </w:pPr>
    <w:rPr>
      <w:sz w:val="32"/>
    </w:rPr>
  </w:style>
  <w:style w:type="paragraph" w:styleId="Heading2">
    <w:name w:val="heading 2"/>
    <w:basedOn w:val="HeadingBase"/>
    <w:next w:val="BodyText"/>
    <w:link w:val="Heading2Char"/>
    <w:qFormat/>
    <w:rsid w:val="002874A3"/>
    <w:pPr>
      <w:keepLines/>
      <w:spacing w:before="240" w:after="120"/>
      <w:outlineLvl w:val="1"/>
    </w:pPr>
    <w:rPr>
      <w:sz w:val="28"/>
      <w:szCs w:val="40"/>
    </w:rPr>
  </w:style>
  <w:style w:type="paragraph" w:styleId="Heading3">
    <w:name w:val="heading 3"/>
    <w:basedOn w:val="HeadingBase"/>
    <w:next w:val="BodyText"/>
    <w:link w:val="Heading3Char"/>
    <w:qFormat/>
    <w:rsid w:val="002874A3"/>
    <w:pPr>
      <w:spacing w:before="180" w:after="120"/>
      <w:outlineLvl w:val="2"/>
    </w:pPr>
    <w:rPr>
      <w:spacing w:val="-10"/>
      <w:kern w:val="32"/>
    </w:rPr>
  </w:style>
  <w:style w:type="paragraph" w:styleId="Heading4">
    <w:name w:val="heading 4"/>
    <w:basedOn w:val="HeadingBase"/>
    <w:next w:val="BodyText"/>
    <w:link w:val="Heading4Char"/>
    <w:qFormat/>
    <w:rsid w:val="002874A3"/>
    <w:pPr>
      <w:spacing w:before="160" w:after="120"/>
      <w:outlineLvl w:val="3"/>
    </w:pPr>
    <w:rPr>
      <w:sz w:val="22"/>
    </w:rPr>
  </w:style>
  <w:style w:type="paragraph" w:styleId="Heading5">
    <w:name w:val="heading 5"/>
    <w:basedOn w:val="HeadingBase"/>
    <w:next w:val="Normal"/>
    <w:link w:val="Heading5Char"/>
    <w:qFormat/>
    <w:rsid w:val="002874A3"/>
    <w:pPr>
      <w:spacing w:before="80"/>
      <w:outlineLvl w:val="4"/>
    </w:pPr>
    <w:rPr>
      <w:color w:val="918585"/>
      <w:sz w:val="20"/>
    </w:rPr>
  </w:style>
  <w:style w:type="paragraph" w:styleId="Heading6">
    <w:name w:val="heading 6"/>
    <w:basedOn w:val="HeadingBase"/>
    <w:next w:val="Normal"/>
    <w:link w:val="Heading6Char"/>
    <w:qFormat/>
    <w:rsid w:val="002874A3"/>
    <w:pPr>
      <w:spacing w:before="60"/>
      <w:outlineLvl w:val="5"/>
    </w:pPr>
    <w:rPr>
      <w:color w:val="918585"/>
      <w:sz w:val="20"/>
    </w:rPr>
  </w:style>
  <w:style w:type="paragraph" w:styleId="Heading7">
    <w:name w:val="heading 7"/>
    <w:basedOn w:val="Normal"/>
    <w:next w:val="Normal"/>
    <w:link w:val="Heading7Char"/>
    <w:qFormat/>
    <w:rsid w:val="002874A3"/>
    <w:pPr>
      <w:ind w:left="720"/>
      <w:outlineLvl w:val="6"/>
    </w:pPr>
    <w:rPr>
      <w:i/>
    </w:rPr>
  </w:style>
  <w:style w:type="paragraph" w:styleId="Heading8">
    <w:name w:val="heading 8"/>
    <w:basedOn w:val="Normal"/>
    <w:next w:val="Normal"/>
    <w:link w:val="Heading8Char"/>
    <w:qFormat/>
    <w:rsid w:val="002874A3"/>
    <w:pPr>
      <w:ind w:left="720"/>
      <w:outlineLvl w:val="7"/>
    </w:pPr>
    <w:rPr>
      <w:i/>
    </w:rPr>
  </w:style>
  <w:style w:type="paragraph" w:styleId="Heading9">
    <w:name w:val="heading 9"/>
    <w:basedOn w:val="Normal"/>
    <w:next w:val="Normal"/>
    <w:link w:val="Heading9Char"/>
    <w:qFormat/>
    <w:rsid w:val="002874A3"/>
    <w:pPr>
      <w:ind w:left="720"/>
      <w:outlineLvl w:val="8"/>
    </w:pPr>
    <w:rPr>
      <w:i/>
    </w:rPr>
  </w:style>
  <w:style w:type="character" w:default="1" w:styleId="DefaultParagraphFont">
    <w:name w:val="Default Paragraph Font"/>
    <w:uiPriority w:val="1"/>
    <w:unhideWhenUsed/>
    <w:rsid w:val="00287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4A3"/>
  </w:style>
  <w:style w:type="character" w:customStyle="1" w:styleId="Heading1Char">
    <w:name w:val="Heading 1 Char"/>
    <w:basedOn w:val="DefaultParagraphFont"/>
    <w:link w:val="Heading1"/>
    <w:rsid w:val="002874A3"/>
    <w:rPr>
      <w:rFonts w:ascii="Times New Roman" w:eastAsia="Times New Roman" w:hAnsi="Times New Roman" w:cs="Times New Roman"/>
      <w:b/>
      <w:sz w:val="32"/>
      <w:szCs w:val="20"/>
      <w:lang w:eastAsia="en-US"/>
    </w:rPr>
  </w:style>
  <w:style w:type="paragraph" w:styleId="BodyText">
    <w:name w:val="Body Text"/>
    <w:basedOn w:val="Normal"/>
    <w:link w:val="BodyTextChar"/>
    <w:rsid w:val="002874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4A3"/>
    <w:rPr>
      <w:rFonts w:ascii="Times New Roman" w:eastAsia="Times New Roman" w:hAnsi="Times New Roman" w:cs="Times New Roman"/>
      <w:sz w:val="24"/>
      <w:lang w:eastAsia="en-US"/>
    </w:rPr>
  </w:style>
  <w:style w:type="paragraph" w:styleId="Footer">
    <w:name w:val="footer"/>
    <w:basedOn w:val="Normal"/>
    <w:link w:val="FooterChar"/>
    <w:rsid w:val="00287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4A3"/>
    <w:rPr>
      <w:rFonts w:ascii="Times New Roman" w:eastAsia="Times New Roman" w:hAnsi="Times New Roman" w:cs="Times New Roman"/>
      <w:sz w:val="16"/>
      <w:lang w:eastAsia="en-US"/>
    </w:rPr>
  </w:style>
  <w:style w:type="paragraph" w:styleId="List">
    <w:name w:val="List"/>
    <w:basedOn w:val="BodyText"/>
    <w:next w:val="BodyText"/>
    <w:rsid w:val="002874A3"/>
    <w:pPr>
      <w:tabs>
        <w:tab w:val="left" w:pos="340"/>
      </w:tabs>
      <w:spacing w:before="60" w:after="60"/>
      <w:ind w:left="340" w:hanging="340"/>
    </w:pPr>
  </w:style>
  <w:style w:type="paragraph" w:styleId="ListBullet">
    <w:name w:val="List Bullet"/>
    <w:basedOn w:val="List"/>
    <w:rsid w:val="002874A3"/>
    <w:pPr>
      <w:numPr>
        <w:numId w:val="13"/>
      </w:numPr>
      <w:tabs>
        <w:tab w:val="clear" w:pos="340"/>
      </w:tabs>
      <w:spacing w:before="40" w:after="40"/>
    </w:pPr>
  </w:style>
  <w:style w:type="character" w:customStyle="1" w:styleId="SpecialBold">
    <w:name w:val="Special Bold"/>
    <w:basedOn w:val="DefaultParagraphFont"/>
    <w:rsid w:val="002874A3"/>
    <w:rPr>
      <w:b/>
      <w:spacing w:val="0"/>
    </w:rPr>
  </w:style>
  <w:style w:type="paragraph" w:styleId="ListBullet2">
    <w:name w:val="List Bullet 2"/>
    <w:basedOn w:val="List2"/>
    <w:rsid w:val="002874A3"/>
    <w:pPr>
      <w:numPr>
        <w:numId w:val="14"/>
      </w:numPr>
      <w:tabs>
        <w:tab w:val="clear" w:pos="680"/>
      </w:tabs>
    </w:pPr>
  </w:style>
  <w:style w:type="paragraph" w:customStyle="1" w:styleId="SuperHeading">
    <w:name w:val="SuperHeading"/>
    <w:basedOn w:val="Normal"/>
    <w:rsid w:val="002874A3"/>
    <w:pPr>
      <w:spacing w:before="240" w:after="120"/>
      <w:outlineLvl w:val="0"/>
    </w:pPr>
    <w:rPr>
      <w:rFonts w:ascii="Times New Roman" w:hAnsi="Times New Roman"/>
      <w:b/>
      <w:sz w:val="28"/>
    </w:rPr>
  </w:style>
  <w:style w:type="paragraph" w:customStyle="1" w:styleId="AllowPageBreak">
    <w:name w:val="AllowPageBreak"/>
    <w:rsid w:val="002874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74A3"/>
    <w:pPr>
      <w:tabs>
        <w:tab w:val="left" w:pos="680"/>
      </w:tabs>
      <w:spacing w:before="60" w:after="60"/>
      <w:ind w:left="680" w:hanging="340"/>
    </w:pPr>
  </w:style>
  <w:style w:type="character" w:customStyle="1" w:styleId="Heading2Char">
    <w:name w:val="Heading 2 Char"/>
    <w:basedOn w:val="DefaultParagraphFont"/>
    <w:link w:val="Heading2"/>
    <w:rsid w:val="00287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4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4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4A3"/>
    <w:rPr>
      <w:rFonts w:ascii="Courier New" w:eastAsia="Times New Roman" w:hAnsi="Courier New" w:cs="Times New Roman"/>
      <w:i/>
      <w:szCs w:val="20"/>
      <w:lang w:eastAsia="en-US"/>
    </w:rPr>
  </w:style>
  <w:style w:type="paragraph" w:customStyle="1" w:styleId="HeadingBase">
    <w:name w:val="Heading Base"/>
    <w:rsid w:val="00287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4A3"/>
    <w:pPr>
      <w:tabs>
        <w:tab w:val="right" w:leader="dot" w:pos="9072"/>
      </w:tabs>
      <w:ind w:left="567"/>
    </w:pPr>
    <w:rPr>
      <w:szCs w:val="22"/>
    </w:rPr>
  </w:style>
  <w:style w:type="paragraph" w:customStyle="1" w:styleId="TOCBase">
    <w:name w:val="TOC Base"/>
    <w:rsid w:val="00287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4A3"/>
    <w:pPr>
      <w:tabs>
        <w:tab w:val="right" w:leader="dot" w:pos="9072"/>
      </w:tabs>
      <w:spacing w:before="40" w:after="40"/>
      <w:ind w:left="284"/>
    </w:pPr>
    <w:rPr>
      <w:rFonts w:ascii="Times New Roman" w:hAnsi="Times New Roman"/>
    </w:rPr>
  </w:style>
  <w:style w:type="paragraph" w:styleId="TOC1">
    <w:name w:val="toc 1"/>
    <w:basedOn w:val="TOCBase"/>
    <w:next w:val="Normal"/>
    <w:rsid w:val="002874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4A3"/>
    <w:pPr>
      <w:spacing w:before="5040"/>
      <w:jc w:val="center"/>
    </w:pPr>
    <w:rPr>
      <w:sz w:val="48"/>
      <w:szCs w:val="72"/>
      <w:lang w:val="en-US"/>
    </w:rPr>
  </w:style>
  <w:style w:type="character" w:customStyle="1" w:styleId="TitleChar">
    <w:name w:val="Title Char"/>
    <w:basedOn w:val="DefaultParagraphFont"/>
    <w:link w:val="Title"/>
    <w:rsid w:val="00287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4A3"/>
    <w:pPr>
      <w:tabs>
        <w:tab w:val="left" w:pos="3600"/>
        <w:tab w:val="left" w:pos="3958"/>
      </w:tabs>
    </w:pPr>
  </w:style>
  <w:style w:type="paragraph" w:customStyle="1" w:styleId="Note">
    <w:name w:val="Note"/>
    <w:basedOn w:val="BodyText"/>
    <w:rsid w:val="002874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4A3"/>
    <w:pPr>
      <w:framePr w:wrap="auto" w:hAnchor="text" w:y="6049"/>
    </w:pPr>
    <w:rPr>
      <w:color w:val="000000"/>
      <w:sz w:val="40"/>
    </w:rPr>
  </w:style>
  <w:style w:type="paragraph" w:customStyle="1" w:styleId="TOCTitle">
    <w:name w:val="TOCTitle"/>
    <w:basedOn w:val="Heading1"/>
    <w:rsid w:val="002874A3"/>
    <w:pPr>
      <w:spacing w:after="240"/>
      <w:jc w:val="center"/>
      <w:outlineLvl w:val="9"/>
    </w:pPr>
    <w:rPr>
      <w:caps/>
    </w:rPr>
  </w:style>
  <w:style w:type="paragraph" w:customStyle="1" w:styleId="Version">
    <w:name w:val="Version"/>
    <w:rsid w:val="002874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4A3"/>
    <w:pPr>
      <w:keepNext w:val="0"/>
      <w:tabs>
        <w:tab w:val="right" w:pos="4176"/>
      </w:tabs>
      <w:ind w:left="198" w:hanging="198"/>
    </w:pPr>
    <w:rPr>
      <w:rFonts w:ascii="Garamond" w:hAnsi="Garamond"/>
    </w:rPr>
  </w:style>
  <w:style w:type="paragraph" w:styleId="IndexHeading">
    <w:name w:val="index heading"/>
    <w:basedOn w:val="Normal"/>
    <w:next w:val="Index1"/>
    <w:semiHidden/>
    <w:rsid w:val="002874A3"/>
    <w:pPr>
      <w:spacing w:before="120" w:after="120"/>
    </w:pPr>
    <w:rPr>
      <w:rFonts w:ascii="Arial" w:hAnsi="Arial"/>
      <w:b/>
      <w:color w:val="918585"/>
      <w:sz w:val="24"/>
    </w:rPr>
  </w:style>
  <w:style w:type="paragraph" w:styleId="Header">
    <w:name w:val="header"/>
    <w:basedOn w:val="Normal"/>
    <w:link w:val="HeaderChar"/>
    <w:rsid w:val="00287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4A3"/>
    <w:rPr>
      <w:rFonts w:ascii="Times New Roman" w:eastAsia="Times New Roman" w:hAnsi="Times New Roman" w:cs="Times New Roman"/>
      <w:sz w:val="16"/>
      <w:szCs w:val="20"/>
      <w:lang w:val="en-GB" w:eastAsia="en-US"/>
    </w:rPr>
  </w:style>
  <w:style w:type="paragraph" w:customStyle="1" w:styleId="Chapter">
    <w:name w:val="Chapter"/>
    <w:basedOn w:val="Normal"/>
    <w:rsid w:val="002874A3"/>
    <w:pPr>
      <w:spacing w:before="240"/>
    </w:pPr>
    <w:rPr>
      <w:rFonts w:ascii="Times New Roman" w:hAnsi="Times New Roman"/>
      <w:smallCaps/>
      <w:spacing w:val="80"/>
      <w:sz w:val="28"/>
    </w:rPr>
  </w:style>
  <w:style w:type="paragraph" w:customStyle="1" w:styleId="InChapter">
    <w:name w:val="InChapter"/>
    <w:basedOn w:val="Heading3"/>
    <w:rsid w:val="002874A3"/>
    <w:pPr>
      <w:spacing w:after="240"/>
      <w:outlineLvl w:val="9"/>
    </w:pPr>
    <w:rPr>
      <w:noProof/>
    </w:rPr>
  </w:style>
  <w:style w:type="paragraph" w:styleId="Index2">
    <w:name w:val="index 2"/>
    <w:basedOn w:val="Normal"/>
    <w:next w:val="Normal"/>
    <w:semiHidden/>
    <w:rsid w:val="002874A3"/>
    <w:pPr>
      <w:tabs>
        <w:tab w:val="right" w:pos="4176"/>
      </w:tabs>
      <w:ind w:left="568" w:hanging="284"/>
    </w:pPr>
    <w:rPr>
      <w:rFonts w:ascii="Garamond" w:hAnsi="Garamond"/>
    </w:rPr>
  </w:style>
  <w:style w:type="paragraph" w:customStyle="1" w:styleId="Byline">
    <w:name w:val="Byline"/>
    <w:rsid w:val="00287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4A3"/>
    <w:pPr>
      <w:tabs>
        <w:tab w:val="clear" w:pos="3600"/>
        <w:tab w:val="clear" w:pos="3958"/>
      </w:tabs>
      <w:jc w:val="right"/>
    </w:pPr>
  </w:style>
  <w:style w:type="character" w:styleId="Emphasis">
    <w:name w:val="Emphasis"/>
    <w:basedOn w:val="DefaultParagraphFont"/>
    <w:qFormat/>
    <w:rsid w:val="002874A3"/>
    <w:rPr>
      <w:i/>
    </w:rPr>
  </w:style>
  <w:style w:type="paragraph" w:styleId="Caption">
    <w:name w:val="caption"/>
    <w:basedOn w:val="BodyText"/>
    <w:next w:val="Normal"/>
    <w:qFormat/>
    <w:rsid w:val="002874A3"/>
    <w:pPr>
      <w:framePr w:w="2268" w:hSpace="181" w:vSpace="181" w:wrap="around" w:vAnchor="text" w:hAnchor="page" w:x="1135" w:y="285" w:anchorLock="1"/>
    </w:pPr>
    <w:rPr>
      <w:i/>
    </w:rPr>
  </w:style>
  <w:style w:type="paragraph" w:customStyle="1" w:styleId="MiniTOCTitle">
    <w:name w:val="MiniTOCTitle"/>
    <w:basedOn w:val="Heading4"/>
    <w:rsid w:val="002874A3"/>
    <w:pPr>
      <w:spacing w:before="240"/>
      <w:outlineLvl w:val="9"/>
    </w:pPr>
    <w:rPr>
      <w:noProof/>
      <w:sz w:val="24"/>
    </w:rPr>
  </w:style>
  <w:style w:type="paragraph" w:customStyle="1" w:styleId="MiniTOCItem">
    <w:name w:val="MiniTOCItem"/>
    <w:basedOn w:val="ListBullet"/>
    <w:rsid w:val="002874A3"/>
    <w:pPr>
      <w:numPr>
        <w:numId w:val="0"/>
      </w:numPr>
      <w:tabs>
        <w:tab w:val="right" w:leader="dot" w:pos="6521"/>
      </w:tabs>
      <w:spacing w:before="0" w:after="0"/>
    </w:pPr>
  </w:style>
  <w:style w:type="paragraph" w:customStyle="1" w:styleId="TOFTitle">
    <w:name w:val="TOFTitle"/>
    <w:basedOn w:val="TOCTitle"/>
    <w:rsid w:val="002874A3"/>
  </w:style>
  <w:style w:type="paragraph" w:styleId="TableofFigures">
    <w:name w:val="table of figures"/>
    <w:basedOn w:val="Normal"/>
    <w:next w:val="Normal"/>
    <w:semiHidden/>
    <w:rsid w:val="002874A3"/>
    <w:pPr>
      <w:tabs>
        <w:tab w:val="right" w:leader="dot" w:pos="9072"/>
      </w:tabs>
      <w:ind w:left="970" w:hanging="403"/>
    </w:pPr>
    <w:rPr>
      <w:rFonts w:ascii="Times New Roman" w:hAnsi="Times New Roman"/>
      <w:b/>
    </w:rPr>
  </w:style>
  <w:style w:type="paragraph" w:styleId="ListNumber">
    <w:name w:val="List Number"/>
    <w:basedOn w:val="List"/>
    <w:rsid w:val="002874A3"/>
    <w:pPr>
      <w:numPr>
        <w:numId w:val="11"/>
      </w:numPr>
    </w:pPr>
  </w:style>
  <w:style w:type="character" w:customStyle="1" w:styleId="WingdingSymbols">
    <w:name w:val="Wingding Symbols"/>
    <w:rsid w:val="002874A3"/>
    <w:rPr>
      <w:rFonts w:ascii="Wingdings" w:hAnsi="Wingdings"/>
    </w:rPr>
  </w:style>
  <w:style w:type="paragraph" w:customStyle="1" w:styleId="TableHeading">
    <w:name w:val="Table Heading"/>
    <w:basedOn w:val="HeadingBase"/>
    <w:rsid w:val="002874A3"/>
    <w:pPr>
      <w:keepLines/>
      <w:pBdr>
        <w:bottom w:val="single" w:sz="6" w:space="1" w:color="918585"/>
      </w:pBdr>
      <w:spacing w:before="240"/>
    </w:pPr>
  </w:style>
  <w:style w:type="character" w:customStyle="1" w:styleId="HotSpot">
    <w:name w:val="HotSpot"/>
    <w:rsid w:val="002874A3"/>
    <w:rPr>
      <w:color w:val="0033CC"/>
      <w:u w:val="none"/>
    </w:rPr>
  </w:style>
  <w:style w:type="paragraph" w:customStyle="1" w:styleId="BodyTextRight">
    <w:name w:val="Body Text Right"/>
    <w:basedOn w:val="BodyText"/>
    <w:rsid w:val="002874A3"/>
    <w:pPr>
      <w:spacing w:before="0" w:after="0"/>
      <w:jc w:val="right"/>
    </w:pPr>
  </w:style>
  <w:style w:type="paragraph" w:styleId="Index3">
    <w:name w:val="index 3"/>
    <w:basedOn w:val="ListNumber2"/>
    <w:next w:val="Normal"/>
    <w:semiHidden/>
    <w:rsid w:val="002874A3"/>
    <w:pPr>
      <w:numPr>
        <w:numId w:val="0"/>
      </w:numPr>
      <w:tabs>
        <w:tab w:val="right" w:leader="dot" w:pos="4176"/>
      </w:tabs>
    </w:pPr>
  </w:style>
  <w:style w:type="paragraph" w:styleId="ListNumber2">
    <w:name w:val="List Number 2"/>
    <w:basedOn w:val="List2"/>
    <w:rsid w:val="002874A3"/>
    <w:pPr>
      <w:numPr>
        <w:numId w:val="10"/>
      </w:numPr>
      <w:tabs>
        <w:tab w:val="clear" w:pos="1060"/>
      </w:tabs>
    </w:pPr>
  </w:style>
  <w:style w:type="paragraph" w:customStyle="1" w:styleId="MarginNote">
    <w:name w:val="Margin Note"/>
    <w:basedOn w:val="BodyText"/>
    <w:rsid w:val="00287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4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4A3"/>
    <w:rPr>
      <w:sz w:val="32"/>
    </w:rPr>
  </w:style>
  <w:style w:type="paragraph" w:customStyle="1" w:styleId="HeadingProcedure">
    <w:name w:val="Heading Procedure"/>
    <w:basedOn w:val="HeadingBase"/>
    <w:next w:val="Normal"/>
    <w:rsid w:val="002874A3"/>
    <w:pPr>
      <w:tabs>
        <w:tab w:val="left" w:pos="0"/>
      </w:tabs>
      <w:spacing w:before="120" w:after="60"/>
    </w:pPr>
    <w:rPr>
      <w:i/>
      <w:color w:val="918585"/>
      <w:sz w:val="22"/>
    </w:rPr>
  </w:style>
  <w:style w:type="paragraph" w:customStyle="1" w:styleId="TableBodyText">
    <w:name w:val="Table Body Text"/>
    <w:basedOn w:val="BodyText"/>
    <w:rsid w:val="002874A3"/>
    <w:pPr>
      <w:spacing w:before="60" w:after="60"/>
    </w:pPr>
  </w:style>
  <w:style w:type="paragraph" w:styleId="ListContinue">
    <w:name w:val="List Continue"/>
    <w:basedOn w:val="List"/>
    <w:rsid w:val="002874A3"/>
    <w:pPr>
      <w:ind w:firstLine="0"/>
    </w:pPr>
  </w:style>
  <w:style w:type="paragraph" w:customStyle="1" w:styleId="ListNote">
    <w:name w:val="List Note"/>
    <w:basedOn w:val="List"/>
    <w:rsid w:val="002874A3"/>
    <w:pPr>
      <w:pBdr>
        <w:top w:val="single" w:sz="6" w:space="2" w:color="918585"/>
        <w:bottom w:val="single" w:sz="6" w:space="2" w:color="918585"/>
      </w:pBdr>
      <w:tabs>
        <w:tab w:val="left" w:pos="1021"/>
      </w:tabs>
      <w:ind w:firstLine="0"/>
    </w:pPr>
  </w:style>
  <w:style w:type="paragraph" w:customStyle="1" w:styleId="Warning">
    <w:name w:val="Warning"/>
    <w:basedOn w:val="BodyText"/>
    <w:rsid w:val="002874A3"/>
    <w:pPr>
      <w:shd w:val="clear" w:color="auto" w:fill="D9D9D9"/>
      <w:tabs>
        <w:tab w:val="left" w:pos="992"/>
      </w:tabs>
      <w:ind w:left="119" w:right="119"/>
    </w:pPr>
    <w:rPr>
      <w:sz w:val="20"/>
    </w:rPr>
  </w:style>
  <w:style w:type="paragraph" w:customStyle="1" w:styleId="MarginIcons">
    <w:name w:val="Margin Icons"/>
    <w:basedOn w:val="BodyText"/>
    <w:rsid w:val="00287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4A3"/>
    <w:rPr>
      <w:rFonts w:ascii="Courier New" w:hAnsi="Courier New"/>
    </w:rPr>
  </w:style>
  <w:style w:type="paragraph" w:customStyle="1" w:styleId="NoteBullet">
    <w:name w:val="Note Bullet"/>
    <w:basedOn w:val="Note"/>
    <w:rsid w:val="002874A3"/>
    <w:pPr>
      <w:tabs>
        <w:tab w:val="clear" w:pos="680"/>
      </w:tabs>
      <w:spacing w:before="60" w:after="60"/>
    </w:pPr>
  </w:style>
  <w:style w:type="paragraph" w:customStyle="1" w:styleId="SubHeading2">
    <w:name w:val="SubHeading2"/>
    <w:basedOn w:val="HeadingBase"/>
    <w:rsid w:val="002874A3"/>
    <w:pPr>
      <w:spacing w:before="240" w:after="60"/>
    </w:pPr>
    <w:rPr>
      <w:sz w:val="20"/>
    </w:rPr>
  </w:style>
  <w:style w:type="paragraph" w:customStyle="1" w:styleId="SubHeading1">
    <w:name w:val="SubHeading1"/>
    <w:basedOn w:val="HeadingBase"/>
    <w:rsid w:val="002874A3"/>
    <w:pPr>
      <w:spacing w:before="240" w:after="60"/>
    </w:pPr>
    <w:rPr>
      <w:color w:val="918585"/>
      <w:sz w:val="22"/>
    </w:rPr>
  </w:style>
  <w:style w:type="paragraph" w:customStyle="1" w:styleId="SideHeading">
    <w:name w:val="Side Heading"/>
    <w:basedOn w:val="HeadingBase"/>
    <w:rsid w:val="00287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4A3"/>
    <w:pPr>
      <w:numPr>
        <w:numId w:val="12"/>
      </w:numPr>
    </w:pPr>
  </w:style>
  <w:style w:type="paragraph" w:styleId="PlainText">
    <w:name w:val="Plain Text"/>
    <w:basedOn w:val="Normal"/>
    <w:link w:val="PlainTextChar"/>
    <w:rsid w:val="002874A3"/>
    <w:rPr>
      <w:sz w:val="20"/>
    </w:rPr>
  </w:style>
  <w:style w:type="character" w:customStyle="1" w:styleId="PlainTextChar">
    <w:name w:val="Plain Text Char"/>
    <w:basedOn w:val="DefaultParagraphFont"/>
    <w:link w:val="PlainText"/>
    <w:rsid w:val="002874A3"/>
    <w:rPr>
      <w:rFonts w:ascii="Courier New" w:eastAsia="Times New Roman" w:hAnsi="Courier New" w:cs="Times New Roman"/>
      <w:sz w:val="20"/>
      <w:szCs w:val="20"/>
      <w:lang w:eastAsia="en-US"/>
    </w:rPr>
  </w:style>
  <w:style w:type="character" w:customStyle="1" w:styleId="MenuOption">
    <w:name w:val="Menu Option"/>
    <w:basedOn w:val="DefaultParagraphFont"/>
    <w:rsid w:val="002874A3"/>
    <w:rPr>
      <w:b/>
      <w:smallCaps/>
    </w:rPr>
  </w:style>
  <w:style w:type="paragraph" w:customStyle="1" w:styleId="TableListNumber">
    <w:name w:val="Table List Number"/>
    <w:basedOn w:val="ListNumber"/>
    <w:rsid w:val="002874A3"/>
    <w:pPr>
      <w:numPr>
        <w:numId w:val="0"/>
      </w:numPr>
    </w:pPr>
  </w:style>
  <w:style w:type="paragraph" w:styleId="TOC4">
    <w:name w:val="toc 4"/>
    <w:basedOn w:val="TOCBase"/>
    <w:next w:val="Normal"/>
    <w:semiHidden/>
    <w:rsid w:val="002874A3"/>
    <w:pPr>
      <w:tabs>
        <w:tab w:val="right" w:leader="dot" w:pos="9071"/>
      </w:tabs>
      <w:ind w:left="1701"/>
    </w:pPr>
  </w:style>
  <w:style w:type="paragraph" w:customStyle="1" w:styleId="ListAlpha">
    <w:name w:val="List Alpha"/>
    <w:basedOn w:val="List"/>
    <w:rsid w:val="002874A3"/>
    <w:pPr>
      <w:numPr>
        <w:numId w:val="9"/>
      </w:numPr>
    </w:pPr>
  </w:style>
  <w:style w:type="paragraph" w:customStyle="1" w:styleId="ListAlpha2">
    <w:name w:val="List Alpha 2"/>
    <w:basedOn w:val="List2"/>
    <w:rsid w:val="002874A3"/>
    <w:pPr>
      <w:numPr>
        <w:numId w:val="8"/>
      </w:numPr>
    </w:pPr>
  </w:style>
  <w:style w:type="paragraph" w:styleId="List3">
    <w:name w:val="List 3"/>
    <w:basedOn w:val="BodyText"/>
    <w:rsid w:val="002874A3"/>
    <w:pPr>
      <w:tabs>
        <w:tab w:val="left" w:pos="1021"/>
      </w:tabs>
      <w:spacing w:before="60" w:after="60"/>
      <w:ind w:left="1020" w:hanging="340"/>
    </w:pPr>
  </w:style>
  <w:style w:type="paragraph" w:styleId="List4">
    <w:name w:val="List 4"/>
    <w:basedOn w:val="BodyText"/>
    <w:rsid w:val="002874A3"/>
    <w:pPr>
      <w:tabs>
        <w:tab w:val="left" w:pos="1361"/>
      </w:tabs>
      <w:spacing w:before="60" w:after="60"/>
      <w:ind w:left="1361" w:hanging="340"/>
    </w:pPr>
  </w:style>
  <w:style w:type="paragraph" w:styleId="List5">
    <w:name w:val="List 5"/>
    <w:basedOn w:val="BodyText"/>
    <w:rsid w:val="002874A3"/>
    <w:pPr>
      <w:tabs>
        <w:tab w:val="left" w:pos="1701"/>
      </w:tabs>
      <w:spacing w:before="60" w:after="60"/>
      <w:ind w:left="1701" w:hanging="340"/>
    </w:pPr>
  </w:style>
  <w:style w:type="paragraph" w:styleId="ListBullet3">
    <w:name w:val="List Bullet 3"/>
    <w:basedOn w:val="List3"/>
    <w:rsid w:val="002874A3"/>
    <w:pPr>
      <w:numPr>
        <w:numId w:val="15"/>
      </w:numPr>
      <w:tabs>
        <w:tab w:val="clear" w:pos="1021"/>
      </w:tabs>
      <w:ind w:left="1037" w:hanging="357"/>
    </w:pPr>
  </w:style>
  <w:style w:type="paragraph" w:styleId="ListBullet4">
    <w:name w:val="List Bullet 4"/>
    <w:basedOn w:val="List4"/>
    <w:rsid w:val="002874A3"/>
    <w:pPr>
      <w:numPr>
        <w:numId w:val="3"/>
      </w:numPr>
    </w:pPr>
  </w:style>
  <w:style w:type="paragraph" w:styleId="ListBullet5">
    <w:name w:val="List Bullet 5"/>
    <w:basedOn w:val="List5"/>
    <w:rsid w:val="002874A3"/>
    <w:pPr>
      <w:numPr>
        <w:numId w:val="4"/>
      </w:numPr>
    </w:pPr>
  </w:style>
  <w:style w:type="paragraph" w:styleId="ListContinue2">
    <w:name w:val="List Continue 2"/>
    <w:basedOn w:val="List2"/>
    <w:rsid w:val="002874A3"/>
    <w:pPr>
      <w:ind w:firstLine="0"/>
    </w:pPr>
  </w:style>
  <w:style w:type="paragraph" w:styleId="ListContinue3">
    <w:name w:val="List Continue 3"/>
    <w:basedOn w:val="List3"/>
    <w:rsid w:val="002874A3"/>
    <w:pPr>
      <w:ind w:left="1021" w:firstLine="0"/>
    </w:pPr>
  </w:style>
  <w:style w:type="paragraph" w:styleId="ListContinue4">
    <w:name w:val="List Continue 4"/>
    <w:basedOn w:val="List4"/>
    <w:rsid w:val="002874A3"/>
    <w:pPr>
      <w:ind w:firstLine="0"/>
    </w:pPr>
  </w:style>
  <w:style w:type="paragraph" w:styleId="ListContinue5">
    <w:name w:val="List Continue 5"/>
    <w:basedOn w:val="List5"/>
    <w:rsid w:val="002874A3"/>
    <w:pPr>
      <w:ind w:firstLine="0"/>
    </w:pPr>
  </w:style>
  <w:style w:type="paragraph" w:styleId="ListNumber3">
    <w:name w:val="List Number 3"/>
    <w:basedOn w:val="List3"/>
    <w:rsid w:val="002874A3"/>
    <w:pPr>
      <w:numPr>
        <w:numId w:val="5"/>
      </w:numPr>
    </w:pPr>
  </w:style>
  <w:style w:type="paragraph" w:styleId="ListNumber4">
    <w:name w:val="List Number 4"/>
    <w:basedOn w:val="List4"/>
    <w:rsid w:val="002874A3"/>
    <w:pPr>
      <w:numPr>
        <w:numId w:val="6"/>
      </w:numPr>
    </w:pPr>
  </w:style>
  <w:style w:type="paragraph" w:styleId="ListNumber5">
    <w:name w:val="List Number 5"/>
    <w:basedOn w:val="List5"/>
    <w:rsid w:val="002874A3"/>
    <w:pPr>
      <w:numPr>
        <w:numId w:val="7"/>
      </w:numPr>
    </w:pPr>
  </w:style>
  <w:style w:type="paragraph" w:styleId="BlockText">
    <w:name w:val="Block Text"/>
    <w:basedOn w:val="Normal"/>
    <w:rsid w:val="002874A3"/>
    <w:pPr>
      <w:spacing w:after="120"/>
      <w:ind w:left="1440" w:right="1440"/>
    </w:pPr>
  </w:style>
  <w:style w:type="character" w:customStyle="1" w:styleId="Subscript">
    <w:name w:val="Subscript"/>
    <w:basedOn w:val="DefaultParagraphFont"/>
    <w:rsid w:val="002874A3"/>
    <w:rPr>
      <w:sz w:val="16"/>
      <w:vertAlign w:val="subscript"/>
    </w:rPr>
  </w:style>
  <w:style w:type="character" w:customStyle="1" w:styleId="Superscript">
    <w:name w:val="Superscript"/>
    <w:basedOn w:val="DefaultParagraphFont"/>
    <w:rsid w:val="002874A3"/>
    <w:rPr>
      <w:sz w:val="16"/>
      <w:vertAlign w:val="superscript"/>
    </w:rPr>
  </w:style>
  <w:style w:type="character" w:customStyle="1" w:styleId="Symbols">
    <w:name w:val="Symbols"/>
    <w:basedOn w:val="DefaultParagraphFont"/>
    <w:rsid w:val="002874A3"/>
    <w:rPr>
      <w:rFonts w:ascii="Symbol" w:hAnsi="Symbol"/>
    </w:rPr>
  </w:style>
  <w:style w:type="character" w:customStyle="1" w:styleId="MenuOptions">
    <w:name w:val="Menu Options"/>
    <w:basedOn w:val="DefaultParagraphFont"/>
    <w:rsid w:val="002874A3"/>
    <w:rPr>
      <w:rFonts w:ascii="Arial Narrow" w:hAnsi="Arial Narrow"/>
      <w:smallCaps/>
    </w:rPr>
  </w:style>
  <w:style w:type="character" w:customStyle="1" w:styleId="Buttons">
    <w:name w:val="Buttons"/>
    <w:basedOn w:val="DefaultParagraphFont"/>
    <w:rsid w:val="002874A3"/>
    <w:rPr>
      <w:b/>
    </w:rPr>
  </w:style>
  <w:style w:type="character" w:customStyle="1" w:styleId="Underlined">
    <w:name w:val="Underlined"/>
    <w:basedOn w:val="DefaultParagraphFont"/>
    <w:rsid w:val="002874A3"/>
    <w:rPr>
      <w:u w:val="single"/>
    </w:rPr>
  </w:style>
  <w:style w:type="paragraph" w:customStyle="1" w:styleId="TableBodyTextRight">
    <w:name w:val="Table Body Text Right"/>
    <w:basedOn w:val="TableBodyText"/>
    <w:rsid w:val="002874A3"/>
    <w:pPr>
      <w:widowControl w:val="0"/>
      <w:autoSpaceDE w:val="0"/>
      <w:autoSpaceDN w:val="0"/>
      <w:adjustRightInd w:val="0"/>
      <w:jc w:val="right"/>
    </w:pPr>
    <w:rPr>
      <w:rFonts w:cs="Arial"/>
      <w:szCs w:val="18"/>
    </w:rPr>
  </w:style>
  <w:style w:type="paragraph" w:customStyle="1" w:styleId="CopyrightText">
    <w:name w:val="Copyright Text"/>
    <w:basedOn w:val="BodyText"/>
    <w:rsid w:val="002874A3"/>
    <w:rPr>
      <w:sz w:val="18"/>
    </w:rPr>
  </w:style>
  <w:style w:type="paragraph" w:customStyle="1" w:styleId="BodySmallRight">
    <w:name w:val="Body Small Right"/>
    <w:basedOn w:val="BodyTextRight"/>
    <w:rsid w:val="002874A3"/>
    <w:rPr>
      <w:sz w:val="18"/>
      <w:szCs w:val="18"/>
    </w:rPr>
  </w:style>
  <w:style w:type="paragraph" w:customStyle="1" w:styleId="MarginEdition">
    <w:name w:val="Margin Edition"/>
    <w:basedOn w:val="MarginNote"/>
    <w:rsid w:val="002874A3"/>
    <w:pPr>
      <w:spacing w:before="0" w:after="0"/>
    </w:pPr>
    <w:rPr>
      <w:rFonts w:ascii="Times New Roman" w:hAnsi="Times New Roman"/>
      <w:color w:val="999999"/>
    </w:rPr>
  </w:style>
  <w:style w:type="paragraph" w:customStyle="1" w:styleId="Spacer">
    <w:name w:val="Spacer"/>
    <w:basedOn w:val="Normal"/>
    <w:rsid w:val="002874A3"/>
    <w:rPr>
      <w:sz w:val="2"/>
      <w:szCs w:val="2"/>
    </w:rPr>
  </w:style>
  <w:style w:type="character" w:customStyle="1" w:styleId="Small">
    <w:name w:val="Small"/>
    <w:basedOn w:val="DefaultParagraphFont"/>
    <w:rsid w:val="002874A3"/>
    <w:rPr>
      <w:sz w:val="16"/>
    </w:rPr>
  </w:style>
  <w:style w:type="paragraph" w:customStyle="1" w:styleId="WideTable">
    <w:name w:val="Wide Table"/>
    <w:basedOn w:val="Normal"/>
    <w:rsid w:val="002874A3"/>
    <w:pPr>
      <w:ind w:left="-1418"/>
    </w:pPr>
    <w:rPr>
      <w:sz w:val="2"/>
      <w:szCs w:val="2"/>
    </w:rPr>
  </w:style>
  <w:style w:type="character" w:styleId="PageNumber">
    <w:name w:val="page number"/>
    <w:basedOn w:val="DefaultParagraphFont"/>
    <w:rsid w:val="002874A3"/>
  </w:style>
  <w:style w:type="paragraph" w:styleId="Quote">
    <w:name w:val="Quote"/>
    <w:basedOn w:val="Heading1"/>
    <w:link w:val="QuoteChar"/>
    <w:qFormat/>
    <w:rsid w:val="002874A3"/>
    <w:rPr>
      <w:b w:val="0"/>
      <w:sz w:val="72"/>
      <w:szCs w:val="72"/>
      <w:lang w:val="en-NZ"/>
    </w:rPr>
  </w:style>
  <w:style w:type="character" w:customStyle="1" w:styleId="QuoteChar">
    <w:name w:val="Quote Char"/>
    <w:basedOn w:val="DefaultParagraphFont"/>
    <w:link w:val="Quote"/>
    <w:rsid w:val="00287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4A3"/>
    <w:pPr>
      <w:pageBreakBefore/>
    </w:pPr>
  </w:style>
  <w:style w:type="paragraph" w:customStyle="1" w:styleId="Border">
    <w:name w:val="Border"/>
    <w:basedOn w:val="Normal"/>
    <w:qFormat/>
    <w:rsid w:val="00287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4A3"/>
    <w:rPr>
      <w:b/>
      <w:bCs/>
      <w:i/>
      <w:iCs/>
      <w:color w:val="auto"/>
    </w:rPr>
  </w:style>
  <w:style w:type="paragraph" w:styleId="IntenseQuote">
    <w:name w:val="Intense Quote"/>
    <w:basedOn w:val="Normal"/>
    <w:next w:val="Normal"/>
    <w:link w:val="IntenseQuoteChar"/>
    <w:uiPriority w:val="30"/>
    <w:qFormat/>
    <w:rsid w:val="00287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4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4A3"/>
    <w:rPr>
      <w:smallCaps/>
      <w:color w:val="auto"/>
      <w:u w:val="single"/>
    </w:rPr>
  </w:style>
  <w:style w:type="character" w:styleId="IntenseReference">
    <w:name w:val="Intense Reference"/>
    <w:basedOn w:val="DefaultParagraphFont"/>
    <w:uiPriority w:val="32"/>
    <w:qFormat/>
    <w:rsid w:val="002874A3"/>
    <w:rPr>
      <w:b/>
      <w:bCs/>
      <w:smallCaps/>
      <w:color w:val="auto"/>
      <w:spacing w:val="5"/>
      <w:u w:val="single"/>
    </w:rPr>
  </w:style>
  <w:style w:type="paragraph" w:customStyle="1" w:styleId="2ColumnHeading">
    <w:name w:val="2Column Heading"/>
    <w:basedOn w:val="BodyText"/>
    <w:qFormat/>
    <w:rsid w:val="002874A3"/>
    <w:pPr>
      <w:spacing w:after="60"/>
      <w:ind w:left="-2268"/>
    </w:pPr>
    <w:rPr>
      <w:b/>
    </w:rPr>
  </w:style>
  <w:style w:type="paragraph" w:customStyle="1" w:styleId="Heading1TOC">
    <w:name w:val="Heading1 TOC"/>
    <w:basedOn w:val="Normal"/>
    <w:qFormat/>
    <w:rsid w:val="002874A3"/>
    <w:pPr>
      <w:spacing w:before="240" w:after="120"/>
    </w:pPr>
    <w:rPr>
      <w:rFonts w:ascii="Times New Roman" w:hAnsi="Times New Roman"/>
      <w:b/>
      <w:sz w:val="32"/>
    </w:rPr>
  </w:style>
  <w:style w:type="paragraph" w:customStyle="1" w:styleId="Heading2TOC">
    <w:name w:val="Heading2 TOC"/>
    <w:basedOn w:val="Normal"/>
    <w:qFormat/>
    <w:rsid w:val="002874A3"/>
    <w:pPr>
      <w:spacing w:before="240" w:after="60"/>
    </w:pPr>
    <w:rPr>
      <w:rFonts w:ascii="Times New Roman" w:hAnsi="Times New Roman"/>
      <w:b/>
      <w:sz w:val="28"/>
    </w:rPr>
  </w:style>
  <w:style w:type="character" w:customStyle="1" w:styleId="Underline">
    <w:name w:val="Underline"/>
    <w:basedOn w:val="DefaultParagraphFont"/>
    <w:qFormat/>
    <w:rsid w:val="002874A3"/>
    <w:rPr>
      <w:u w:val="single"/>
    </w:rPr>
  </w:style>
  <w:style w:type="character" w:customStyle="1" w:styleId="BoldandItalics">
    <w:name w:val="Bold and Italics"/>
    <w:qFormat/>
    <w:rsid w:val="002874A3"/>
    <w:rPr>
      <w:b/>
      <w:i/>
      <w:u w:val="none"/>
    </w:rPr>
  </w:style>
  <w:style w:type="paragraph" w:styleId="BalloonText">
    <w:name w:val="Balloon Text"/>
    <w:basedOn w:val="Normal"/>
    <w:link w:val="BalloonTextChar"/>
    <w:rsid w:val="002874A3"/>
    <w:rPr>
      <w:rFonts w:ascii="Tahoma" w:hAnsi="Tahoma" w:cs="Tahoma"/>
      <w:sz w:val="16"/>
      <w:szCs w:val="16"/>
    </w:rPr>
  </w:style>
  <w:style w:type="character" w:customStyle="1" w:styleId="BalloonTextChar">
    <w:name w:val="Balloon Text Char"/>
    <w:basedOn w:val="DefaultParagraphFont"/>
    <w:link w:val="BalloonText"/>
    <w:rsid w:val="002874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4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4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4A3"/>
    <w:rPr>
      <w:b/>
      <w:color w:val="660033"/>
      <w:spacing w:val="0"/>
    </w:rPr>
  </w:style>
  <w:style w:type="paragraph" w:customStyle="1" w:styleId="Nameditemlist">
    <w:name w:val="Named item list"/>
    <w:basedOn w:val="BodyText"/>
    <w:qFormat/>
    <w:rsid w:val="002874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1377</Words>
  <Characters>8245</Characters>
  <Application>Microsoft Office Word</Application>
  <DocSecurity>0</DocSecurity>
  <Lines>291</Lines>
  <Paragraphs>129</Paragraphs>
  <ScaleCrop>false</ScaleCrop>
  <Company>Author-it Software Corporation Ltd.</Company>
  <LinksUpToDate>false</LinksUpToDate>
  <CharactersWithSpaces>9545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AHCPMG408A Assess and monitor weed, pest and/or disease control programs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2012-10-05T17:25:00Z</dcterms:created>
  <dcterms:modified xsi:type="dcterms:W3CDTF">2012-10-05T17:25:00Z</dcterms:modified>
</cp:coreProperties>
</file>