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1D8" w:rsidP="006431D8">
      <w:pPr>
        <w:pStyle w:val="Title"/>
      </w:pPr>
      <w:r>
        <w:fldChar w:fldCharType="begin"/>
      </w:r>
      <w:r>
        <w:instrText xml:space="preserve"> TITLE   \* MERGEFORMAT </w:instrText>
      </w:r>
      <w:r>
        <w:fldChar w:fldCharType="separate"/>
      </w:r>
      <w:r>
        <w:t>AHCPMG404A Coordinate the local pest management strategy</w:t>
      </w:r>
      <w:r>
        <w:fldChar w:fldCharType="end"/>
      </w:r>
    </w:p>
    <w:p w:rsidR="006431D8" w:rsidP="006431D8">
      <w:pPr>
        <w:pStyle w:val="Version"/>
        <w:sectPr w:rsidSect="000600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00A6" w:rsidP="000600A6">
      <w:pPr>
        <w:pStyle w:val="SuperHeading"/>
      </w:pPr>
      <w:r w:rsidRPr="000600A6">
        <w:t>AHCPMG404A Coordinate the local pest management strategy</w:t>
      </w:r>
    </w:p>
    <w:p w:rsidR="00000000" w:rsidRPr="000600A6" w:rsidP="000600A6">
      <w:pPr>
        <w:pStyle w:val="Heading1"/>
      </w:pPr>
      <w:bookmarkStart w:id="1" w:name="O_268162"/>
      <w:bookmarkEnd w:id="1"/>
      <w:r w:rsidRPr="000600A6">
        <w:t>Modification History</w:t>
      </w:r>
    </w:p>
    <w:p w:rsidR="00000000" w:rsidRPr="000600A6" w:rsidP="000600A6">
      <w:pPr>
        <w:pStyle w:val="BodyText"/>
      </w:pPr>
      <w:r w:rsidRPr="000600A6">
        <w:t>Not Applicable</w:t>
      </w:r>
    </w:p>
    <w:p w:rsidR="00000000" w:rsidRPr="000600A6" w:rsidP="000600A6">
      <w:pPr>
        <w:pStyle w:val="AllowPageBreak"/>
      </w:pPr>
    </w:p>
    <w:p w:rsidR="00000000" w:rsidRPr="000600A6" w:rsidP="000600A6">
      <w:pPr>
        <w:pStyle w:val="Heading1"/>
      </w:pPr>
      <w:bookmarkStart w:id="2" w:name="O_190277"/>
      <w:bookmarkEnd w:id="2"/>
      <w:r w:rsidRPr="000600A6">
        <w:t>Unit Descriptor</w:t>
      </w:r>
    </w:p>
    <w:tbl>
      <w:tblPr>
        <w:tblW w:w="0" w:type="auto"/>
        <w:tblLayout w:type="fixed"/>
        <w:tblCellMar>
          <w:left w:w="62" w:type="dxa"/>
          <w:right w:w="62" w:type="dxa"/>
        </w:tblCellMar>
        <w:tblLook w:val="0000"/>
      </w:tblPr>
      <w:tblGrid>
        <w:gridCol w:w="2664"/>
        <w:gridCol w:w="5858"/>
      </w:tblGrid>
      <w:tr w:rsidTr="006431D8">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BodyText"/>
            </w:pPr>
            <w:r w:rsidRPr="000600A6">
              <w:t>This unit covers coordinating the local pest management strategy and defines the standard requ</w:t>
            </w:r>
            <w:r w:rsidRPr="000600A6">
              <w:t>ired to:  prepare monitoring schedules and develop data recording documents for monitoring the pest strategy;  develop milestones for the pest program based on pest lifecycles and local land management and production activity cycles;  determine specific ob</w:t>
            </w:r>
            <w:r w:rsidRPr="000600A6">
              <w:t>jectives for the pest management strategy;  identify activities required to achieve specific objectives;  estimate resources required to complete the required activities;  develop an action plan to guide implementation of the strategy.</w:t>
            </w:r>
          </w:p>
        </w:tc>
      </w:tr>
    </w:tbl>
    <w:p w:rsidR="006431D8" w:rsidP="000600A6">
      <w:pPr>
        <w:pStyle w:val="BodyText"/>
      </w:pPr>
    </w:p>
    <w:p w:rsidR="006431D8" w:rsidP="000600A6">
      <w:pPr>
        <w:pStyle w:val="BodyText"/>
      </w:pPr>
    </w:p>
    <w:p w:rsidR="00000000" w:rsidRPr="000600A6" w:rsidP="000600A6">
      <w:pPr>
        <w:pStyle w:val="Heading1"/>
      </w:pPr>
      <w:bookmarkStart w:id="3" w:name="O_190281"/>
      <w:bookmarkEnd w:id="3"/>
      <w:r w:rsidRPr="000600A6">
        <w:t>Application of the Unit</w:t>
      </w:r>
    </w:p>
    <w:tbl>
      <w:tblPr>
        <w:tblW w:w="0" w:type="auto"/>
        <w:tblLayout w:type="fixed"/>
        <w:tblCellMar>
          <w:left w:w="62" w:type="dxa"/>
          <w:right w:w="62" w:type="dxa"/>
        </w:tblCellMar>
        <w:tblLook w:val="0000"/>
      </w:tblPr>
      <w:tblGrid>
        <w:gridCol w:w="2753"/>
        <w:gridCol w:w="5769"/>
      </w:tblGrid>
      <w:tr w:rsidTr="006431D8">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BodyText"/>
            </w:pPr>
            <w:r w:rsidRPr="000600A6">
              <w:t>This unit applies to regional pest management officers and is likely to be undertaken independently with reference to specialist advice if needed.</w:t>
            </w:r>
          </w:p>
        </w:tc>
      </w:tr>
    </w:tbl>
    <w:p w:rsidR="006431D8" w:rsidP="000600A6">
      <w:pPr>
        <w:pStyle w:val="BodyText"/>
      </w:pPr>
    </w:p>
    <w:p w:rsidR="006431D8" w:rsidP="000600A6">
      <w:pPr>
        <w:pStyle w:val="BodyText"/>
      </w:pPr>
    </w:p>
    <w:p w:rsidR="00000000" w:rsidRPr="000600A6" w:rsidP="000600A6">
      <w:pPr>
        <w:pStyle w:val="Heading1"/>
      </w:pPr>
      <w:bookmarkStart w:id="4" w:name="O_276422"/>
      <w:bookmarkEnd w:id="4"/>
      <w:r w:rsidRPr="000600A6">
        <w:t>Licensing/Regulatory Information</w:t>
      </w:r>
    </w:p>
    <w:p w:rsidR="00000000" w:rsidRPr="000600A6" w:rsidP="000600A6">
      <w:pPr>
        <w:pStyle w:val="BodyText"/>
      </w:pPr>
      <w:r w:rsidRPr="000600A6">
        <w:t>Not Appl</w:t>
      </w:r>
      <w:r w:rsidRPr="000600A6">
        <w:t>icable</w:t>
      </w:r>
    </w:p>
    <w:p w:rsidR="00000000" w:rsidRPr="000600A6" w:rsidP="000600A6">
      <w:pPr>
        <w:pStyle w:val="AllowPageBreak"/>
      </w:pPr>
    </w:p>
    <w:p w:rsidR="00000000" w:rsidRPr="000600A6" w:rsidP="000600A6">
      <w:pPr>
        <w:pStyle w:val="Heading1"/>
      </w:pPr>
      <w:bookmarkStart w:id="5" w:name="O_190279"/>
      <w:bookmarkEnd w:id="5"/>
      <w:r w:rsidRPr="000600A6">
        <w:t>Pre-Requisites</w:t>
      </w:r>
    </w:p>
    <w:tbl>
      <w:tblPr>
        <w:tblW w:w="0" w:type="auto"/>
        <w:tblLayout w:type="fixed"/>
        <w:tblCellMar>
          <w:left w:w="62" w:type="dxa"/>
          <w:right w:w="62" w:type="dxa"/>
        </w:tblCellMar>
        <w:tblLook w:val="0000"/>
      </w:tblPr>
      <w:tblGrid>
        <w:gridCol w:w="2775"/>
        <w:gridCol w:w="1295"/>
        <w:gridCol w:w="4452"/>
      </w:tblGrid>
      <w:tr w:rsidTr="006431D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p>
        </w:tc>
      </w:tr>
      <w:tr w:rsidTr="006431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p>
        </w:tc>
      </w:tr>
      <w:tr w:rsidTr="006431D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BodyText"/>
            </w:pPr>
          </w:p>
        </w:tc>
      </w:tr>
    </w:tbl>
    <w:p w:rsidR="006431D8" w:rsidP="000600A6">
      <w:pPr>
        <w:pStyle w:val="BodyText"/>
      </w:pPr>
    </w:p>
    <w:p w:rsidR="006431D8" w:rsidP="000600A6">
      <w:pPr>
        <w:pStyle w:val="BodyText"/>
      </w:pPr>
    </w:p>
    <w:p w:rsidR="00000000" w:rsidRPr="000600A6" w:rsidP="000600A6">
      <w:pPr>
        <w:pStyle w:val="Heading1"/>
      </w:pPr>
      <w:bookmarkStart w:id="6" w:name="O_190278"/>
      <w:bookmarkEnd w:id="6"/>
      <w:r w:rsidRPr="000600A6">
        <w:t>Employability Skills Information</w:t>
      </w:r>
    </w:p>
    <w:tbl>
      <w:tblPr>
        <w:tblW w:w="0" w:type="auto"/>
        <w:tblLayout w:type="fixed"/>
        <w:tblCellMar>
          <w:left w:w="62" w:type="dxa"/>
          <w:right w:w="62" w:type="dxa"/>
        </w:tblCellMar>
        <w:tblLook w:val="0000"/>
      </w:tblPr>
      <w:tblGrid>
        <w:gridCol w:w="2802"/>
        <w:gridCol w:w="5720"/>
      </w:tblGrid>
      <w:tr w:rsidTr="006431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BodyText"/>
            </w:pPr>
            <w:r w:rsidRPr="000600A6">
              <w:t>This unit contains employability skills.</w:t>
            </w:r>
          </w:p>
        </w:tc>
      </w:tr>
    </w:tbl>
    <w:p w:rsidR="006431D8" w:rsidP="000600A6">
      <w:pPr>
        <w:pStyle w:val="BodyText"/>
      </w:pPr>
    </w:p>
    <w:p w:rsidR="006431D8" w:rsidP="000600A6">
      <w:pPr>
        <w:pStyle w:val="BodyText"/>
      </w:pPr>
    </w:p>
    <w:p w:rsidR="00000000" w:rsidRPr="000600A6" w:rsidP="000600A6">
      <w:pPr>
        <w:pStyle w:val="Heading1"/>
      </w:pPr>
      <w:bookmarkStart w:id="7" w:name="O_286208"/>
      <w:bookmarkEnd w:id="7"/>
      <w:r w:rsidRPr="000600A6">
        <w:t>Elements and Performance Criteria Pre-Content</w:t>
      </w:r>
    </w:p>
    <w:p w:rsidR="00000000" w:rsidRPr="000600A6" w:rsidP="000600A6">
      <w:pPr>
        <w:pStyle w:val="BodyText"/>
      </w:pPr>
      <w:r w:rsidRPr="000600A6">
        <w:t>Not Applicable</w:t>
      </w:r>
    </w:p>
    <w:p w:rsidR="00000000" w:rsidRPr="000600A6" w:rsidP="000600A6">
      <w:pPr>
        <w:pStyle w:val="AllowPageBreak"/>
      </w:pPr>
    </w:p>
    <w:p w:rsidR="00000000" w:rsidRPr="000600A6" w:rsidP="000600A6">
      <w:pPr>
        <w:pStyle w:val="Heading1"/>
      </w:pPr>
      <w:bookmarkStart w:id="8" w:name="O_232875"/>
      <w:bookmarkEnd w:id="8"/>
      <w:r w:rsidRPr="000600A6">
        <w:t>Elements and Performance Criteria</w:t>
      </w:r>
    </w:p>
    <w:tbl>
      <w:tblPr>
        <w:tblW w:w="0" w:type="auto"/>
        <w:tblLayout w:type="fixed"/>
        <w:tblCellMar>
          <w:left w:w="62" w:type="dxa"/>
          <w:right w:w="62" w:type="dxa"/>
        </w:tblCellMar>
        <w:tblLook w:val="0000"/>
      </w:tblPr>
      <w:tblGrid>
        <w:gridCol w:w="2588"/>
        <w:gridCol w:w="5934"/>
      </w:tblGrid>
      <w:tr w:rsidTr="006431D8">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BodyText"/>
            </w:pPr>
            <w:r w:rsidRPr="000600A6">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PERFORMANCE CRITERIA</w:t>
            </w:r>
          </w:p>
        </w:tc>
      </w:tr>
      <w:tr w:rsidTr="006431D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p>
        </w:tc>
      </w:tr>
      <w:tr w:rsidTr="006431D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List"/>
              <w:rPr>
                <w:lang w:val="en-NZ"/>
              </w:rPr>
            </w:pPr>
            <w:r w:rsidRPr="000600A6">
              <w:t>1.</w:t>
            </w:r>
            <w:r w:rsidRPr="000600A6">
              <w:tab/>
              <w:t>Determine the time period and milestones for the implementation of the local pest management strategy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List2"/>
            </w:pPr>
            <w:r w:rsidRPr="000600A6">
              <w:t>1.1.</w:t>
            </w:r>
            <w:r w:rsidRPr="000600A6">
              <w:tab/>
            </w:r>
            <w:r w:rsidRPr="000600A6">
              <w:t>Local stakeholders are consulted regarding time period and milestones.</w:t>
            </w:r>
          </w:p>
          <w:p w:rsidR="00000000" w:rsidRPr="000600A6" w:rsidP="000600A6">
            <w:pPr>
              <w:pStyle w:val="List2"/>
            </w:pPr>
            <w:r w:rsidRPr="000600A6">
              <w:t>1.2.</w:t>
            </w:r>
            <w:r w:rsidRPr="000600A6">
              <w:tab/>
              <w:t>The time period complies with the objectives in the local management strategy.</w:t>
            </w:r>
          </w:p>
          <w:p w:rsidR="00000000" w:rsidRPr="000600A6" w:rsidP="000600A6">
            <w:pPr>
              <w:pStyle w:val="List2"/>
            </w:pPr>
            <w:r w:rsidRPr="000600A6">
              <w:t>1.3.</w:t>
            </w:r>
            <w:r w:rsidRPr="000600A6">
              <w:tab/>
              <w:t>The time period is realistic to allow achievement of the objectives while taking account of targ</w:t>
            </w:r>
            <w:r w:rsidRPr="000600A6">
              <w:t>et pest's life cycle and behaviour patterns, and local land management and production activity cycles.</w:t>
            </w:r>
          </w:p>
          <w:p w:rsidR="00000000" w:rsidRPr="000600A6" w:rsidP="000600A6">
            <w:pPr>
              <w:pStyle w:val="List2"/>
            </w:pPr>
            <w:r w:rsidRPr="000600A6">
              <w:t>1.4.</w:t>
            </w:r>
            <w:r w:rsidRPr="000600A6">
              <w:tab/>
              <w:t>Milestones are aligned to critical control points in the target pest's life cycle and behaviour patterns, and the local and management and productio</w:t>
            </w:r>
            <w:r w:rsidRPr="000600A6">
              <w:t>n activity cycles.</w:t>
            </w:r>
          </w:p>
          <w:p w:rsidR="00000000" w:rsidP="000600A6">
            <w:pPr>
              <w:pStyle w:val="List2"/>
              <w:rPr>
                <w:lang w:val="en-NZ"/>
              </w:rPr>
            </w:pPr>
            <w:r w:rsidRPr="000600A6">
              <w:t>1.5.</w:t>
            </w:r>
            <w:r w:rsidRPr="000600A6">
              <w:tab/>
              <w:t>Milestones identify a key, measurable point in the time period.</w:t>
            </w:r>
          </w:p>
        </w:tc>
      </w:tr>
      <w:tr w:rsidTr="006431D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List"/>
              <w:rPr>
                <w:lang w:val="en-NZ"/>
              </w:rPr>
            </w:pPr>
            <w:r w:rsidRPr="000600A6">
              <w:t>2.</w:t>
            </w:r>
            <w:r w:rsidRPr="000600A6">
              <w:tab/>
              <w:t>Determine specific objectives for the local pest management strategy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List2"/>
            </w:pPr>
            <w:r w:rsidRPr="000600A6">
              <w:t>2.1.</w:t>
            </w:r>
            <w:r w:rsidRPr="000600A6">
              <w:tab/>
              <w:t>Objectives to be achieved at each milestone are defined in consultation with local land us</w:t>
            </w:r>
            <w:r w:rsidRPr="000600A6">
              <w:t>ers.</w:t>
            </w:r>
          </w:p>
          <w:p w:rsidR="00000000" w:rsidRPr="000600A6" w:rsidP="000600A6">
            <w:pPr>
              <w:pStyle w:val="List2"/>
            </w:pPr>
            <w:r w:rsidRPr="000600A6">
              <w:t>2.2.</w:t>
            </w:r>
            <w:r w:rsidRPr="000600A6">
              <w:tab/>
              <w:t>Performance criteria for objectives at each milestone are determined.</w:t>
            </w:r>
          </w:p>
          <w:p w:rsidR="00000000" w:rsidP="000600A6">
            <w:pPr>
              <w:pStyle w:val="List2"/>
              <w:rPr>
                <w:lang w:val="en-NZ"/>
              </w:rPr>
            </w:pPr>
            <w:r w:rsidRPr="000600A6">
              <w:t>2.3.</w:t>
            </w:r>
            <w:r w:rsidRPr="000600A6">
              <w:tab/>
              <w:t>Objectives and performance criteria are measurable.</w:t>
            </w:r>
          </w:p>
        </w:tc>
      </w:tr>
      <w:tr w:rsidTr="006431D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List"/>
              <w:rPr>
                <w:lang w:val="en-NZ"/>
              </w:rPr>
            </w:pPr>
            <w:r w:rsidRPr="000600A6">
              <w:t>3.</w:t>
            </w:r>
            <w:r w:rsidRPr="000600A6">
              <w:tab/>
              <w:t>Identify activities required to achieve specific objectives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List2"/>
            </w:pPr>
            <w:r w:rsidRPr="000600A6">
              <w:t>3.1.</w:t>
            </w:r>
            <w:r w:rsidRPr="000600A6">
              <w:tab/>
              <w:t>Activities required to achieve objectives by propo</w:t>
            </w:r>
            <w:r w:rsidRPr="000600A6">
              <w:t>sed deadlines are listed in consultation with local land users.</w:t>
            </w:r>
          </w:p>
          <w:p w:rsidR="00000000" w:rsidRPr="000600A6" w:rsidP="000600A6">
            <w:pPr>
              <w:pStyle w:val="List2"/>
            </w:pPr>
            <w:r w:rsidRPr="000600A6">
              <w:t>3.2.</w:t>
            </w:r>
            <w:r w:rsidRPr="000600A6">
              <w:tab/>
              <w:t>Activities are selected and scheduled to comply with the pest management strategy, in consideration of community attitudes and in accordance with relevant statutory and regulatory require</w:t>
            </w:r>
            <w:r w:rsidRPr="000600A6">
              <w:t>ments.</w:t>
            </w:r>
          </w:p>
          <w:p w:rsidR="00000000" w:rsidP="000600A6">
            <w:pPr>
              <w:pStyle w:val="List2"/>
              <w:rPr>
                <w:lang w:val="en-NZ"/>
              </w:rPr>
            </w:pPr>
            <w:r w:rsidRPr="000600A6">
              <w:t>3.3.</w:t>
            </w:r>
            <w:r w:rsidRPr="000600A6">
              <w:tab/>
              <w:t>Monitoring and measurement activities are selected and scheduled to comply with the pest management strategy and in accordance with relevant statutory and regulatory requirements.</w:t>
            </w:r>
          </w:p>
        </w:tc>
      </w:tr>
      <w:tr w:rsidTr="006431D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List"/>
              <w:rPr>
                <w:lang w:val="en-NZ"/>
              </w:rPr>
            </w:pPr>
            <w:r w:rsidRPr="000600A6">
              <w:t>4.</w:t>
            </w:r>
            <w:r w:rsidRPr="000600A6">
              <w:tab/>
            </w:r>
            <w:r w:rsidRPr="000600A6">
              <w:t>Estimate resources required to complete the required activities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List2"/>
            </w:pPr>
            <w:r w:rsidRPr="000600A6">
              <w:t>4.1.</w:t>
            </w:r>
            <w:r w:rsidRPr="000600A6">
              <w:tab/>
              <w:t>Personnel required to carry out activities are estimated.</w:t>
            </w:r>
          </w:p>
          <w:p w:rsidR="00000000" w:rsidRPr="000600A6" w:rsidP="000600A6">
            <w:pPr>
              <w:pStyle w:val="List2"/>
            </w:pPr>
            <w:r w:rsidRPr="000600A6">
              <w:t>4.2.</w:t>
            </w:r>
            <w:r w:rsidRPr="000600A6">
              <w:tab/>
              <w:t>Plant and machinery required to carry out activities are estimated.</w:t>
            </w:r>
          </w:p>
          <w:p w:rsidR="00000000" w:rsidRPr="000600A6" w:rsidP="000600A6">
            <w:pPr>
              <w:pStyle w:val="List2"/>
            </w:pPr>
            <w:r w:rsidRPr="000600A6">
              <w:t>4.3.</w:t>
            </w:r>
            <w:r w:rsidRPr="000600A6">
              <w:tab/>
              <w:t>Materials required to carry out activities are esti</w:t>
            </w:r>
            <w:r w:rsidRPr="000600A6">
              <w:t>mated.</w:t>
            </w:r>
          </w:p>
          <w:p w:rsidR="00000000" w:rsidP="000600A6">
            <w:pPr>
              <w:pStyle w:val="List2"/>
              <w:rPr>
                <w:lang w:val="en-NZ"/>
              </w:rPr>
            </w:pPr>
            <w:r w:rsidRPr="000600A6">
              <w:t>4.4.</w:t>
            </w:r>
            <w:r w:rsidRPr="000600A6">
              <w:tab/>
              <w:t>Personnel, plant, machinery and materials are sourced and costed in consultation with other stakeholders.</w:t>
            </w:r>
          </w:p>
        </w:tc>
      </w:tr>
      <w:tr w:rsidTr="006431D8">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List"/>
              <w:rPr>
                <w:lang w:val="en-NZ"/>
              </w:rPr>
            </w:pPr>
            <w:r w:rsidRPr="000600A6">
              <w:t>5.</w:t>
            </w:r>
            <w:r w:rsidRPr="000600A6">
              <w:tab/>
              <w:t>Develop an action plan to guide implementation of the strategic plan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List2"/>
            </w:pPr>
            <w:r w:rsidRPr="000600A6">
              <w:t>5.1.</w:t>
            </w:r>
            <w:r w:rsidRPr="000600A6">
              <w:tab/>
              <w:t>The action plan documents the time period, milestones, objec</w:t>
            </w:r>
            <w:r w:rsidRPr="000600A6">
              <w:t>tives, activities, required resources and budget to implement the strategy.</w:t>
            </w:r>
          </w:p>
          <w:p w:rsidR="00000000" w:rsidRPr="000600A6" w:rsidP="000600A6">
            <w:pPr>
              <w:pStyle w:val="List2"/>
            </w:pPr>
            <w:r w:rsidRPr="000600A6">
              <w:t>5.2.</w:t>
            </w:r>
            <w:r w:rsidRPr="000600A6">
              <w:tab/>
              <w:t>Potential contingencies are addressed in the action plan.</w:t>
            </w:r>
          </w:p>
          <w:p w:rsidR="00000000" w:rsidRPr="000600A6" w:rsidP="000600A6">
            <w:pPr>
              <w:pStyle w:val="List2"/>
            </w:pPr>
            <w:r w:rsidRPr="000600A6">
              <w:t>5.3.</w:t>
            </w:r>
            <w:r w:rsidRPr="000600A6">
              <w:tab/>
              <w:t>Agreement to the action plan and commitment by other stakeholders is documented.</w:t>
            </w:r>
          </w:p>
        </w:tc>
      </w:tr>
    </w:tbl>
    <w:p w:rsidR="006431D8" w:rsidP="000600A6">
      <w:pPr>
        <w:pStyle w:val="BodyText"/>
      </w:pPr>
    </w:p>
    <w:p w:rsidR="006431D8" w:rsidP="000600A6">
      <w:pPr>
        <w:pStyle w:val="BodyText"/>
      </w:pPr>
    </w:p>
    <w:p w:rsidR="00000000" w:rsidRPr="000600A6" w:rsidP="000600A6">
      <w:pPr>
        <w:pStyle w:val="Heading1"/>
      </w:pPr>
      <w:bookmarkStart w:id="9" w:name="O_256825"/>
      <w:bookmarkEnd w:id="9"/>
      <w:r w:rsidRPr="000600A6">
        <w:t>Required Skills and Knowledge</w:t>
      </w:r>
    </w:p>
    <w:tbl>
      <w:tblPr>
        <w:tblW w:w="0" w:type="auto"/>
        <w:tblLayout w:type="fixed"/>
        <w:tblCellMar>
          <w:left w:w="62" w:type="dxa"/>
          <w:right w:w="62" w:type="dxa"/>
        </w:tblCellMar>
        <w:tblLook w:val="0000"/>
      </w:tblPr>
      <w:tblGrid>
        <w:gridCol w:w="8522"/>
      </w:tblGrid>
      <w:tr w:rsidTr="006431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REQUIRED SKILLS AND KNOWLEDGE</w:t>
            </w:r>
          </w:p>
        </w:tc>
      </w:tr>
      <w:tr w:rsidTr="006431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t>This section describes the skills and knowledge required for this unit.</w:t>
            </w:r>
          </w:p>
        </w:tc>
      </w:tr>
      <w:tr w:rsidTr="006431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Required skills</w:t>
            </w:r>
          </w:p>
        </w:tc>
      </w:tr>
      <w:tr w:rsidTr="006431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ListBullet"/>
            </w:pPr>
            <w:r w:rsidRPr="000600A6">
              <w:t>identify hazards and implement safe work practices</w:t>
            </w:r>
          </w:p>
          <w:p w:rsidR="00000000" w:rsidRPr="000600A6" w:rsidP="000600A6">
            <w:pPr>
              <w:pStyle w:val="ListBullet"/>
            </w:pPr>
            <w:r w:rsidRPr="000600A6">
              <w:t>determine the time period and milestones for the implementation of the local pest management strategy</w:t>
            </w:r>
          </w:p>
          <w:p w:rsidR="00000000" w:rsidRPr="000600A6" w:rsidP="000600A6">
            <w:pPr>
              <w:pStyle w:val="ListBullet"/>
            </w:pPr>
            <w:r w:rsidRPr="000600A6">
              <w:t>determine specific objectives for the local pest management strategy</w:t>
            </w:r>
          </w:p>
          <w:p w:rsidR="00000000" w:rsidRPr="000600A6" w:rsidP="000600A6">
            <w:pPr>
              <w:pStyle w:val="ListBullet"/>
            </w:pPr>
            <w:r w:rsidRPr="000600A6">
              <w:t>identify activities required to achieve specific objectives</w:t>
            </w:r>
          </w:p>
          <w:p w:rsidR="00000000" w:rsidRPr="000600A6" w:rsidP="000600A6">
            <w:pPr>
              <w:pStyle w:val="ListBullet"/>
            </w:pPr>
            <w:r w:rsidRPr="000600A6">
              <w:t>develop an action plan to</w:t>
            </w:r>
            <w:r w:rsidRPr="000600A6">
              <w:t xml:space="preserve"> guide implementation of the strategic plan</w:t>
            </w:r>
          </w:p>
          <w:p w:rsidR="00000000" w:rsidRPr="000600A6" w:rsidP="000600A6">
            <w:pPr>
              <w:pStyle w:val="ListBullet"/>
            </w:pPr>
            <w:r w:rsidRPr="000600A6">
              <w:t>manage time</w:t>
            </w:r>
          </w:p>
          <w:p w:rsidR="00000000" w:rsidRPr="000600A6" w:rsidP="000600A6">
            <w:pPr>
              <w:pStyle w:val="ListBullet"/>
            </w:pPr>
            <w:r w:rsidRPr="000600A6">
              <w:t>monitor budgets</w:t>
            </w:r>
          </w:p>
          <w:p w:rsidR="00000000" w:rsidRPr="000600A6" w:rsidP="000600A6">
            <w:pPr>
              <w:pStyle w:val="ListBullet"/>
            </w:pPr>
            <w:r w:rsidRPr="000600A6">
              <w:t>use literacy skills to read, interpret and follow organisational policies and procedures, develop sequenced written instructions, record accurately and legibly information collected and select and apply procedures to a range of tasks</w:t>
            </w:r>
          </w:p>
          <w:p w:rsidR="00000000" w:rsidRPr="000600A6" w:rsidP="000600A6">
            <w:pPr>
              <w:pStyle w:val="ListBullet"/>
            </w:pPr>
            <w:r w:rsidRPr="000600A6">
              <w:t>use oral communication</w:t>
            </w:r>
            <w:r w:rsidRPr="000600A6">
              <w:t xml:space="preserve"> skills/language competence to fulfil the job role as specified by the organisation including questioning, active listening, asking for clarification, negotiating solutions and responding to a range of views</w:t>
            </w:r>
          </w:p>
          <w:p w:rsidR="00000000" w:rsidRPr="000600A6" w:rsidP="000600A6">
            <w:pPr>
              <w:pStyle w:val="ListBullet"/>
            </w:pPr>
            <w:r w:rsidRPr="000600A6">
              <w:t>use numeracy skills to estimate, calculate and r</w:t>
            </w:r>
            <w:r w:rsidRPr="000600A6">
              <w:t>ecord routine and more complex workplace measures and data</w:t>
            </w:r>
          </w:p>
          <w:p w:rsidR="00000000" w:rsidP="000600A6">
            <w:pPr>
              <w:pStyle w:val="ListBullet"/>
              <w:rPr>
                <w:lang w:val="en-NZ"/>
              </w:rPr>
            </w:pPr>
            <w:r w:rsidRPr="000600A6">
              <w:t>use interpersonal skills to work with others and relate to people from a range of cultural, social and religious backgrounds and with a range of physical and mental abilities.</w:t>
            </w:r>
          </w:p>
        </w:tc>
      </w:tr>
      <w:tr w:rsidTr="006431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Required knowledge</w:t>
            </w:r>
          </w:p>
        </w:tc>
      </w:tr>
      <w:tr w:rsidTr="006431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ListBullet"/>
            </w:pPr>
            <w:r w:rsidRPr="000600A6">
              <w:t>land management and production processes</w:t>
            </w:r>
          </w:p>
          <w:p w:rsidR="00000000" w:rsidRPr="000600A6" w:rsidP="000600A6">
            <w:pPr>
              <w:pStyle w:val="ListBullet"/>
            </w:pPr>
            <w:r w:rsidRPr="000600A6">
              <w:t>relevant legislative and regulatory requirements</w:t>
            </w:r>
          </w:p>
          <w:p w:rsidR="00000000" w:rsidRPr="000600A6" w:rsidP="000600A6">
            <w:pPr>
              <w:pStyle w:val="ListBullet"/>
            </w:pPr>
            <w:r w:rsidRPr="000600A6">
              <w:t>pest control methods and techniques</w:t>
            </w:r>
          </w:p>
          <w:p w:rsidR="00000000" w:rsidRPr="000600A6" w:rsidP="000600A6">
            <w:pPr>
              <w:pStyle w:val="ListBullet"/>
            </w:pPr>
            <w:r w:rsidRPr="000600A6">
              <w:t>social and environmental issues.</w:t>
            </w:r>
          </w:p>
        </w:tc>
      </w:tr>
    </w:tbl>
    <w:p w:rsidR="006431D8" w:rsidP="000600A6">
      <w:pPr>
        <w:pStyle w:val="BodyText"/>
      </w:pPr>
    </w:p>
    <w:p w:rsidR="006431D8" w:rsidP="000600A6">
      <w:pPr>
        <w:pStyle w:val="BodyText"/>
      </w:pPr>
    </w:p>
    <w:p w:rsidR="00000000" w:rsidRPr="000600A6" w:rsidP="000600A6">
      <w:pPr>
        <w:pStyle w:val="AllowPageBreak"/>
      </w:pPr>
    </w:p>
    <w:p w:rsidR="00000000" w:rsidRPr="000600A6" w:rsidP="000600A6">
      <w:pPr>
        <w:pStyle w:val="Heading1"/>
      </w:pPr>
      <w:bookmarkStart w:id="10" w:name="O_240859"/>
      <w:bookmarkEnd w:id="10"/>
      <w:r w:rsidRPr="000600A6">
        <w:t>Evidence Guide</w:t>
      </w:r>
    </w:p>
    <w:tbl>
      <w:tblPr>
        <w:tblW w:w="9570" w:type="dxa"/>
        <w:tblLayout w:type="fixed"/>
        <w:tblCellMar>
          <w:left w:w="62" w:type="dxa"/>
          <w:right w:w="62" w:type="dxa"/>
        </w:tblCellMar>
        <w:tblLook w:val="0000"/>
      </w:tblPr>
      <w:tblGrid>
        <w:gridCol w:w="3908"/>
        <w:gridCol w:w="5662"/>
      </w:tblGrid>
      <w:tr w:rsidTr="006431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EVIDENCE GUIDE</w:t>
            </w:r>
          </w:p>
        </w:tc>
      </w:tr>
      <w:tr w:rsidTr="006431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t>The evidence guide provides advice on assessment and must be read in conjunction with the performance criteria, required skills and knowledge, range statement and the Assessment Guidelines for the Training Package.</w:t>
            </w:r>
          </w:p>
        </w:tc>
      </w:tr>
      <w:tr w:rsidTr="006431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p>
        </w:tc>
      </w:tr>
      <w:tr w:rsidTr="006431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Critical aspec</w:t>
            </w:r>
            <w:r w:rsidRPr="000600A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BodyText"/>
            </w:pPr>
            <w:r w:rsidRPr="000600A6">
              <w:t>The evidence required to demonstrate competency in this unit must be relevant to workplace operations and satisfy holistically all of the requirements of the performance criteri</w:t>
            </w:r>
            <w:r w:rsidRPr="000600A6">
              <w:t xml:space="preserve">a and required skills and knowledge and include achievement of the following: </w:t>
            </w:r>
          </w:p>
          <w:p w:rsidR="00000000" w:rsidRPr="000600A6" w:rsidP="000600A6">
            <w:pPr>
              <w:pStyle w:val="ListBullet"/>
            </w:pPr>
            <w:r w:rsidRPr="000600A6">
              <w:t>prepare monitoring schedules and develop data recording documents for monitoring the pest strategy</w:t>
            </w:r>
          </w:p>
          <w:p w:rsidR="00000000" w:rsidRPr="000600A6" w:rsidP="000600A6">
            <w:pPr>
              <w:pStyle w:val="ListBullet"/>
            </w:pPr>
            <w:r w:rsidRPr="000600A6">
              <w:t>develop milestones for the pest program based on pest lifecycles and local land management and production activity cycles</w:t>
            </w:r>
          </w:p>
          <w:p w:rsidR="00000000" w:rsidRPr="000600A6" w:rsidP="000600A6">
            <w:pPr>
              <w:pStyle w:val="ListBullet"/>
            </w:pPr>
            <w:r w:rsidRPr="000600A6">
              <w:t>determine specific objectives for the pest management strategy</w:t>
            </w:r>
          </w:p>
          <w:p w:rsidR="00000000" w:rsidRPr="000600A6" w:rsidP="000600A6">
            <w:pPr>
              <w:pStyle w:val="ListBullet"/>
            </w:pPr>
            <w:r w:rsidRPr="000600A6">
              <w:t>identify activities required to achieve specific objectives</w:t>
            </w:r>
          </w:p>
          <w:p w:rsidR="00000000" w:rsidRPr="000600A6" w:rsidP="000600A6">
            <w:pPr>
              <w:pStyle w:val="ListBullet"/>
            </w:pPr>
            <w:r w:rsidRPr="000600A6">
              <w:t>estimate re</w:t>
            </w:r>
            <w:r w:rsidRPr="000600A6">
              <w:t>sources required to complete the required activities</w:t>
            </w:r>
          </w:p>
          <w:p w:rsidR="00000000" w:rsidP="000600A6">
            <w:pPr>
              <w:pStyle w:val="ListBullet"/>
              <w:rPr>
                <w:lang w:val="en-NZ"/>
              </w:rPr>
            </w:pPr>
            <w:r w:rsidRPr="000600A6">
              <w:t>develop an action plan to guide implementation of the strategy.</w:t>
            </w:r>
          </w:p>
        </w:tc>
      </w:tr>
      <w:tr w:rsidTr="006431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BodyText"/>
            </w:pPr>
            <w:r w:rsidRPr="000600A6">
              <w:t>Competency requires the application of work practices under work conditions.  Selection a</w:t>
            </w:r>
            <w:r w:rsidRPr="000600A6">
              <w:t>nd use of resources for some worksites may differ due to the regional or enterprise circumstances.</w:t>
            </w:r>
          </w:p>
        </w:tc>
      </w:tr>
    </w:tbl>
    <w:p w:rsidR="006431D8" w:rsidP="000600A6">
      <w:pPr>
        <w:pStyle w:val="BodyText"/>
      </w:pPr>
    </w:p>
    <w:p w:rsidR="006431D8" w:rsidP="000600A6">
      <w:pPr>
        <w:pStyle w:val="BodyText"/>
      </w:pPr>
    </w:p>
    <w:p w:rsidR="00000000" w:rsidRPr="000600A6" w:rsidP="000600A6">
      <w:pPr>
        <w:pStyle w:val="Heading1"/>
      </w:pPr>
      <w:bookmarkStart w:id="11" w:name="O_248842"/>
      <w:bookmarkEnd w:id="11"/>
      <w:r w:rsidRPr="000600A6">
        <w:t>Range Statement</w:t>
      </w:r>
    </w:p>
    <w:tbl>
      <w:tblPr>
        <w:tblW w:w="0" w:type="auto"/>
        <w:tblLayout w:type="fixed"/>
        <w:tblCellMar>
          <w:left w:w="62" w:type="dxa"/>
          <w:right w:w="62" w:type="dxa"/>
        </w:tblCellMar>
        <w:tblLook w:val="0000"/>
      </w:tblPr>
      <w:tblGrid>
        <w:gridCol w:w="3447"/>
        <w:gridCol w:w="5075"/>
      </w:tblGrid>
      <w:tr w:rsidTr="006431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RANGE STATEMENT</w:t>
            </w:r>
          </w:p>
        </w:tc>
      </w:tr>
      <w:tr w:rsidTr="006431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t>The range statement relates to the unit of competency as a whole.</w:t>
            </w:r>
          </w:p>
        </w:tc>
      </w:tr>
      <w:tr w:rsidTr="006431D8">
        <w:tblPrEx>
          <w:tblW w:w="0" w:type="auto"/>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t>Methods and techniques may include:</w:t>
            </w:r>
          </w:p>
        </w:tc>
        <w:tc>
          <w:tcPr>
            <w:tcW w:w="5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ListBullet"/>
            </w:pPr>
            <w:r w:rsidRPr="000600A6">
              <w:t>changing land management or production processes and practices, e.g:</w:t>
            </w:r>
          </w:p>
          <w:p w:rsidR="00000000" w:rsidRPr="000600A6" w:rsidP="000600A6">
            <w:pPr>
              <w:pStyle w:val="ListBullet2"/>
            </w:pPr>
            <w:r w:rsidRPr="000600A6">
              <w:t>changing lambing times</w:t>
            </w:r>
          </w:p>
          <w:p w:rsidR="00000000" w:rsidRPr="000600A6" w:rsidP="000600A6">
            <w:pPr>
              <w:pStyle w:val="ListBullet2"/>
            </w:pPr>
            <w:r w:rsidRPr="000600A6">
              <w:t>changing sowing times</w:t>
            </w:r>
          </w:p>
          <w:p w:rsidR="00000000" w:rsidRPr="000600A6" w:rsidP="000600A6">
            <w:pPr>
              <w:pStyle w:val="ListBullet2"/>
            </w:pPr>
            <w:r w:rsidRPr="000600A6">
              <w:t>changing crops</w:t>
            </w:r>
          </w:p>
          <w:p w:rsidR="00000000" w:rsidRPr="000600A6" w:rsidP="000600A6">
            <w:pPr>
              <w:pStyle w:val="ListBullet"/>
            </w:pPr>
            <w:r w:rsidRPr="000600A6">
              <w:t>modifying habitat</w:t>
            </w:r>
          </w:p>
          <w:p w:rsidR="00000000" w:rsidRPr="000600A6" w:rsidP="000600A6">
            <w:pPr>
              <w:pStyle w:val="ListBullet"/>
            </w:pPr>
            <w:r w:rsidRPr="000600A6">
              <w:t>pasture management and vertebrate pest population control:</w:t>
            </w:r>
          </w:p>
          <w:p w:rsidR="00000000" w:rsidRPr="000600A6" w:rsidP="000600A6">
            <w:pPr>
              <w:pStyle w:val="ListBullet2"/>
            </w:pPr>
            <w:r w:rsidRPr="000600A6">
              <w:t>shooting</w:t>
            </w:r>
          </w:p>
          <w:p w:rsidR="00000000" w:rsidRPr="000600A6" w:rsidP="000600A6">
            <w:pPr>
              <w:pStyle w:val="ListBullet2"/>
            </w:pPr>
            <w:r w:rsidRPr="000600A6">
              <w:t>poisoning</w:t>
            </w:r>
          </w:p>
          <w:p w:rsidR="00000000" w:rsidRPr="000600A6" w:rsidP="000600A6">
            <w:pPr>
              <w:pStyle w:val="ListBullet2"/>
            </w:pPr>
            <w:r w:rsidRPr="000600A6">
              <w:t>trapping</w:t>
            </w:r>
          </w:p>
          <w:p w:rsidR="00000000" w:rsidRPr="000600A6" w:rsidP="000600A6">
            <w:pPr>
              <w:pStyle w:val="ListBullet2"/>
            </w:pPr>
            <w:r w:rsidRPr="000600A6">
              <w:t>mustering</w:t>
            </w:r>
          </w:p>
          <w:p w:rsidR="00000000" w:rsidRPr="000600A6" w:rsidP="000600A6">
            <w:pPr>
              <w:pStyle w:val="ListBullet2"/>
            </w:pPr>
            <w:r w:rsidRPr="000600A6">
              <w:t>relocation</w:t>
            </w:r>
          </w:p>
          <w:p w:rsidR="00000000" w:rsidRPr="000600A6" w:rsidP="000600A6">
            <w:pPr>
              <w:pStyle w:val="ListBullet2"/>
            </w:pPr>
            <w:r w:rsidRPr="000600A6">
              <w:t>fumigation</w:t>
            </w:r>
          </w:p>
          <w:p w:rsidR="00000000" w:rsidRPr="000600A6" w:rsidP="000600A6">
            <w:pPr>
              <w:pStyle w:val="ListBullet2"/>
            </w:pPr>
            <w:r w:rsidRPr="000600A6">
              <w:t>sedation</w:t>
            </w:r>
          </w:p>
          <w:p w:rsidR="00000000" w:rsidRPr="000600A6" w:rsidP="000600A6">
            <w:pPr>
              <w:pStyle w:val="ListBullet2"/>
            </w:pPr>
            <w:r w:rsidRPr="000600A6">
              <w:t>exclusion fencing</w:t>
            </w:r>
          </w:p>
          <w:p w:rsidR="00000000" w:rsidRPr="000600A6" w:rsidP="000600A6">
            <w:pPr>
              <w:pStyle w:val="ListBullet2"/>
            </w:pPr>
            <w:r w:rsidRPr="000600A6">
              <w:t>biological controls</w:t>
            </w:r>
          </w:p>
          <w:p w:rsidR="00000000" w:rsidRPr="000600A6" w:rsidP="000600A6">
            <w:pPr>
              <w:pStyle w:val="ListBullet2"/>
            </w:pPr>
            <w:r w:rsidRPr="000600A6">
              <w:t>harvesting</w:t>
            </w:r>
          </w:p>
          <w:p w:rsidR="00000000" w:rsidRPr="000600A6" w:rsidP="000600A6">
            <w:pPr>
              <w:pStyle w:val="ListBullet2"/>
            </w:pPr>
            <w:r w:rsidRPr="000600A6">
              <w:t>tagging</w:t>
            </w:r>
          </w:p>
          <w:p w:rsidR="00000000" w:rsidRPr="000600A6" w:rsidP="000600A6">
            <w:pPr>
              <w:pStyle w:val="ListBullet"/>
            </w:pPr>
            <w:r w:rsidRPr="000600A6">
              <w:t>weed control:</w:t>
            </w:r>
          </w:p>
          <w:p w:rsidR="00000000" w:rsidRPr="000600A6" w:rsidP="000600A6">
            <w:pPr>
              <w:pStyle w:val="ListBullet2"/>
            </w:pPr>
            <w:r w:rsidRPr="000600A6">
              <w:t>poisoning</w:t>
            </w:r>
          </w:p>
          <w:p w:rsidR="00000000" w:rsidRPr="000600A6" w:rsidP="000600A6">
            <w:pPr>
              <w:pStyle w:val="ListBullet2"/>
            </w:pPr>
            <w:r w:rsidRPr="000600A6">
              <w:t>biological controls.</w:t>
            </w:r>
          </w:p>
        </w:tc>
      </w:tr>
    </w:tbl>
    <w:p w:rsidR="006431D8" w:rsidP="000600A6">
      <w:pPr>
        <w:pStyle w:val="BodyText"/>
      </w:pPr>
    </w:p>
    <w:p w:rsidR="006431D8" w:rsidP="000600A6">
      <w:pPr>
        <w:pStyle w:val="BodyText"/>
      </w:pPr>
    </w:p>
    <w:p w:rsidR="00000000" w:rsidRPr="000600A6" w:rsidP="000600A6">
      <w:pPr>
        <w:pStyle w:val="Heading1"/>
      </w:pPr>
      <w:bookmarkStart w:id="12" w:name="O_190283"/>
      <w:bookmarkEnd w:id="12"/>
      <w:r w:rsidRPr="000600A6">
        <w:t>Unit Sector(s)</w:t>
      </w:r>
    </w:p>
    <w:tbl>
      <w:tblPr>
        <w:tblW w:w="0" w:type="auto"/>
        <w:tblLayout w:type="fixed"/>
        <w:tblCellMar>
          <w:left w:w="62" w:type="dxa"/>
          <w:right w:w="62" w:type="dxa"/>
        </w:tblCellMar>
        <w:tblLook w:val="0000"/>
      </w:tblPr>
      <w:tblGrid>
        <w:gridCol w:w="2624"/>
        <w:gridCol w:w="5898"/>
      </w:tblGrid>
      <w:tr w:rsidTr="006431D8">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BodyText"/>
            </w:pPr>
            <w:r w:rsidRPr="000600A6">
              <w:t>Pest management</w:t>
            </w:r>
          </w:p>
        </w:tc>
      </w:tr>
    </w:tbl>
    <w:p w:rsidR="006431D8" w:rsidP="000600A6">
      <w:pPr>
        <w:pStyle w:val="BodyText"/>
      </w:pPr>
    </w:p>
    <w:p w:rsidR="006431D8" w:rsidP="000600A6">
      <w:pPr>
        <w:pStyle w:val="BodyText"/>
      </w:pPr>
    </w:p>
    <w:p w:rsidR="00000000" w:rsidRPr="000600A6" w:rsidP="000600A6">
      <w:pPr>
        <w:pStyle w:val="Heading1"/>
      </w:pPr>
      <w:bookmarkStart w:id="13" w:name="O_190280"/>
      <w:bookmarkEnd w:id="13"/>
      <w:r w:rsidRPr="000600A6">
        <w:t>Co-requisite units</w:t>
      </w:r>
    </w:p>
    <w:tbl>
      <w:tblPr>
        <w:tblW w:w="0" w:type="auto"/>
        <w:tblLayout w:type="fixed"/>
        <w:tblCellMar>
          <w:left w:w="62" w:type="dxa"/>
          <w:right w:w="62" w:type="dxa"/>
        </w:tblCellMar>
        <w:tblLook w:val="0000"/>
      </w:tblPr>
      <w:tblGrid>
        <w:gridCol w:w="2641"/>
        <w:gridCol w:w="1322"/>
        <w:gridCol w:w="4559"/>
      </w:tblGrid>
      <w:tr w:rsidTr="006431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p>
        </w:tc>
      </w:tr>
      <w:tr w:rsidTr="006431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p>
        </w:tc>
      </w:tr>
      <w:tr w:rsidTr="006431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BodyText"/>
            </w:pPr>
          </w:p>
        </w:tc>
      </w:tr>
    </w:tbl>
    <w:p w:rsidR="006431D8" w:rsidP="000600A6">
      <w:pPr>
        <w:pStyle w:val="BodyText"/>
      </w:pPr>
    </w:p>
    <w:p w:rsidR="006431D8" w:rsidP="000600A6">
      <w:pPr>
        <w:pStyle w:val="BodyText"/>
      </w:pPr>
    </w:p>
    <w:p w:rsidR="00000000" w:rsidRPr="000600A6" w:rsidP="000600A6">
      <w:pPr>
        <w:pStyle w:val="Heading1"/>
      </w:pPr>
      <w:bookmarkStart w:id="14" w:name="O_190282"/>
      <w:bookmarkEnd w:id="14"/>
      <w:r w:rsidRPr="000600A6">
        <w:t>Competency field</w:t>
      </w:r>
    </w:p>
    <w:tbl>
      <w:tblPr>
        <w:tblW w:w="0" w:type="auto"/>
        <w:tblLayout w:type="fixed"/>
        <w:tblCellMar>
          <w:left w:w="62" w:type="dxa"/>
          <w:right w:w="62" w:type="dxa"/>
        </w:tblCellMar>
        <w:tblLook w:val="0000"/>
      </w:tblPr>
      <w:tblGrid>
        <w:gridCol w:w="2784"/>
        <w:gridCol w:w="5738"/>
      </w:tblGrid>
      <w:tr w:rsidTr="006431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00A6">
            <w:pPr>
              <w:pStyle w:val="BodyText"/>
              <w:rPr>
                <w:lang w:val="en-NZ"/>
              </w:rPr>
            </w:pPr>
            <w:r w:rsidRPr="000600A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00A6" w:rsidP="000600A6">
            <w:pPr>
              <w:pStyle w:val="BodyText"/>
            </w:pPr>
          </w:p>
        </w:tc>
      </w:tr>
    </w:tbl>
    <w:p w:rsidR="006431D8" w:rsidP="000600A6">
      <w:pPr>
        <w:pStyle w:val="BodyText"/>
      </w:pPr>
    </w:p>
    <w:p w:rsidR="006431D8" w:rsidP="000600A6">
      <w:pPr>
        <w:pStyle w:val="BodyText"/>
      </w:pPr>
    </w:p>
    <w:p w:rsidR="00000000" w:rsidRPr="000600A6" w:rsidP="000600A6"/>
    <w:sectPr w:rsidSect="000600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1D8" w:rsidP="006431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D8" w:rsidP="000600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431D8" w:rsidP="000600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431D8" w:rsidP="000600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1D8" w:rsidP="006431D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0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D8" w:rsidP="000600A6">
    <w:pPr>
      <w:pStyle w:val="Header"/>
      <w:framePr w:wrap="around"/>
    </w:pPr>
    <w:r>
      <w:fldChar w:fldCharType="begin"/>
    </w:r>
    <w:r>
      <w:instrText xml:space="preserve"> TITLE   \* MERGEFORMAT </w:instrText>
    </w:r>
    <w:r>
      <w:fldChar w:fldCharType="separate"/>
    </w:r>
    <w:r>
      <w:t>AHCPMG404A Coordinate the local pest management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31D8" w:rsidP="000600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8A20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1C3F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3629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0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00A6"/>
    <w:pPr>
      <w:spacing w:before="360" w:after="60"/>
      <w:outlineLvl w:val="0"/>
    </w:pPr>
    <w:rPr>
      <w:sz w:val="32"/>
    </w:rPr>
  </w:style>
  <w:style w:type="paragraph" w:styleId="Heading2">
    <w:name w:val="heading 2"/>
    <w:basedOn w:val="HeadingBase"/>
    <w:next w:val="BodyText"/>
    <w:link w:val="Heading2Char"/>
    <w:qFormat/>
    <w:rsid w:val="000600A6"/>
    <w:pPr>
      <w:keepLines/>
      <w:spacing w:before="240" w:after="120"/>
      <w:outlineLvl w:val="1"/>
    </w:pPr>
    <w:rPr>
      <w:sz w:val="28"/>
      <w:szCs w:val="40"/>
    </w:rPr>
  </w:style>
  <w:style w:type="paragraph" w:styleId="Heading3">
    <w:name w:val="heading 3"/>
    <w:basedOn w:val="HeadingBase"/>
    <w:next w:val="BodyText"/>
    <w:link w:val="Heading3Char"/>
    <w:qFormat/>
    <w:rsid w:val="000600A6"/>
    <w:pPr>
      <w:spacing w:before="180" w:after="120"/>
      <w:outlineLvl w:val="2"/>
    </w:pPr>
    <w:rPr>
      <w:spacing w:val="-10"/>
      <w:kern w:val="32"/>
    </w:rPr>
  </w:style>
  <w:style w:type="paragraph" w:styleId="Heading4">
    <w:name w:val="heading 4"/>
    <w:basedOn w:val="HeadingBase"/>
    <w:next w:val="BodyText"/>
    <w:link w:val="Heading4Char"/>
    <w:qFormat/>
    <w:rsid w:val="000600A6"/>
    <w:pPr>
      <w:spacing w:before="160" w:after="120"/>
      <w:outlineLvl w:val="3"/>
    </w:pPr>
    <w:rPr>
      <w:sz w:val="22"/>
    </w:rPr>
  </w:style>
  <w:style w:type="paragraph" w:styleId="Heading5">
    <w:name w:val="heading 5"/>
    <w:basedOn w:val="HeadingBase"/>
    <w:next w:val="Normal"/>
    <w:link w:val="Heading5Char"/>
    <w:qFormat/>
    <w:rsid w:val="000600A6"/>
    <w:pPr>
      <w:spacing w:before="80"/>
      <w:outlineLvl w:val="4"/>
    </w:pPr>
    <w:rPr>
      <w:color w:val="918585"/>
      <w:sz w:val="20"/>
    </w:rPr>
  </w:style>
  <w:style w:type="paragraph" w:styleId="Heading6">
    <w:name w:val="heading 6"/>
    <w:basedOn w:val="HeadingBase"/>
    <w:next w:val="Normal"/>
    <w:link w:val="Heading6Char"/>
    <w:qFormat/>
    <w:rsid w:val="000600A6"/>
    <w:pPr>
      <w:spacing w:before="60"/>
      <w:outlineLvl w:val="5"/>
    </w:pPr>
    <w:rPr>
      <w:color w:val="918585"/>
      <w:sz w:val="20"/>
    </w:rPr>
  </w:style>
  <w:style w:type="paragraph" w:styleId="Heading7">
    <w:name w:val="heading 7"/>
    <w:basedOn w:val="Normal"/>
    <w:next w:val="Normal"/>
    <w:link w:val="Heading7Char"/>
    <w:qFormat/>
    <w:rsid w:val="000600A6"/>
    <w:pPr>
      <w:ind w:left="720"/>
      <w:outlineLvl w:val="6"/>
    </w:pPr>
    <w:rPr>
      <w:i/>
    </w:rPr>
  </w:style>
  <w:style w:type="paragraph" w:styleId="Heading8">
    <w:name w:val="heading 8"/>
    <w:basedOn w:val="Normal"/>
    <w:next w:val="Normal"/>
    <w:link w:val="Heading8Char"/>
    <w:qFormat/>
    <w:rsid w:val="000600A6"/>
    <w:pPr>
      <w:ind w:left="720"/>
      <w:outlineLvl w:val="7"/>
    </w:pPr>
    <w:rPr>
      <w:i/>
    </w:rPr>
  </w:style>
  <w:style w:type="paragraph" w:styleId="Heading9">
    <w:name w:val="heading 9"/>
    <w:basedOn w:val="Normal"/>
    <w:next w:val="Normal"/>
    <w:link w:val="Heading9Char"/>
    <w:qFormat/>
    <w:rsid w:val="000600A6"/>
    <w:pPr>
      <w:ind w:left="720"/>
      <w:outlineLvl w:val="8"/>
    </w:pPr>
    <w:rPr>
      <w:i/>
    </w:rPr>
  </w:style>
  <w:style w:type="character" w:default="1" w:styleId="DefaultParagraphFont">
    <w:name w:val="Default Paragraph Font"/>
    <w:uiPriority w:val="1"/>
    <w:unhideWhenUsed/>
    <w:rsid w:val="000600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00A6"/>
  </w:style>
  <w:style w:type="character" w:customStyle="1" w:styleId="Heading1Char">
    <w:name w:val="Heading 1 Char"/>
    <w:link w:val="Heading1"/>
    <w:rsid w:val="000600A6"/>
    <w:rPr>
      <w:rFonts w:ascii="Times New Roman" w:eastAsia="Times New Roman" w:hAnsi="Times New Roman" w:cs="Times New Roman"/>
      <w:b/>
      <w:sz w:val="32"/>
      <w:szCs w:val="20"/>
      <w:lang w:eastAsia="en-US"/>
    </w:rPr>
  </w:style>
  <w:style w:type="paragraph" w:styleId="BodyText">
    <w:name w:val="Body Text"/>
    <w:basedOn w:val="Normal"/>
    <w:link w:val="BodyTextChar"/>
    <w:rsid w:val="000600A6"/>
    <w:pPr>
      <w:spacing w:before="120" w:after="120"/>
      <w:contextualSpacing/>
    </w:pPr>
    <w:rPr>
      <w:rFonts w:ascii="Times New Roman" w:hAnsi="Times New Roman"/>
      <w:sz w:val="24"/>
      <w:szCs w:val="22"/>
    </w:rPr>
  </w:style>
  <w:style w:type="character" w:customStyle="1" w:styleId="BodyTextChar">
    <w:name w:val="Body Text Char"/>
    <w:link w:val="BodyText"/>
    <w:rsid w:val="000600A6"/>
    <w:rPr>
      <w:rFonts w:ascii="Times New Roman" w:eastAsia="Times New Roman" w:hAnsi="Times New Roman" w:cs="Times New Roman"/>
      <w:sz w:val="24"/>
      <w:lang w:val="en-US" w:eastAsia="en-US"/>
    </w:rPr>
  </w:style>
  <w:style w:type="paragraph" w:styleId="Footer">
    <w:name w:val="footer"/>
    <w:basedOn w:val="Normal"/>
    <w:link w:val="FooterChar"/>
    <w:rsid w:val="000600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00A6"/>
    <w:rPr>
      <w:rFonts w:ascii="Times New Roman" w:eastAsia="Times New Roman" w:hAnsi="Times New Roman" w:cs="Times New Roman"/>
      <w:sz w:val="16"/>
      <w:lang w:val="en-US" w:eastAsia="en-US"/>
    </w:rPr>
  </w:style>
  <w:style w:type="paragraph" w:styleId="List">
    <w:name w:val="List"/>
    <w:basedOn w:val="BodyText"/>
    <w:next w:val="BodyText"/>
    <w:rsid w:val="000600A6"/>
    <w:pPr>
      <w:tabs>
        <w:tab w:val="left" w:pos="340"/>
      </w:tabs>
      <w:spacing w:before="60" w:after="60"/>
      <w:ind w:left="340" w:hanging="340"/>
    </w:pPr>
  </w:style>
  <w:style w:type="paragraph" w:styleId="ListBullet">
    <w:name w:val="List Bullet"/>
    <w:basedOn w:val="List"/>
    <w:rsid w:val="000600A6"/>
    <w:pPr>
      <w:numPr>
        <w:numId w:val="13"/>
      </w:numPr>
      <w:tabs>
        <w:tab w:val="clear" w:pos="340"/>
      </w:tabs>
      <w:spacing w:before="40" w:after="40"/>
    </w:pPr>
  </w:style>
  <w:style w:type="character" w:customStyle="1" w:styleId="SpecialBold">
    <w:name w:val="Special Bold"/>
    <w:rsid w:val="000600A6"/>
    <w:rPr>
      <w:b/>
      <w:spacing w:val="0"/>
    </w:rPr>
  </w:style>
  <w:style w:type="paragraph" w:styleId="ListBullet2">
    <w:name w:val="List Bullet 2"/>
    <w:basedOn w:val="List2"/>
    <w:rsid w:val="000600A6"/>
    <w:pPr>
      <w:numPr>
        <w:numId w:val="14"/>
      </w:numPr>
      <w:tabs>
        <w:tab w:val="clear" w:pos="680"/>
      </w:tabs>
    </w:pPr>
  </w:style>
  <w:style w:type="paragraph" w:styleId="Header">
    <w:name w:val="header"/>
    <w:basedOn w:val="Normal"/>
    <w:link w:val="HeaderChar"/>
    <w:rsid w:val="000600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00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00A6"/>
    <w:pPr>
      <w:spacing w:before="240" w:after="120"/>
      <w:outlineLvl w:val="0"/>
    </w:pPr>
    <w:rPr>
      <w:rFonts w:ascii="Times New Roman" w:hAnsi="Times New Roman"/>
      <w:b/>
      <w:sz w:val="28"/>
    </w:rPr>
  </w:style>
  <w:style w:type="paragraph" w:customStyle="1" w:styleId="AllowPageBreak">
    <w:name w:val="AllowPageBreak"/>
    <w:rsid w:val="000600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00A6"/>
    <w:pPr>
      <w:tabs>
        <w:tab w:val="left" w:pos="680"/>
      </w:tabs>
      <w:spacing w:before="60" w:after="60"/>
      <w:ind w:left="680" w:hanging="340"/>
    </w:pPr>
  </w:style>
  <w:style w:type="character" w:customStyle="1" w:styleId="Heading2Char">
    <w:name w:val="Heading 2 Char"/>
    <w:link w:val="Heading2"/>
    <w:rsid w:val="000600A6"/>
    <w:rPr>
      <w:rFonts w:ascii="Times New Roman" w:eastAsia="Times New Roman" w:hAnsi="Times New Roman" w:cs="Times New Roman"/>
      <w:b/>
      <w:sz w:val="28"/>
      <w:szCs w:val="40"/>
      <w:lang w:eastAsia="en-US"/>
    </w:rPr>
  </w:style>
  <w:style w:type="character" w:customStyle="1" w:styleId="Heading3Char">
    <w:name w:val="Heading 3 Char"/>
    <w:link w:val="Heading3"/>
    <w:rsid w:val="000600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00A6"/>
    <w:rPr>
      <w:rFonts w:ascii="Times New Roman" w:eastAsia="Times New Roman" w:hAnsi="Times New Roman" w:cs="Times New Roman"/>
      <w:b/>
      <w:szCs w:val="20"/>
      <w:lang w:eastAsia="en-US"/>
    </w:rPr>
  </w:style>
  <w:style w:type="character" w:customStyle="1" w:styleId="Heading5Char">
    <w:name w:val="Heading 5 Char"/>
    <w:link w:val="Heading5"/>
    <w:rsid w:val="000600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00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00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00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00A6"/>
    <w:rPr>
      <w:rFonts w:ascii="Courier New" w:eastAsia="Times New Roman" w:hAnsi="Courier New" w:cs="Times New Roman"/>
      <w:i/>
      <w:szCs w:val="20"/>
      <w:lang w:val="en-US" w:eastAsia="en-US"/>
    </w:rPr>
  </w:style>
  <w:style w:type="paragraph" w:customStyle="1" w:styleId="HeadingBase">
    <w:name w:val="Heading Base"/>
    <w:rsid w:val="000600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00A6"/>
    <w:pPr>
      <w:tabs>
        <w:tab w:val="right" w:leader="dot" w:pos="9072"/>
      </w:tabs>
      <w:ind w:left="567"/>
    </w:pPr>
    <w:rPr>
      <w:szCs w:val="22"/>
    </w:rPr>
  </w:style>
  <w:style w:type="paragraph" w:customStyle="1" w:styleId="TOCBase">
    <w:name w:val="TOC Base"/>
    <w:rsid w:val="000600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00A6"/>
    <w:pPr>
      <w:tabs>
        <w:tab w:val="right" w:leader="dot" w:pos="9072"/>
      </w:tabs>
      <w:spacing w:before="40" w:after="40"/>
      <w:ind w:left="284"/>
    </w:pPr>
    <w:rPr>
      <w:rFonts w:ascii="Times New Roman" w:hAnsi="Times New Roman"/>
    </w:rPr>
  </w:style>
  <w:style w:type="paragraph" w:styleId="TOC1">
    <w:name w:val="toc 1"/>
    <w:basedOn w:val="TOCBase"/>
    <w:next w:val="Normal"/>
    <w:rsid w:val="000600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00A6"/>
    <w:pPr>
      <w:spacing w:before="5040"/>
      <w:jc w:val="center"/>
    </w:pPr>
    <w:rPr>
      <w:sz w:val="48"/>
      <w:szCs w:val="72"/>
      <w:lang w:val="en-US"/>
    </w:rPr>
  </w:style>
  <w:style w:type="character" w:customStyle="1" w:styleId="TitleChar">
    <w:name w:val="Title Char"/>
    <w:link w:val="Title"/>
    <w:rsid w:val="000600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00A6"/>
    <w:pPr>
      <w:tabs>
        <w:tab w:val="left" w:pos="3600"/>
        <w:tab w:val="left" w:pos="3958"/>
      </w:tabs>
    </w:pPr>
  </w:style>
  <w:style w:type="paragraph" w:customStyle="1" w:styleId="Note">
    <w:name w:val="Note"/>
    <w:basedOn w:val="BodyText"/>
    <w:rsid w:val="000600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00A6"/>
    <w:pPr>
      <w:framePr w:wrap="auto" w:hAnchor="text" w:y="6049"/>
    </w:pPr>
    <w:rPr>
      <w:color w:val="000000"/>
      <w:sz w:val="40"/>
    </w:rPr>
  </w:style>
  <w:style w:type="paragraph" w:customStyle="1" w:styleId="TOCTitle">
    <w:name w:val="TOCTitle"/>
    <w:basedOn w:val="Heading1"/>
    <w:rsid w:val="000600A6"/>
    <w:pPr>
      <w:spacing w:after="240"/>
      <w:jc w:val="center"/>
      <w:outlineLvl w:val="9"/>
    </w:pPr>
    <w:rPr>
      <w:caps/>
    </w:rPr>
  </w:style>
  <w:style w:type="paragraph" w:customStyle="1" w:styleId="Version">
    <w:name w:val="Version"/>
    <w:rsid w:val="000600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00A6"/>
    <w:pPr>
      <w:keepNext w:val="0"/>
      <w:tabs>
        <w:tab w:val="right" w:pos="4176"/>
      </w:tabs>
      <w:ind w:left="198" w:hanging="198"/>
    </w:pPr>
    <w:rPr>
      <w:rFonts w:ascii="Garamond" w:hAnsi="Garamond"/>
    </w:rPr>
  </w:style>
  <w:style w:type="paragraph" w:styleId="IndexHeading">
    <w:name w:val="index heading"/>
    <w:basedOn w:val="Normal"/>
    <w:next w:val="Index1"/>
    <w:semiHidden/>
    <w:rsid w:val="000600A6"/>
    <w:pPr>
      <w:spacing w:before="120" w:after="120"/>
    </w:pPr>
    <w:rPr>
      <w:rFonts w:ascii="Arial" w:hAnsi="Arial"/>
      <w:b/>
      <w:color w:val="918585"/>
      <w:sz w:val="24"/>
    </w:rPr>
  </w:style>
  <w:style w:type="paragraph" w:customStyle="1" w:styleId="Chapter">
    <w:name w:val="Chapter"/>
    <w:basedOn w:val="Normal"/>
    <w:rsid w:val="000600A6"/>
    <w:pPr>
      <w:spacing w:before="240"/>
    </w:pPr>
    <w:rPr>
      <w:rFonts w:ascii="Times New Roman" w:hAnsi="Times New Roman"/>
      <w:smallCaps/>
      <w:spacing w:val="80"/>
      <w:sz w:val="28"/>
    </w:rPr>
  </w:style>
  <w:style w:type="paragraph" w:customStyle="1" w:styleId="InChapter">
    <w:name w:val="InChapter"/>
    <w:basedOn w:val="Heading3"/>
    <w:rsid w:val="000600A6"/>
    <w:pPr>
      <w:spacing w:after="240"/>
      <w:outlineLvl w:val="9"/>
    </w:pPr>
    <w:rPr>
      <w:noProof/>
    </w:rPr>
  </w:style>
  <w:style w:type="paragraph" w:styleId="Index2">
    <w:name w:val="index 2"/>
    <w:basedOn w:val="Normal"/>
    <w:next w:val="Normal"/>
    <w:semiHidden/>
    <w:rsid w:val="000600A6"/>
    <w:pPr>
      <w:tabs>
        <w:tab w:val="right" w:pos="4176"/>
      </w:tabs>
      <w:ind w:left="568" w:hanging="284"/>
    </w:pPr>
    <w:rPr>
      <w:rFonts w:ascii="Garamond" w:hAnsi="Garamond"/>
    </w:rPr>
  </w:style>
  <w:style w:type="paragraph" w:customStyle="1" w:styleId="Byline">
    <w:name w:val="Byline"/>
    <w:rsid w:val="000600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00A6"/>
    <w:pPr>
      <w:tabs>
        <w:tab w:val="clear" w:pos="3600"/>
        <w:tab w:val="clear" w:pos="3958"/>
      </w:tabs>
      <w:jc w:val="right"/>
    </w:pPr>
  </w:style>
  <w:style w:type="character" w:styleId="Emphasis">
    <w:name w:val="Emphasis"/>
    <w:qFormat/>
    <w:rsid w:val="000600A6"/>
    <w:rPr>
      <w:i/>
    </w:rPr>
  </w:style>
  <w:style w:type="paragraph" w:styleId="Caption">
    <w:name w:val="caption"/>
    <w:basedOn w:val="BodyText"/>
    <w:next w:val="Normal"/>
    <w:qFormat/>
    <w:rsid w:val="000600A6"/>
    <w:pPr>
      <w:framePr w:w="2268" w:hSpace="181" w:vSpace="181" w:wrap="around" w:vAnchor="text" w:hAnchor="page" w:x="1135" w:y="285" w:anchorLock="1"/>
    </w:pPr>
    <w:rPr>
      <w:i/>
    </w:rPr>
  </w:style>
  <w:style w:type="paragraph" w:customStyle="1" w:styleId="MiniTOCTitle">
    <w:name w:val="MiniTOCTitle"/>
    <w:basedOn w:val="Heading4"/>
    <w:rsid w:val="000600A6"/>
    <w:pPr>
      <w:spacing w:before="240"/>
      <w:outlineLvl w:val="9"/>
    </w:pPr>
    <w:rPr>
      <w:noProof/>
      <w:sz w:val="24"/>
    </w:rPr>
  </w:style>
  <w:style w:type="paragraph" w:customStyle="1" w:styleId="MiniTOCItem">
    <w:name w:val="MiniTOCItem"/>
    <w:basedOn w:val="ListBullet"/>
    <w:rsid w:val="000600A6"/>
    <w:pPr>
      <w:numPr>
        <w:numId w:val="0"/>
      </w:numPr>
      <w:tabs>
        <w:tab w:val="right" w:leader="dot" w:pos="6521"/>
      </w:tabs>
      <w:spacing w:before="0" w:after="0"/>
    </w:pPr>
  </w:style>
  <w:style w:type="paragraph" w:customStyle="1" w:styleId="TOFTitle">
    <w:name w:val="TOFTitle"/>
    <w:basedOn w:val="TOCTitle"/>
    <w:rsid w:val="000600A6"/>
  </w:style>
  <w:style w:type="paragraph" w:styleId="TableofFigures">
    <w:name w:val="table of figures"/>
    <w:basedOn w:val="Normal"/>
    <w:next w:val="Normal"/>
    <w:semiHidden/>
    <w:rsid w:val="000600A6"/>
    <w:pPr>
      <w:tabs>
        <w:tab w:val="right" w:leader="dot" w:pos="9072"/>
      </w:tabs>
      <w:ind w:left="970" w:hanging="403"/>
    </w:pPr>
    <w:rPr>
      <w:rFonts w:ascii="Times New Roman" w:hAnsi="Times New Roman"/>
      <w:b/>
    </w:rPr>
  </w:style>
  <w:style w:type="paragraph" w:styleId="ListNumber">
    <w:name w:val="List Number"/>
    <w:basedOn w:val="List"/>
    <w:rsid w:val="000600A6"/>
    <w:pPr>
      <w:numPr>
        <w:numId w:val="11"/>
      </w:numPr>
    </w:pPr>
  </w:style>
  <w:style w:type="character" w:customStyle="1" w:styleId="WingdingSymbols">
    <w:name w:val="Wingding Symbols"/>
    <w:rsid w:val="000600A6"/>
    <w:rPr>
      <w:rFonts w:ascii="Wingdings" w:hAnsi="Wingdings"/>
    </w:rPr>
  </w:style>
  <w:style w:type="paragraph" w:customStyle="1" w:styleId="TableHeading">
    <w:name w:val="Table Heading"/>
    <w:basedOn w:val="HeadingBase"/>
    <w:rsid w:val="000600A6"/>
    <w:pPr>
      <w:keepLines/>
      <w:pBdr>
        <w:bottom w:val="single" w:sz="6" w:space="1" w:color="918585"/>
      </w:pBdr>
      <w:spacing w:before="240"/>
    </w:pPr>
  </w:style>
  <w:style w:type="character" w:customStyle="1" w:styleId="HotSpot">
    <w:name w:val="HotSpot"/>
    <w:rsid w:val="000600A6"/>
    <w:rPr>
      <w:color w:val="0033CC"/>
      <w:u w:val="none"/>
    </w:rPr>
  </w:style>
  <w:style w:type="paragraph" w:customStyle="1" w:styleId="BodyTextRight">
    <w:name w:val="Body Text Right"/>
    <w:basedOn w:val="BodyText"/>
    <w:rsid w:val="000600A6"/>
    <w:pPr>
      <w:spacing w:before="0" w:after="0"/>
      <w:jc w:val="right"/>
    </w:pPr>
  </w:style>
  <w:style w:type="paragraph" w:styleId="Index3">
    <w:name w:val="index 3"/>
    <w:basedOn w:val="ListNumber2"/>
    <w:next w:val="Normal"/>
    <w:semiHidden/>
    <w:rsid w:val="000600A6"/>
    <w:pPr>
      <w:numPr>
        <w:numId w:val="0"/>
      </w:numPr>
      <w:tabs>
        <w:tab w:val="right" w:leader="dot" w:pos="4176"/>
      </w:tabs>
    </w:pPr>
  </w:style>
  <w:style w:type="paragraph" w:styleId="ListNumber2">
    <w:name w:val="List Number 2"/>
    <w:basedOn w:val="List2"/>
    <w:rsid w:val="000600A6"/>
    <w:pPr>
      <w:numPr>
        <w:numId w:val="10"/>
      </w:numPr>
      <w:tabs>
        <w:tab w:val="clear" w:pos="1060"/>
      </w:tabs>
    </w:pPr>
  </w:style>
  <w:style w:type="paragraph" w:customStyle="1" w:styleId="MarginNote">
    <w:name w:val="Margin Note"/>
    <w:basedOn w:val="BodyText"/>
    <w:rsid w:val="000600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00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00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00A6"/>
    <w:rPr>
      <w:sz w:val="32"/>
    </w:rPr>
  </w:style>
  <w:style w:type="paragraph" w:customStyle="1" w:styleId="HeadingProcedure">
    <w:name w:val="Heading Procedure"/>
    <w:basedOn w:val="HeadingBase"/>
    <w:next w:val="Normal"/>
    <w:rsid w:val="000600A6"/>
    <w:pPr>
      <w:tabs>
        <w:tab w:val="left" w:pos="0"/>
      </w:tabs>
      <w:spacing w:before="120" w:after="60"/>
    </w:pPr>
    <w:rPr>
      <w:i/>
      <w:color w:val="918585"/>
      <w:sz w:val="22"/>
    </w:rPr>
  </w:style>
  <w:style w:type="paragraph" w:customStyle="1" w:styleId="TableBodyText">
    <w:name w:val="Table Body Text"/>
    <w:basedOn w:val="BodyText"/>
    <w:rsid w:val="000600A6"/>
    <w:pPr>
      <w:spacing w:before="60" w:after="60"/>
    </w:pPr>
  </w:style>
  <w:style w:type="paragraph" w:styleId="ListContinue">
    <w:name w:val="List Continue"/>
    <w:basedOn w:val="List"/>
    <w:rsid w:val="000600A6"/>
    <w:pPr>
      <w:ind w:firstLine="0"/>
    </w:pPr>
  </w:style>
  <w:style w:type="paragraph" w:customStyle="1" w:styleId="ListNote">
    <w:name w:val="List Note"/>
    <w:basedOn w:val="List"/>
    <w:rsid w:val="000600A6"/>
    <w:pPr>
      <w:pBdr>
        <w:top w:val="single" w:sz="6" w:space="2" w:color="918585"/>
        <w:bottom w:val="single" w:sz="6" w:space="2" w:color="918585"/>
      </w:pBdr>
      <w:tabs>
        <w:tab w:val="left" w:pos="1021"/>
      </w:tabs>
      <w:ind w:firstLine="0"/>
    </w:pPr>
  </w:style>
  <w:style w:type="paragraph" w:customStyle="1" w:styleId="Warning">
    <w:name w:val="Warning"/>
    <w:basedOn w:val="BodyText"/>
    <w:rsid w:val="000600A6"/>
    <w:pPr>
      <w:shd w:val="clear" w:color="auto" w:fill="D9D9D9"/>
      <w:tabs>
        <w:tab w:val="left" w:pos="992"/>
      </w:tabs>
      <w:ind w:left="119" w:right="119"/>
    </w:pPr>
    <w:rPr>
      <w:sz w:val="20"/>
    </w:rPr>
  </w:style>
  <w:style w:type="paragraph" w:customStyle="1" w:styleId="MarginIcons">
    <w:name w:val="Margin Icons"/>
    <w:basedOn w:val="BodyText"/>
    <w:rsid w:val="000600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00A6"/>
    <w:rPr>
      <w:rFonts w:ascii="Courier New" w:hAnsi="Courier New"/>
    </w:rPr>
  </w:style>
  <w:style w:type="paragraph" w:customStyle="1" w:styleId="NoteBullet">
    <w:name w:val="Note Bullet"/>
    <w:basedOn w:val="Note"/>
    <w:rsid w:val="000600A6"/>
    <w:pPr>
      <w:tabs>
        <w:tab w:val="clear" w:pos="680"/>
      </w:tabs>
      <w:spacing w:before="60" w:after="60"/>
    </w:pPr>
  </w:style>
  <w:style w:type="paragraph" w:customStyle="1" w:styleId="SubHeading2">
    <w:name w:val="SubHeading2"/>
    <w:basedOn w:val="HeadingBase"/>
    <w:rsid w:val="000600A6"/>
    <w:pPr>
      <w:spacing w:before="240" w:after="60"/>
    </w:pPr>
    <w:rPr>
      <w:sz w:val="20"/>
    </w:rPr>
  </w:style>
  <w:style w:type="paragraph" w:customStyle="1" w:styleId="SubHeading1">
    <w:name w:val="SubHeading1"/>
    <w:basedOn w:val="HeadingBase"/>
    <w:rsid w:val="000600A6"/>
    <w:pPr>
      <w:spacing w:before="240" w:after="60"/>
    </w:pPr>
    <w:rPr>
      <w:color w:val="918585"/>
      <w:sz w:val="22"/>
    </w:rPr>
  </w:style>
  <w:style w:type="paragraph" w:customStyle="1" w:styleId="SideHeading">
    <w:name w:val="Side Heading"/>
    <w:basedOn w:val="HeadingBase"/>
    <w:rsid w:val="000600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00A6"/>
    <w:pPr>
      <w:numPr>
        <w:numId w:val="12"/>
      </w:numPr>
    </w:pPr>
  </w:style>
  <w:style w:type="paragraph" w:styleId="PlainText">
    <w:name w:val="Plain Text"/>
    <w:basedOn w:val="Normal"/>
    <w:link w:val="PlainTextChar"/>
    <w:rsid w:val="000600A6"/>
    <w:rPr>
      <w:sz w:val="20"/>
    </w:rPr>
  </w:style>
  <w:style w:type="character" w:customStyle="1" w:styleId="PlainTextChar">
    <w:name w:val="Plain Text Char"/>
    <w:basedOn w:val="DefaultParagraphFont"/>
    <w:link w:val="PlainText"/>
    <w:rsid w:val="000600A6"/>
    <w:rPr>
      <w:rFonts w:ascii="Courier New" w:eastAsia="Times New Roman" w:hAnsi="Courier New" w:cs="Times New Roman"/>
      <w:sz w:val="20"/>
      <w:szCs w:val="20"/>
      <w:lang w:val="en-US" w:eastAsia="en-US"/>
    </w:rPr>
  </w:style>
  <w:style w:type="character" w:customStyle="1" w:styleId="MenuOption">
    <w:name w:val="Menu Option"/>
    <w:rsid w:val="000600A6"/>
    <w:rPr>
      <w:b/>
      <w:smallCaps/>
    </w:rPr>
  </w:style>
  <w:style w:type="paragraph" w:customStyle="1" w:styleId="TableListNumber">
    <w:name w:val="Table List Number"/>
    <w:basedOn w:val="ListNumber"/>
    <w:rsid w:val="000600A6"/>
    <w:pPr>
      <w:numPr>
        <w:numId w:val="0"/>
      </w:numPr>
    </w:pPr>
  </w:style>
  <w:style w:type="paragraph" w:styleId="TOC4">
    <w:name w:val="toc 4"/>
    <w:basedOn w:val="TOCBase"/>
    <w:next w:val="Normal"/>
    <w:semiHidden/>
    <w:rsid w:val="000600A6"/>
    <w:pPr>
      <w:tabs>
        <w:tab w:val="right" w:leader="dot" w:pos="9071"/>
      </w:tabs>
      <w:ind w:left="1701"/>
    </w:pPr>
  </w:style>
  <w:style w:type="paragraph" w:customStyle="1" w:styleId="ListAlpha">
    <w:name w:val="List Alpha"/>
    <w:basedOn w:val="List"/>
    <w:rsid w:val="000600A6"/>
    <w:pPr>
      <w:numPr>
        <w:numId w:val="9"/>
      </w:numPr>
    </w:pPr>
  </w:style>
  <w:style w:type="paragraph" w:customStyle="1" w:styleId="ListAlpha2">
    <w:name w:val="List Alpha 2"/>
    <w:basedOn w:val="List2"/>
    <w:rsid w:val="000600A6"/>
    <w:pPr>
      <w:numPr>
        <w:numId w:val="8"/>
      </w:numPr>
    </w:pPr>
  </w:style>
  <w:style w:type="paragraph" w:styleId="List3">
    <w:name w:val="List 3"/>
    <w:basedOn w:val="BodyText"/>
    <w:rsid w:val="000600A6"/>
    <w:pPr>
      <w:tabs>
        <w:tab w:val="left" w:pos="1021"/>
      </w:tabs>
      <w:spacing w:before="60" w:after="60"/>
      <w:ind w:left="1020" w:hanging="340"/>
    </w:pPr>
  </w:style>
  <w:style w:type="paragraph" w:styleId="List4">
    <w:name w:val="List 4"/>
    <w:basedOn w:val="BodyText"/>
    <w:rsid w:val="000600A6"/>
    <w:pPr>
      <w:tabs>
        <w:tab w:val="left" w:pos="1361"/>
      </w:tabs>
      <w:spacing w:before="60" w:after="60"/>
      <w:ind w:left="1361" w:hanging="340"/>
    </w:pPr>
  </w:style>
  <w:style w:type="paragraph" w:styleId="List5">
    <w:name w:val="List 5"/>
    <w:basedOn w:val="BodyText"/>
    <w:rsid w:val="000600A6"/>
    <w:pPr>
      <w:tabs>
        <w:tab w:val="left" w:pos="1701"/>
      </w:tabs>
      <w:spacing w:before="60" w:after="60"/>
      <w:ind w:left="1701" w:hanging="340"/>
    </w:pPr>
  </w:style>
  <w:style w:type="paragraph" w:styleId="ListBullet3">
    <w:name w:val="List Bullet 3"/>
    <w:basedOn w:val="List3"/>
    <w:rsid w:val="000600A6"/>
    <w:pPr>
      <w:numPr>
        <w:numId w:val="15"/>
      </w:numPr>
      <w:tabs>
        <w:tab w:val="clear" w:pos="1021"/>
      </w:tabs>
      <w:ind w:left="1037" w:hanging="357"/>
    </w:pPr>
  </w:style>
  <w:style w:type="paragraph" w:styleId="ListBullet4">
    <w:name w:val="List Bullet 4"/>
    <w:basedOn w:val="List4"/>
    <w:rsid w:val="000600A6"/>
    <w:pPr>
      <w:numPr>
        <w:numId w:val="3"/>
      </w:numPr>
    </w:pPr>
  </w:style>
  <w:style w:type="paragraph" w:styleId="ListBullet5">
    <w:name w:val="List Bullet 5"/>
    <w:basedOn w:val="List5"/>
    <w:rsid w:val="000600A6"/>
    <w:pPr>
      <w:numPr>
        <w:numId w:val="4"/>
      </w:numPr>
    </w:pPr>
  </w:style>
  <w:style w:type="paragraph" w:styleId="ListContinue2">
    <w:name w:val="List Continue 2"/>
    <w:basedOn w:val="List2"/>
    <w:rsid w:val="000600A6"/>
    <w:pPr>
      <w:ind w:firstLine="0"/>
    </w:pPr>
  </w:style>
  <w:style w:type="paragraph" w:styleId="ListContinue3">
    <w:name w:val="List Continue 3"/>
    <w:basedOn w:val="List3"/>
    <w:rsid w:val="000600A6"/>
    <w:pPr>
      <w:ind w:left="1021" w:firstLine="0"/>
    </w:pPr>
  </w:style>
  <w:style w:type="paragraph" w:styleId="ListContinue4">
    <w:name w:val="List Continue 4"/>
    <w:basedOn w:val="List4"/>
    <w:rsid w:val="000600A6"/>
    <w:pPr>
      <w:ind w:firstLine="0"/>
    </w:pPr>
  </w:style>
  <w:style w:type="paragraph" w:styleId="ListContinue5">
    <w:name w:val="List Continue 5"/>
    <w:basedOn w:val="List5"/>
    <w:rsid w:val="000600A6"/>
    <w:pPr>
      <w:ind w:firstLine="0"/>
    </w:pPr>
  </w:style>
  <w:style w:type="paragraph" w:styleId="ListNumber3">
    <w:name w:val="List Number 3"/>
    <w:basedOn w:val="List3"/>
    <w:rsid w:val="000600A6"/>
    <w:pPr>
      <w:numPr>
        <w:numId w:val="5"/>
      </w:numPr>
    </w:pPr>
  </w:style>
  <w:style w:type="paragraph" w:styleId="ListNumber4">
    <w:name w:val="List Number 4"/>
    <w:basedOn w:val="List4"/>
    <w:rsid w:val="000600A6"/>
    <w:pPr>
      <w:numPr>
        <w:numId w:val="6"/>
      </w:numPr>
    </w:pPr>
  </w:style>
  <w:style w:type="paragraph" w:styleId="ListNumber5">
    <w:name w:val="List Number 5"/>
    <w:basedOn w:val="List5"/>
    <w:rsid w:val="000600A6"/>
    <w:pPr>
      <w:numPr>
        <w:numId w:val="7"/>
      </w:numPr>
    </w:pPr>
  </w:style>
  <w:style w:type="paragraph" w:styleId="BlockText">
    <w:name w:val="Block Text"/>
    <w:basedOn w:val="Normal"/>
    <w:rsid w:val="000600A6"/>
    <w:pPr>
      <w:spacing w:after="120"/>
      <w:ind w:left="1440" w:right="1440"/>
    </w:pPr>
  </w:style>
  <w:style w:type="character" w:customStyle="1" w:styleId="Subscript">
    <w:name w:val="Subscript"/>
    <w:rsid w:val="000600A6"/>
    <w:rPr>
      <w:sz w:val="16"/>
      <w:vertAlign w:val="subscript"/>
    </w:rPr>
  </w:style>
  <w:style w:type="character" w:customStyle="1" w:styleId="Superscript">
    <w:name w:val="Superscript"/>
    <w:rsid w:val="000600A6"/>
    <w:rPr>
      <w:sz w:val="16"/>
      <w:vertAlign w:val="superscript"/>
    </w:rPr>
  </w:style>
  <w:style w:type="character" w:customStyle="1" w:styleId="Symbols">
    <w:name w:val="Symbols"/>
    <w:rsid w:val="000600A6"/>
    <w:rPr>
      <w:rFonts w:ascii="Symbol" w:hAnsi="Symbol"/>
    </w:rPr>
  </w:style>
  <w:style w:type="character" w:customStyle="1" w:styleId="MenuOptions">
    <w:name w:val="Menu Options"/>
    <w:rsid w:val="000600A6"/>
    <w:rPr>
      <w:rFonts w:ascii="Arial Narrow" w:hAnsi="Arial Narrow"/>
      <w:smallCaps/>
    </w:rPr>
  </w:style>
  <w:style w:type="character" w:customStyle="1" w:styleId="Buttons">
    <w:name w:val="Buttons"/>
    <w:rsid w:val="000600A6"/>
    <w:rPr>
      <w:b/>
    </w:rPr>
  </w:style>
  <w:style w:type="character" w:customStyle="1" w:styleId="Underlined">
    <w:name w:val="Underlined"/>
    <w:rsid w:val="000600A6"/>
    <w:rPr>
      <w:u w:val="single"/>
    </w:rPr>
  </w:style>
  <w:style w:type="paragraph" w:customStyle="1" w:styleId="TableBodyTextRight">
    <w:name w:val="Table Body Text Right"/>
    <w:basedOn w:val="TableBodyText"/>
    <w:rsid w:val="000600A6"/>
    <w:pPr>
      <w:widowControl w:val="0"/>
      <w:autoSpaceDE w:val="0"/>
      <w:autoSpaceDN w:val="0"/>
      <w:adjustRightInd w:val="0"/>
      <w:jc w:val="right"/>
    </w:pPr>
    <w:rPr>
      <w:rFonts w:cs="Arial"/>
      <w:szCs w:val="18"/>
    </w:rPr>
  </w:style>
  <w:style w:type="paragraph" w:customStyle="1" w:styleId="CopyrightText">
    <w:name w:val="Copyright Text"/>
    <w:basedOn w:val="BodyText"/>
    <w:rsid w:val="000600A6"/>
    <w:rPr>
      <w:sz w:val="18"/>
    </w:rPr>
  </w:style>
  <w:style w:type="paragraph" w:customStyle="1" w:styleId="BodySmallRight">
    <w:name w:val="Body Small Right"/>
    <w:basedOn w:val="BodyTextRight"/>
    <w:rsid w:val="000600A6"/>
    <w:rPr>
      <w:sz w:val="18"/>
      <w:szCs w:val="18"/>
    </w:rPr>
  </w:style>
  <w:style w:type="paragraph" w:customStyle="1" w:styleId="MarginEdition">
    <w:name w:val="Margin Edition"/>
    <w:basedOn w:val="MarginNote"/>
    <w:rsid w:val="000600A6"/>
    <w:pPr>
      <w:spacing w:before="0" w:after="0"/>
    </w:pPr>
    <w:rPr>
      <w:rFonts w:ascii="Times New Roman" w:hAnsi="Times New Roman"/>
      <w:color w:val="999999"/>
    </w:rPr>
  </w:style>
  <w:style w:type="paragraph" w:customStyle="1" w:styleId="Spacer">
    <w:name w:val="Spacer"/>
    <w:basedOn w:val="Normal"/>
    <w:rsid w:val="000600A6"/>
    <w:rPr>
      <w:sz w:val="2"/>
      <w:szCs w:val="2"/>
    </w:rPr>
  </w:style>
  <w:style w:type="character" w:customStyle="1" w:styleId="Small">
    <w:name w:val="Small"/>
    <w:rsid w:val="000600A6"/>
    <w:rPr>
      <w:sz w:val="16"/>
    </w:rPr>
  </w:style>
  <w:style w:type="paragraph" w:customStyle="1" w:styleId="WideTable">
    <w:name w:val="Wide Table"/>
    <w:basedOn w:val="Normal"/>
    <w:rsid w:val="000600A6"/>
    <w:pPr>
      <w:ind w:left="-1418"/>
    </w:pPr>
    <w:rPr>
      <w:sz w:val="2"/>
      <w:szCs w:val="2"/>
    </w:rPr>
  </w:style>
  <w:style w:type="character" w:styleId="PageNumber">
    <w:name w:val="page number"/>
    <w:rsid w:val="000600A6"/>
  </w:style>
  <w:style w:type="paragraph" w:styleId="Quote">
    <w:name w:val="Quote"/>
    <w:basedOn w:val="Heading1"/>
    <w:link w:val="QuoteChar"/>
    <w:qFormat/>
    <w:rsid w:val="000600A6"/>
    <w:rPr>
      <w:b w:val="0"/>
      <w:sz w:val="72"/>
      <w:szCs w:val="72"/>
      <w:lang w:val="en-NZ"/>
    </w:rPr>
  </w:style>
  <w:style w:type="character" w:customStyle="1" w:styleId="QuoteChar">
    <w:name w:val="Quote Char"/>
    <w:link w:val="Quote"/>
    <w:rsid w:val="000600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00A6"/>
    <w:pPr>
      <w:pageBreakBefore/>
    </w:pPr>
  </w:style>
  <w:style w:type="paragraph" w:customStyle="1" w:styleId="Border">
    <w:name w:val="Border"/>
    <w:basedOn w:val="Normal"/>
    <w:qFormat/>
    <w:rsid w:val="000600A6"/>
    <w:pPr>
      <w:pBdr>
        <w:top w:val="single" w:sz="18" w:space="1" w:color="auto"/>
      </w:pBdr>
    </w:pPr>
    <w:rPr>
      <w:rFonts w:ascii="Times New Roman" w:hAnsi="Times New Roman"/>
      <w:color w:val="FFFFFF"/>
      <w:sz w:val="2"/>
    </w:rPr>
  </w:style>
  <w:style w:type="character" w:styleId="IntenseEmphasis">
    <w:name w:val="Intense Emphasis"/>
    <w:uiPriority w:val="21"/>
    <w:qFormat/>
    <w:rsid w:val="000600A6"/>
    <w:rPr>
      <w:b/>
      <w:bCs/>
      <w:i/>
      <w:iCs/>
      <w:color w:val="auto"/>
    </w:rPr>
  </w:style>
  <w:style w:type="paragraph" w:styleId="IntenseQuote">
    <w:name w:val="Intense Quote"/>
    <w:basedOn w:val="Normal"/>
    <w:next w:val="Normal"/>
    <w:link w:val="IntenseQuoteChar"/>
    <w:uiPriority w:val="30"/>
    <w:qFormat/>
    <w:rsid w:val="000600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00A6"/>
    <w:rPr>
      <w:rFonts w:ascii="Courier New" w:eastAsia="Times New Roman" w:hAnsi="Courier New" w:cs="Times New Roman"/>
      <w:b/>
      <w:bCs/>
      <w:i/>
      <w:iCs/>
      <w:szCs w:val="20"/>
      <w:lang w:val="en-US" w:eastAsia="en-US"/>
    </w:rPr>
  </w:style>
  <w:style w:type="character" w:styleId="SubtleReference">
    <w:name w:val="Subtle Reference"/>
    <w:uiPriority w:val="31"/>
    <w:qFormat/>
    <w:rsid w:val="000600A6"/>
    <w:rPr>
      <w:smallCaps/>
      <w:color w:val="auto"/>
      <w:u w:val="single"/>
    </w:rPr>
  </w:style>
  <w:style w:type="character" w:styleId="IntenseReference">
    <w:name w:val="Intense Reference"/>
    <w:uiPriority w:val="32"/>
    <w:qFormat/>
    <w:rsid w:val="000600A6"/>
    <w:rPr>
      <w:b/>
      <w:bCs/>
      <w:smallCaps/>
      <w:color w:val="auto"/>
      <w:spacing w:val="5"/>
      <w:u w:val="single"/>
    </w:rPr>
  </w:style>
  <w:style w:type="paragraph" w:customStyle="1" w:styleId="2ColumnHeading">
    <w:name w:val="2Column Heading"/>
    <w:basedOn w:val="BodyText"/>
    <w:qFormat/>
    <w:rsid w:val="000600A6"/>
    <w:pPr>
      <w:spacing w:after="60"/>
      <w:ind w:left="-2268"/>
    </w:pPr>
    <w:rPr>
      <w:b/>
    </w:rPr>
  </w:style>
  <w:style w:type="paragraph" w:customStyle="1" w:styleId="Heading1TOC">
    <w:name w:val="Heading1 TOC"/>
    <w:basedOn w:val="Normal"/>
    <w:qFormat/>
    <w:rsid w:val="000600A6"/>
    <w:pPr>
      <w:spacing w:before="240" w:after="120"/>
    </w:pPr>
    <w:rPr>
      <w:rFonts w:ascii="Times New Roman" w:hAnsi="Times New Roman"/>
      <w:b/>
      <w:sz w:val="32"/>
    </w:rPr>
  </w:style>
  <w:style w:type="paragraph" w:customStyle="1" w:styleId="Heading2TOC">
    <w:name w:val="Heading2 TOC"/>
    <w:basedOn w:val="Normal"/>
    <w:qFormat/>
    <w:rsid w:val="000600A6"/>
    <w:pPr>
      <w:spacing w:before="240" w:after="60"/>
    </w:pPr>
    <w:rPr>
      <w:rFonts w:ascii="Times New Roman" w:hAnsi="Times New Roman"/>
      <w:b/>
      <w:sz w:val="28"/>
    </w:rPr>
  </w:style>
  <w:style w:type="character" w:customStyle="1" w:styleId="Underline">
    <w:name w:val="Underline"/>
    <w:qFormat/>
    <w:rsid w:val="000600A6"/>
    <w:rPr>
      <w:u w:val="single"/>
    </w:rPr>
  </w:style>
  <w:style w:type="character" w:customStyle="1" w:styleId="BoldandItalics">
    <w:name w:val="Bold and Italics"/>
    <w:qFormat/>
    <w:rsid w:val="000600A6"/>
    <w:rPr>
      <w:b/>
      <w:i/>
      <w:u w:val="none"/>
    </w:rPr>
  </w:style>
  <w:style w:type="paragraph" w:styleId="BalloonText">
    <w:name w:val="Balloon Text"/>
    <w:basedOn w:val="Normal"/>
    <w:link w:val="BalloonTextChar"/>
    <w:rsid w:val="000600A6"/>
    <w:rPr>
      <w:rFonts w:ascii="Tahoma" w:hAnsi="Tahoma" w:cs="Tahoma"/>
      <w:sz w:val="16"/>
      <w:szCs w:val="16"/>
    </w:rPr>
  </w:style>
  <w:style w:type="character" w:customStyle="1" w:styleId="BalloonTextChar">
    <w:name w:val="Balloon Text Char"/>
    <w:link w:val="BalloonText"/>
    <w:rsid w:val="000600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00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00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965</Words>
  <Characters>6066</Characters>
  <Application>Microsoft Office Word</Application>
  <DocSecurity>0</DocSecurity>
  <Lines>242</Lines>
  <Paragraphs>111</Paragraphs>
  <ScaleCrop>false</ScaleCrop>
  <Company>Author-it Software Corporation Ltd.</Company>
  <LinksUpToDate>false</LinksUpToDate>
  <CharactersWithSpaces>6968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AHCPMG404A Coordinate the local pest management strategy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2012-05-26T13:15:00Z</dcterms:created>
  <dcterms:modified xsi:type="dcterms:W3CDTF">2012-05-26T13:15:00Z</dcterms:modified>
</cp:coreProperties>
</file>