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D2A" w:rsidP="007F5D2A">
      <w:pPr>
        <w:pStyle w:val="Title"/>
      </w:pPr>
      <w:r>
        <w:fldChar w:fldCharType="begin"/>
      </w:r>
      <w:r>
        <w:instrText xml:space="preserve"> TITLE   \* MERGEFORMAT </w:instrText>
      </w:r>
      <w:r>
        <w:fldChar w:fldCharType="separate"/>
      </w:r>
      <w:r>
        <w:t>AHCPMG304A Release biological agents</w:t>
      </w:r>
      <w:r>
        <w:fldChar w:fldCharType="end"/>
      </w:r>
    </w:p>
    <w:p w:rsidR="007F5D2A" w:rsidP="007F5D2A">
      <w:pPr>
        <w:pStyle w:val="Version"/>
        <w:sectPr w:rsidSect="003A74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494" w:rsidP="003A7494">
      <w:pPr>
        <w:pStyle w:val="SuperHeading"/>
      </w:pPr>
      <w:r w:rsidRPr="003A7494">
        <w:t>AHCPMG304A Release biological agents</w:t>
      </w:r>
    </w:p>
    <w:p w:rsidR="00000000" w:rsidRPr="003A7494" w:rsidP="003A7494">
      <w:pPr>
        <w:pStyle w:val="Heading1"/>
      </w:pPr>
      <w:bookmarkStart w:id="1" w:name="O_268158"/>
      <w:bookmarkEnd w:id="1"/>
      <w:r w:rsidRPr="003A7494">
        <w:t>Modification History</w:t>
      </w:r>
    </w:p>
    <w:p w:rsidR="00000000" w:rsidRPr="003A7494" w:rsidP="003A7494">
      <w:pPr>
        <w:pStyle w:val="BodyText"/>
      </w:pPr>
      <w:r w:rsidRPr="003A7494">
        <w:t>Not Applicable</w:t>
      </w:r>
    </w:p>
    <w:p w:rsidR="00000000" w:rsidRPr="003A7494" w:rsidP="003A7494">
      <w:pPr>
        <w:pStyle w:val="AllowPageBreak"/>
      </w:pPr>
    </w:p>
    <w:p w:rsidR="00000000" w:rsidRPr="003A7494" w:rsidP="003A7494">
      <w:pPr>
        <w:pStyle w:val="Heading1"/>
      </w:pPr>
      <w:bookmarkStart w:id="2" w:name="O_190249"/>
      <w:bookmarkEnd w:id="2"/>
      <w:r w:rsidRPr="003A7494">
        <w:t>Unit Descriptor</w:t>
      </w:r>
    </w:p>
    <w:tbl>
      <w:tblPr>
        <w:tblW w:w="0" w:type="auto"/>
        <w:tblLayout w:type="fixed"/>
        <w:tblCellMar>
          <w:left w:w="62" w:type="dxa"/>
          <w:right w:w="62" w:type="dxa"/>
        </w:tblCellMar>
        <w:tblLook w:val="0000"/>
      </w:tblPr>
      <w:tblGrid>
        <w:gridCol w:w="2665"/>
        <w:gridCol w:w="5857"/>
      </w:tblGrid>
      <w:tr w:rsidTr="007F5D2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BodyText"/>
            </w:pPr>
            <w:r w:rsidRPr="003A7494">
              <w:t>This unit covers the process of releasing biological control agents for weed or pest animal control in an experime</w:t>
            </w:r>
            <w:r w:rsidRPr="003A7494">
              <w:t xml:space="preserve">ntal or field situation and defines the standard required to:  source suitable biological control agents for target plant species;  identify the site and release methodology;  documentation of release is kept and effected landholders informed;  biological </w:t>
            </w:r>
            <w:r w:rsidRPr="003A7494">
              <w:t>agent releases are monitored and follow up planned.</w:t>
            </w:r>
          </w:p>
        </w:tc>
      </w:tr>
    </w:tbl>
    <w:p w:rsidR="007F5D2A" w:rsidP="003A7494">
      <w:pPr>
        <w:pStyle w:val="BodyText"/>
      </w:pPr>
    </w:p>
    <w:p w:rsidR="007F5D2A" w:rsidP="003A7494">
      <w:pPr>
        <w:pStyle w:val="BodyText"/>
      </w:pPr>
    </w:p>
    <w:p w:rsidR="00000000" w:rsidRPr="003A7494" w:rsidP="003A7494">
      <w:pPr>
        <w:pStyle w:val="Heading1"/>
      </w:pPr>
      <w:bookmarkStart w:id="3" w:name="O_190253"/>
      <w:bookmarkEnd w:id="3"/>
      <w:r w:rsidRPr="003A7494">
        <w:t>Application of the Unit</w:t>
      </w:r>
    </w:p>
    <w:tbl>
      <w:tblPr>
        <w:tblW w:w="0" w:type="auto"/>
        <w:tblLayout w:type="fixed"/>
        <w:tblCellMar>
          <w:left w:w="62" w:type="dxa"/>
          <w:right w:w="62" w:type="dxa"/>
        </w:tblCellMar>
        <w:tblLook w:val="0000"/>
      </w:tblPr>
      <w:tblGrid>
        <w:gridCol w:w="2756"/>
        <w:gridCol w:w="5766"/>
      </w:tblGrid>
      <w:tr w:rsidTr="007F5D2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BodyText"/>
            </w:pPr>
            <w:r w:rsidRPr="003A7494">
              <w:t>This unit relates to releasing biological agents which is likely to be under limited supervision from others with checking only related to overall progress.</w:t>
            </w:r>
          </w:p>
        </w:tc>
      </w:tr>
    </w:tbl>
    <w:p w:rsidR="007F5D2A" w:rsidP="003A7494">
      <w:pPr>
        <w:pStyle w:val="BodyText"/>
      </w:pPr>
    </w:p>
    <w:p w:rsidR="007F5D2A" w:rsidP="003A7494">
      <w:pPr>
        <w:pStyle w:val="BodyText"/>
      </w:pPr>
    </w:p>
    <w:p w:rsidR="00000000" w:rsidRPr="003A7494" w:rsidP="003A7494">
      <w:pPr>
        <w:pStyle w:val="Heading1"/>
      </w:pPr>
      <w:bookmarkStart w:id="4" w:name="O_276418"/>
      <w:bookmarkEnd w:id="4"/>
      <w:r w:rsidRPr="003A7494">
        <w:t>Licensing/Regulatory Information</w:t>
      </w:r>
    </w:p>
    <w:p w:rsidR="00000000" w:rsidRPr="003A7494" w:rsidP="003A7494">
      <w:pPr>
        <w:pStyle w:val="BodyText"/>
      </w:pPr>
      <w:r w:rsidRPr="003A7494">
        <w:t>Not Applicable</w:t>
      </w:r>
    </w:p>
    <w:p w:rsidR="00000000" w:rsidRPr="003A7494" w:rsidP="003A7494">
      <w:pPr>
        <w:pStyle w:val="AllowPageBreak"/>
      </w:pPr>
    </w:p>
    <w:p w:rsidR="00000000" w:rsidRPr="003A7494" w:rsidP="003A7494">
      <w:pPr>
        <w:pStyle w:val="Heading1"/>
      </w:pPr>
      <w:bookmarkStart w:id="5" w:name="O_190251"/>
      <w:bookmarkEnd w:id="5"/>
      <w:r w:rsidRPr="003A7494">
        <w:t>Pre-Requisites</w:t>
      </w:r>
    </w:p>
    <w:tbl>
      <w:tblPr>
        <w:tblW w:w="0" w:type="auto"/>
        <w:tblLayout w:type="fixed"/>
        <w:tblCellMar>
          <w:left w:w="62" w:type="dxa"/>
          <w:right w:w="62" w:type="dxa"/>
        </w:tblCellMar>
        <w:tblLook w:val="0000"/>
      </w:tblPr>
      <w:tblGrid>
        <w:gridCol w:w="2775"/>
        <w:gridCol w:w="1295"/>
        <w:gridCol w:w="4452"/>
      </w:tblGrid>
      <w:tr w:rsidTr="007F5D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p>
        </w:tc>
      </w:tr>
      <w:tr w:rsidTr="007F5D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p>
        </w:tc>
      </w:tr>
      <w:tr w:rsidTr="007F5D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BodyText"/>
            </w:pPr>
          </w:p>
        </w:tc>
      </w:tr>
    </w:tbl>
    <w:p w:rsidR="007F5D2A" w:rsidP="003A7494">
      <w:pPr>
        <w:pStyle w:val="BodyText"/>
      </w:pPr>
    </w:p>
    <w:p w:rsidR="007F5D2A" w:rsidP="003A7494">
      <w:pPr>
        <w:pStyle w:val="BodyText"/>
      </w:pPr>
    </w:p>
    <w:p w:rsidR="00000000" w:rsidRPr="003A7494" w:rsidP="003A7494">
      <w:pPr>
        <w:pStyle w:val="Heading1"/>
      </w:pPr>
      <w:bookmarkStart w:id="6" w:name="O_190250"/>
      <w:bookmarkEnd w:id="6"/>
      <w:r w:rsidRPr="003A7494">
        <w:t>Employability Skills Information</w:t>
      </w:r>
    </w:p>
    <w:tbl>
      <w:tblPr>
        <w:tblW w:w="0" w:type="auto"/>
        <w:tblLayout w:type="fixed"/>
        <w:tblCellMar>
          <w:left w:w="62" w:type="dxa"/>
          <w:right w:w="62" w:type="dxa"/>
        </w:tblCellMar>
        <w:tblLook w:val="0000"/>
      </w:tblPr>
      <w:tblGrid>
        <w:gridCol w:w="2802"/>
        <w:gridCol w:w="5720"/>
      </w:tblGrid>
      <w:tr w:rsidTr="007F5D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BodyText"/>
            </w:pPr>
            <w:r w:rsidRPr="003A7494">
              <w:t>This unit contains employability skills.</w:t>
            </w:r>
          </w:p>
        </w:tc>
      </w:tr>
    </w:tbl>
    <w:p w:rsidR="007F5D2A" w:rsidP="003A7494">
      <w:pPr>
        <w:pStyle w:val="BodyText"/>
      </w:pPr>
    </w:p>
    <w:p w:rsidR="007F5D2A" w:rsidP="003A7494">
      <w:pPr>
        <w:pStyle w:val="BodyText"/>
      </w:pPr>
    </w:p>
    <w:p w:rsidR="00000000" w:rsidRPr="003A7494" w:rsidP="003A7494">
      <w:pPr>
        <w:pStyle w:val="Heading1"/>
      </w:pPr>
      <w:bookmarkStart w:id="7" w:name="O_286204"/>
      <w:bookmarkEnd w:id="7"/>
      <w:r w:rsidRPr="003A7494">
        <w:t>Elements and Performance Criteria Pre-Content</w:t>
      </w:r>
    </w:p>
    <w:p w:rsidR="00000000" w:rsidRPr="003A7494" w:rsidP="003A7494">
      <w:pPr>
        <w:pStyle w:val="BodyText"/>
      </w:pPr>
      <w:r w:rsidRPr="003A7494">
        <w:t>Not Applicable</w:t>
      </w:r>
    </w:p>
    <w:p w:rsidR="00000000" w:rsidRPr="003A7494" w:rsidP="003A7494">
      <w:pPr>
        <w:pStyle w:val="AllowPageBreak"/>
      </w:pPr>
    </w:p>
    <w:p w:rsidR="00000000" w:rsidRPr="003A7494" w:rsidP="003A7494">
      <w:pPr>
        <w:pStyle w:val="Heading1"/>
      </w:pPr>
      <w:bookmarkStart w:id="8" w:name="O_232871"/>
      <w:bookmarkEnd w:id="8"/>
      <w:r w:rsidRPr="003A7494">
        <w:t>Elements and Performance Criteria</w:t>
      </w:r>
    </w:p>
    <w:tbl>
      <w:tblPr>
        <w:tblW w:w="0" w:type="auto"/>
        <w:tblLayout w:type="fixed"/>
        <w:tblCellMar>
          <w:left w:w="62" w:type="dxa"/>
          <w:right w:w="62" w:type="dxa"/>
        </w:tblCellMar>
        <w:tblLook w:val="0000"/>
      </w:tblPr>
      <w:tblGrid>
        <w:gridCol w:w="2567"/>
        <w:gridCol w:w="5955"/>
      </w:tblGrid>
      <w:tr w:rsidTr="007F5D2A">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BodyText"/>
            </w:pPr>
            <w:r w:rsidRPr="003A7494">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PERFORMANCE CRITERIA</w:t>
            </w:r>
          </w:p>
        </w:tc>
      </w:tr>
      <w:tr w:rsidTr="007F5D2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p>
        </w:tc>
      </w:tr>
      <w:tr w:rsidTr="007F5D2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List"/>
              <w:rPr>
                <w:lang w:val="en-NZ"/>
              </w:rPr>
            </w:pPr>
            <w:r w:rsidRPr="003A7494">
              <w:t>1.</w:t>
            </w:r>
            <w:r w:rsidRPr="003A7494">
              <w:tab/>
              <w:t>Establish the scope of agent release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List2"/>
            </w:pPr>
            <w:r w:rsidRPr="003A7494">
              <w:t>1.1.</w:t>
            </w:r>
            <w:r w:rsidRPr="003A7494">
              <w:tab/>
              <w:t>Target plant species are located and identified consistent with integrated pest management strategy where applicable.</w:t>
            </w:r>
          </w:p>
          <w:p w:rsidR="00000000" w:rsidRPr="003A7494" w:rsidP="003A7494">
            <w:pPr>
              <w:pStyle w:val="List2"/>
            </w:pPr>
            <w:r w:rsidRPr="003A7494">
              <w:t>1.2.</w:t>
            </w:r>
            <w:r w:rsidRPr="003A7494">
              <w:tab/>
            </w:r>
            <w:r w:rsidRPr="003A7494">
              <w:t>Incidence and density of the target population are estimated and recorded according to enterprise procedures where appropriate.</w:t>
            </w:r>
          </w:p>
          <w:p w:rsidR="00000000" w:rsidP="003A7494">
            <w:pPr>
              <w:pStyle w:val="List2"/>
              <w:rPr>
                <w:lang w:val="en-NZ"/>
              </w:rPr>
            </w:pPr>
            <w:r w:rsidRPr="003A7494">
              <w:t>1.3.</w:t>
            </w:r>
            <w:r w:rsidRPr="003A7494">
              <w:tab/>
              <w:t>Suitable biological control agents are identified and sourced consistent with enterprise procedures and/or integrate pest m</w:t>
            </w:r>
            <w:r w:rsidRPr="003A7494">
              <w:t>anagement strategy.</w:t>
            </w:r>
          </w:p>
        </w:tc>
      </w:tr>
      <w:tr w:rsidTr="007F5D2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List"/>
              <w:rPr>
                <w:lang w:val="en-NZ"/>
              </w:rPr>
            </w:pPr>
            <w:r w:rsidRPr="003A7494">
              <w:t>2.</w:t>
            </w:r>
            <w:r w:rsidRPr="003A7494">
              <w:tab/>
              <w:t>Identify the site and release methodology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List2"/>
            </w:pPr>
            <w:r w:rsidRPr="003A7494">
              <w:t>2.1.</w:t>
            </w:r>
            <w:r w:rsidRPr="003A7494">
              <w:tab/>
              <w:t>Release site is identified in line with target species and integrated pest management strategy.</w:t>
            </w:r>
          </w:p>
          <w:p w:rsidR="00000000" w:rsidP="003A7494">
            <w:pPr>
              <w:pStyle w:val="List2"/>
              <w:rPr>
                <w:lang w:val="en-NZ"/>
              </w:rPr>
            </w:pPr>
            <w:r w:rsidRPr="003A7494">
              <w:t>2.2.</w:t>
            </w:r>
            <w:r w:rsidRPr="003A7494">
              <w:tab/>
              <w:t>Release methodology is established and scheduled in line with established agency adv</w:t>
            </w:r>
            <w:r w:rsidRPr="003A7494">
              <w:t>ice or enterprise practice.</w:t>
            </w:r>
          </w:p>
        </w:tc>
      </w:tr>
      <w:tr w:rsidTr="007F5D2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List"/>
              <w:rPr>
                <w:lang w:val="en-NZ"/>
              </w:rPr>
            </w:pPr>
            <w:r w:rsidRPr="003A7494">
              <w:t>3.</w:t>
            </w:r>
            <w:r w:rsidRPr="003A7494">
              <w:tab/>
              <w:t>Carry out on-site tasks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List2"/>
            </w:pPr>
            <w:r w:rsidRPr="003A7494">
              <w:t>3.1.</w:t>
            </w:r>
            <w:r w:rsidRPr="003A7494">
              <w:tab/>
              <w:t>Permits and landholder co-operation are established to facilitate release program.</w:t>
            </w:r>
          </w:p>
          <w:p w:rsidR="00000000" w:rsidRPr="003A7494" w:rsidP="003A7494">
            <w:pPr>
              <w:pStyle w:val="List2"/>
            </w:pPr>
            <w:r w:rsidRPr="003A7494">
              <w:t>3.2.</w:t>
            </w:r>
            <w:r w:rsidRPr="003A7494">
              <w:tab/>
              <w:t>Release is carried out within enterprise or industry guidelines regarding weather or other conditions.</w:t>
            </w:r>
          </w:p>
          <w:p w:rsidR="00000000" w:rsidP="003A7494">
            <w:pPr>
              <w:pStyle w:val="List2"/>
              <w:rPr>
                <w:lang w:val="en-NZ"/>
              </w:rPr>
            </w:pPr>
            <w:r w:rsidRPr="003A7494">
              <w:t>3.3.</w:t>
            </w:r>
            <w:r w:rsidRPr="003A7494">
              <w:tab/>
              <w:t>Release is completed as scheduled according to release methodology and details are recorded in laboratory and field records following enterprise procedure or industry standard.</w:t>
            </w:r>
          </w:p>
        </w:tc>
      </w:tr>
      <w:tr w:rsidTr="007F5D2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List"/>
              <w:rPr>
                <w:lang w:val="en-NZ"/>
              </w:rPr>
            </w:pPr>
            <w:r w:rsidRPr="003A7494">
              <w:t>4.</w:t>
            </w:r>
            <w:r w:rsidRPr="003A7494">
              <w:tab/>
              <w:t>Monitor and report on biological agent releases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List2"/>
            </w:pPr>
            <w:r w:rsidRPr="003A7494">
              <w:t>4.1.</w:t>
            </w:r>
            <w:r w:rsidRPr="003A7494">
              <w:tab/>
              <w:t>Biological agent rele</w:t>
            </w:r>
            <w:r w:rsidRPr="003A7494">
              <w:t>ase site is monitored to evaluate effectiveness and spread to target species consistent with the integrated pest management strategy where appropriate.</w:t>
            </w:r>
          </w:p>
          <w:p w:rsidR="00000000" w:rsidRPr="003A7494" w:rsidP="003A7494">
            <w:pPr>
              <w:pStyle w:val="List2"/>
            </w:pPr>
            <w:r w:rsidRPr="003A7494">
              <w:t>4.2.</w:t>
            </w:r>
            <w:r w:rsidRPr="003A7494">
              <w:tab/>
              <w:t>Regular reports are provided to landholder and regulatory authorities.</w:t>
            </w:r>
          </w:p>
          <w:p w:rsidR="00000000" w:rsidRPr="003A7494" w:rsidP="003A7494">
            <w:pPr>
              <w:pStyle w:val="List2"/>
            </w:pPr>
            <w:r w:rsidRPr="003A7494">
              <w:t>4.3.</w:t>
            </w:r>
            <w:r w:rsidRPr="003A7494">
              <w:tab/>
            </w:r>
            <w:r w:rsidRPr="003A7494">
              <w:t>Records are completed as required by agency requirements.</w:t>
            </w:r>
          </w:p>
          <w:p w:rsidR="00000000" w:rsidRPr="003A7494" w:rsidP="003A7494">
            <w:pPr>
              <w:pStyle w:val="List2"/>
            </w:pPr>
            <w:r w:rsidRPr="003A7494">
              <w:t>4.4.</w:t>
            </w:r>
            <w:r w:rsidRPr="003A7494">
              <w:tab/>
              <w:t>Biological agent releases are scheduled according to agent and target biology consistent with the integrated pest management strategy.</w:t>
            </w:r>
          </w:p>
        </w:tc>
      </w:tr>
    </w:tbl>
    <w:p w:rsidR="007F5D2A" w:rsidP="003A7494">
      <w:pPr>
        <w:pStyle w:val="BodyText"/>
      </w:pPr>
    </w:p>
    <w:p w:rsidR="007F5D2A" w:rsidP="003A7494">
      <w:pPr>
        <w:pStyle w:val="BodyText"/>
      </w:pPr>
    </w:p>
    <w:p w:rsidR="00000000" w:rsidRPr="003A7494" w:rsidP="003A7494">
      <w:pPr>
        <w:pStyle w:val="Heading1"/>
      </w:pPr>
      <w:bookmarkStart w:id="9" w:name="O_256821"/>
      <w:bookmarkEnd w:id="9"/>
      <w:r w:rsidRPr="003A7494">
        <w:t>Required Skills and Knowledge</w:t>
      </w:r>
    </w:p>
    <w:tbl>
      <w:tblPr>
        <w:tblW w:w="0" w:type="auto"/>
        <w:tblLayout w:type="fixed"/>
        <w:tblCellMar>
          <w:left w:w="62" w:type="dxa"/>
          <w:right w:w="62" w:type="dxa"/>
        </w:tblCellMar>
        <w:tblLook w:val="0000"/>
      </w:tblPr>
      <w:tblGrid>
        <w:gridCol w:w="8522"/>
      </w:tblGrid>
      <w:tr w:rsidTr="007F5D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REQUIRED SKILLS AND KNOWLEDGE</w:t>
            </w:r>
          </w:p>
        </w:tc>
      </w:tr>
      <w:tr w:rsidTr="007F5D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t>This section describes the skills and knowledge required for this unit.</w:t>
            </w:r>
          </w:p>
        </w:tc>
      </w:tr>
      <w:tr w:rsidTr="007F5D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Required skills</w:t>
            </w:r>
          </w:p>
        </w:tc>
      </w:tr>
      <w:tr w:rsidTr="007F5D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ListBullet"/>
            </w:pPr>
            <w:r w:rsidRPr="003A7494">
              <w:t>identify hazards and implement safe operating procedures</w:t>
            </w:r>
          </w:p>
          <w:p w:rsidR="00000000" w:rsidRPr="003A7494" w:rsidP="003A7494">
            <w:pPr>
              <w:pStyle w:val="ListBullet"/>
            </w:pPr>
            <w:r w:rsidRPr="003A7494">
              <w:t>establish the scope of agent release</w:t>
            </w:r>
          </w:p>
          <w:p w:rsidR="00000000" w:rsidRPr="003A7494" w:rsidP="003A7494">
            <w:pPr>
              <w:pStyle w:val="ListBullet"/>
            </w:pPr>
            <w:r w:rsidRPr="003A7494">
              <w:t>establish the scope of agent release</w:t>
            </w:r>
          </w:p>
          <w:p w:rsidR="00000000" w:rsidRPr="003A7494" w:rsidP="003A7494">
            <w:pPr>
              <w:pStyle w:val="ListBullet"/>
            </w:pPr>
            <w:r w:rsidRPr="003A7494">
              <w:t>work effectively in a team situation in the lab or field</w:t>
            </w:r>
          </w:p>
          <w:p w:rsidR="00000000" w:rsidRPr="003A7494" w:rsidP="003A7494">
            <w:pPr>
              <w:pStyle w:val="ListBullet"/>
            </w:pPr>
            <w:r w:rsidRPr="003A7494">
              <w:t>identify relevant pest species</w:t>
            </w:r>
          </w:p>
          <w:p w:rsidR="00000000" w:rsidRPr="003A7494" w:rsidP="003A7494">
            <w:pPr>
              <w:pStyle w:val="ListBullet"/>
            </w:pPr>
            <w:r w:rsidRPr="003A7494">
              <w:t>identify the site and release methodology</w:t>
            </w:r>
          </w:p>
          <w:p w:rsidR="00000000" w:rsidRPr="003A7494" w:rsidP="003A7494">
            <w:pPr>
              <w:pStyle w:val="ListBullet"/>
            </w:pPr>
            <w:r w:rsidRPr="003A7494">
              <w:t>operate relevant vehicles and plant</w:t>
            </w:r>
          </w:p>
          <w:p w:rsidR="00000000" w:rsidRPr="003A7494" w:rsidP="003A7494">
            <w:pPr>
              <w:pStyle w:val="ListBullet"/>
            </w:pPr>
            <w:r w:rsidRPr="003A7494">
              <w:t>carry out on-site tasks</w:t>
            </w:r>
          </w:p>
          <w:p w:rsidR="00000000" w:rsidRPr="003A7494" w:rsidP="003A7494">
            <w:pPr>
              <w:pStyle w:val="ListBullet"/>
            </w:pPr>
            <w:r w:rsidRPr="003A7494">
              <w:t>observe effectively and repor</w:t>
            </w:r>
            <w:r w:rsidRPr="003A7494">
              <w:t>t accurately</w:t>
            </w:r>
          </w:p>
          <w:p w:rsidR="00000000" w:rsidRPr="003A7494" w:rsidP="003A7494">
            <w:pPr>
              <w:pStyle w:val="ListBullet"/>
            </w:pPr>
            <w:r w:rsidRPr="003A7494">
              <w:t>monitor and report on biological agent releases</w:t>
            </w:r>
          </w:p>
          <w:p w:rsidR="00000000" w:rsidRPr="003A7494" w:rsidP="003A7494">
            <w:pPr>
              <w:pStyle w:val="ListBullet"/>
            </w:pPr>
            <w:r w:rsidRPr="003A7494">
              <w:t>use literacy skills to read, interpret and follow organisational policies and procedures, follow sequenced written instructions, record accurately and legible information collected and select and</w:t>
            </w:r>
            <w:r w:rsidRPr="003A7494">
              <w:t xml:space="preserve"> apply procedures for a range of tasks</w:t>
            </w:r>
          </w:p>
          <w:p w:rsidR="00000000" w:rsidRPr="003A7494" w:rsidP="003A7494">
            <w:pPr>
              <w:pStyle w:val="ListBullet"/>
            </w:pPr>
            <w:r w:rsidRPr="003A7494">
              <w:t xml:space="preserve">use oral communication skills/language competence to fulfil the job role as specified by the organisation, including questioning techniques, active listening, clarifying information and consulting with supervisors as </w:t>
            </w:r>
            <w:r w:rsidRPr="003A7494">
              <w:t>required</w:t>
            </w:r>
          </w:p>
          <w:p w:rsidR="00000000" w:rsidRPr="003A7494" w:rsidP="003A7494">
            <w:pPr>
              <w:pStyle w:val="ListBullet"/>
            </w:pPr>
            <w:r w:rsidRPr="003A7494">
              <w:t>use numeracy skills to estimate, calculate and record routine workplace measures</w:t>
            </w:r>
          </w:p>
          <w:p w:rsidR="00000000" w:rsidP="003A7494">
            <w:pPr>
              <w:pStyle w:val="ListBullet"/>
              <w:rPr>
                <w:lang w:val="en-NZ"/>
              </w:rPr>
            </w:pPr>
            <w:r w:rsidRPr="003A7494">
              <w:t>use interpersonal skills to work with and relate to people from a range of cultural, social and religious backgrounds and with a range of physical and mental abilitie</w:t>
            </w:r>
            <w:r w:rsidRPr="003A7494">
              <w:t>s.</w:t>
            </w:r>
          </w:p>
        </w:tc>
      </w:tr>
      <w:tr w:rsidTr="007F5D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Required knowledge</w:t>
            </w:r>
          </w:p>
        </w:tc>
      </w:tr>
      <w:tr w:rsidTr="007F5D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ListBullet"/>
            </w:pPr>
            <w:r w:rsidRPr="003A7494">
              <w:t>insect, animal and/or plant identification principles</w:t>
            </w:r>
          </w:p>
          <w:p w:rsidR="00000000" w:rsidRPr="003A7494" w:rsidP="003A7494">
            <w:pPr>
              <w:pStyle w:val="ListBullet"/>
            </w:pPr>
            <w:r w:rsidRPr="003A7494">
              <w:t>use of identification keys</w:t>
            </w:r>
          </w:p>
          <w:p w:rsidR="00000000" w:rsidRPr="003A7494" w:rsidP="003A7494">
            <w:pPr>
              <w:pStyle w:val="ListBullet"/>
            </w:pPr>
            <w:r w:rsidRPr="003A7494">
              <w:t>pest physiology and growth</w:t>
            </w:r>
          </w:p>
          <w:p w:rsidR="00000000" w:rsidRPr="003A7494" w:rsidP="003A7494">
            <w:pPr>
              <w:pStyle w:val="ListBullet"/>
            </w:pPr>
            <w:r w:rsidRPr="003A7494">
              <w:t>relevant legislative requirements</w:t>
            </w:r>
          </w:p>
          <w:p w:rsidR="00000000" w:rsidRPr="003A7494" w:rsidP="003A7494">
            <w:pPr>
              <w:pStyle w:val="ListBullet"/>
            </w:pPr>
            <w:r w:rsidRPr="003A7494">
              <w:t>safe handling techniques</w:t>
            </w:r>
          </w:p>
          <w:p w:rsidR="00000000" w:rsidRPr="003A7494" w:rsidP="003A7494">
            <w:pPr>
              <w:pStyle w:val="ListBullet"/>
            </w:pPr>
            <w:r w:rsidRPr="003A7494">
              <w:t>environmental legislation and risks of releasing biological agents.</w:t>
            </w:r>
          </w:p>
        </w:tc>
      </w:tr>
    </w:tbl>
    <w:p w:rsidR="007F5D2A" w:rsidP="003A7494">
      <w:pPr>
        <w:pStyle w:val="BodyText"/>
      </w:pPr>
    </w:p>
    <w:p w:rsidR="007F5D2A" w:rsidP="003A7494">
      <w:pPr>
        <w:pStyle w:val="BodyText"/>
      </w:pPr>
    </w:p>
    <w:p w:rsidR="00000000" w:rsidRPr="003A7494" w:rsidP="003A7494">
      <w:pPr>
        <w:pStyle w:val="AllowPageBreak"/>
      </w:pPr>
    </w:p>
    <w:p w:rsidR="00000000" w:rsidRPr="003A7494" w:rsidP="003A7494">
      <w:pPr>
        <w:pStyle w:val="Heading1"/>
      </w:pPr>
      <w:bookmarkStart w:id="10" w:name="O_240855"/>
      <w:bookmarkEnd w:id="10"/>
      <w:r w:rsidRPr="003A7494">
        <w:t>Evidence Guide</w:t>
      </w:r>
    </w:p>
    <w:tbl>
      <w:tblPr>
        <w:tblW w:w="9570" w:type="dxa"/>
        <w:tblLayout w:type="fixed"/>
        <w:tblCellMar>
          <w:left w:w="62" w:type="dxa"/>
          <w:right w:w="62" w:type="dxa"/>
        </w:tblCellMar>
        <w:tblLook w:val="0000"/>
      </w:tblPr>
      <w:tblGrid>
        <w:gridCol w:w="3908"/>
        <w:gridCol w:w="5662"/>
      </w:tblGrid>
      <w:tr w:rsidTr="007F5D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EVIDENCE GUIDE</w:t>
            </w:r>
          </w:p>
        </w:tc>
      </w:tr>
      <w:tr w:rsidTr="007F5D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t>The evidence guide provides advice on assessment and must be read in conjunction with the performance criteria, required skills and knowledge, range statement and the Assessment Guidelines for the Training Package.</w:t>
            </w:r>
          </w:p>
        </w:tc>
      </w:tr>
      <w:tr w:rsidTr="007F5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p>
        </w:tc>
      </w:tr>
      <w:tr w:rsidTr="007F5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BodyText"/>
            </w:pPr>
            <w:r w:rsidRPr="003A7494">
              <w:t>The evidence required to demonstrate competency in this unit must be relevant to workplace operations and satisfy holistically all of the requirements of the perfo</w:t>
            </w:r>
            <w:r w:rsidRPr="003A7494">
              <w:t xml:space="preserve">rmance criteria and required skills and knowledge and include achievement of the following: </w:t>
            </w:r>
          </w:p>
          <w:p w:rsidR="00000000" w:rsidRPr="003A7494" w:rsidP="003A7494">
            <w:pPr>
              <w:pStyle w:val="ListBullet"/>
            </w:pPr>
            <w:r w:rsidRPr="003A7494">
              <w:t xml:space="preserve">source suitable biological control agents for target plant species </w:t>
            </w:r>
          </w:p>
          <w:p w:rsidR="00000000" w:rsidRPr="003A7494" w:rsidP="003A7494">
            <w:pPr>
              <w:pStyle w:val="ListBullet"/>
            </w:pPr>
            <w:r w:rsidRPr="003A7494">
              <w:t xml:space="preserve">suitable biological control agents are sourced for target plant species </w:t>
            </w:r>
          </w:p>
          <w:p w:rsidR="00000000" w:rsidRPr="003A7494" w:rsidP="003A7494">
            <w:pPr>
              <w:pStyle w:val="ListBullet"/>
            </w:pPr>
            <w:r w:rsidRPr="003A7494">
              <w:t>identify the site and</w:t>
            </w:r>
            <w:r w:rsidRPr="003A7494">
              <w:t xml:space="preserve"> release methodology</w:t>
            </w:r>
          </w:p>
          <w:p w:rsidR="00000000" w:rsidRPr="003A7494" w:rsidP="003A7494">
            <w:pPr>
              <w:pStyle w:val="ListBullet"/>
            </w:pPr>
            <w:r w:rsidRPr="003A7494">
              <w:t>documentation of release is kept and effected landholders informed</w:t>
            </w:r>
          </w:p>
          <w:p w:rsidR="00000000" w:rsidP="003A7494">
            <w:pPr>
              <w:pStyle w:val="ListBullet"/>
              <w:rPr>
                <w:lang w:val="en-NZ"/>
              </w:rPr>
            </w:pPr>
            <w:r w:rsidRPr="003A7494">
              <w:t>biological agent releases are monitored and follow up planned.</w:t>
            </w:r>
          </w:p>
        </w:tc>
      </w:tr>
      <w:tr w:rsidTr="007F5D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BodyText"/>
            </w:pPr>
            <w:r w:rsidRPr="003A7494">
              <w:t>Competency requires the application of work practices under work conditions.  Selection and use of resources for some worksites may differ due to the regional or enterprise circumstances.</w:t>
            </w:r>
          </w:p>
        </w:tc>
      </w:tr>
    </w:tbl>
    <w:p w:rsidR="007F5D2A" w:rsidP="003A7494">
      <w:pPr>
        <w:pStyle w:val="BodyText"/>
      </w:pPr>
    </w:p>
    <w:p w:rsidR="007F5D2A" w:rsidP="003A7494">
      <w:pPr>
        <w:pStyle w:val="BodyText"/>
      </w:pPr>
    </w:p>
    <w:p w:rsidR="00000000" w:rsidRPr="003A7494" w:rsidP="003A7494">
      <w:pPr>
        <w:pStyle w:val="Heading1"/>
      </w:pPr>
      <w:bookmarkStart w:id="11" w:name="O_248838"/>
      <w:bookmarkEnd w:id="11"/>
      <w:r w:rsidRPr="003A7494">
        <w:t>Range Statement</w:t>
      </w:r>
    </w:p>
    <w:tbl>
      <w:tblPr>
        <w:tblW w:w="0" w:type="auto"/>
        <w:tblLayout w:type="fixed"/>
        <w:tblCellMar>
          <w:left w:w="62" w:type="dxa"/>
          <w:right w:w="62" w:type="dxa"/>
        </w:tblCellMar>
        <w:tblLook w:val="0000"/>
      </w:tblPr>
      <w:tblGrid>
        <w:gridCol w:w="3506"/>
        <w:gridCol w:w="5016"/>
      </w:tblGrid>
      <w:tr w:rsidTr="007F5D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RANGE STATEMENT</w:t>
            </w:r>
          </w:p>
        </w:tc>
      </w:tr>
      <w:tr w:rsidTr="007F5D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t>The range statement relates to the unit of competency as a whole.</w:t>
            </w:r>
          </w:p>
        </w:tc>
      </w:tr>
      <w:tr w:rsidTr="007F5D2A">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t xml:space="preserve">Biological control agents may include: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ListBullet"/>
            </w:pPr>
            <w:r w:rsidRPr="003A7494">
              <w:t>control agents for insects, fungi, plants, and pest animals.</w:t>
            </w:r>
          </w:p>
        </w:tc>
      </w:tr>
    </w:tbl>
    <w:p w:rsidR="007F5D2A" w:rsidP="003A7494">
      <w:pPr>
        <w:pStyle w:val="BodyText"/>
      </w:pPr>
    </w:p>
    <w:p w:rsidR="007F5D2A" w:rsidP="003A7494">
      <w:pPr>
        <w:pStyle w:val="BodyText"/>
      </w:pPr>
    </w:p>
    <w:p w:rsidR="00000000" w:rsidRPr="003A7494" w:rsidP="003A7494">
      <w:pPr>
        <w:pStyle w:val="Heading1"/>
      </w:pPr>
      <w:bookmarkStart w:id="12" w:name="O_190255"/>
      <w:bookmarkEnd w:id="12"/>
      <w:r w:rsidRPr="003A7494">
        <w:t>Unit Sector(s)</w:t>
      </w:r>
    </w:p>
    <w:tbl>
      <w:tblPr>
        <w:tblW w:w="0" w:type="auto"/>
        <w:tblLayout w:type="fixed"/>
        <w:tblCellMar>
          <w:left w:w="62" w:type="dxa"/>
          <w:right w:w="62" w:type="dxa"/>
        </w:tblCellMar>
        <w:tblLook w:val="0000"/>
      </w:tblPr>
      <w:tblGrid>
        <w:gridCol w:w="2624"/>
        <w:gridCol w:w="5898"/>
      </w:tblGrid>
      <w:tr w:rsidTr="007F5D2A">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BodyText"/>
            </w:pPr>
            <w:r w:rsidRPr="003A7494">
              <w:t>Pest management</w:t>
            </w:r>
          </w:p>
        </w:tc>
      </w:tr>
    </w:tbl>
    <w:p w:rsidR="007F5D2A" w:rsidP="003A7494">
      <w:pPr>
        <w:pStyle w:val="BodyText"/>
      </w:pPr>
    </w:p>
    <w:p w:rsidR="007F5D2A" w:rsidP="003A7494">
      <w:pPr>
        <w:pStyle w:val="BodyText"/>
      </w:pPr>
    </w:p>
    <w:p w:rsidR="00000000" w:rsidRPr="003A7494" w:rsidP="003A7494">
      <w:pPr>
        <w:pStyle w:val="Heading1"/>
      </w:pPr>
      <w:bookmarkStart w:id="13" w:name="O_190252"/>
      <w:bookmarkEnd w:id="13"/>
      <w:r w:rsidRPr="003A7494">
        <w:t>Co-requisite units</w:t>
      </w:r>
    </w:p>
    <w:tbl>
      <w:tblPr>
        <w:tblW w:w="0" w:type="auto"/>
        <w:tblLayout w:type="fixed"/>
        <w:tblCellMar>
          <w:left w:w="62" w:type="dxa"/>
          <w:right w:w="62" w:type="dxa"/>
        </w:tblCellMar>
        <w:tblLook w:val="0000"/>
      </w:tblPr>
      <w:tblGrid>
        <w:gridCol w:w="2641"/>
        <w:gridCol w:w="1322"/>
        <w:gridCol w:w="4559"/>
      </w:tblGrid>
      <w:tr w:rsidTr="007F5D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p>
        </w:tc>
      </w:tr>
      <w:tr w:rsidTr="007F5D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p>
        </w:tc>
      </w:tr>
      <w:tr w:rsidTr="007F5D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BodyText"/>
            </w:pPr>
          </w:p>
        </w:tc>
      </w:tr>
    </w:tbl>
    <w:p w:rsidR="007F5D2A" w:rsidP="003A7494">
      <w:pPr>
        <w:pStyle w:val="BodyText"/>
      </w:pPr>
    </w:p>
    <w:p w:rsidR="007F5D2A" w:rsidP="003A7494">
      <w:pPr>
        <w:pStyle w:val="BodyText"/>
      </w:pPr>
    </w:p>
    <w:p w:rsidR="00000000" w:rsidRPr="003A7494" w:rsidP="003A7494">
      <w:pPr>
        <w:pStyle w:val="Heading1"/>
      </w:pPr>
      <w:bookmarkStart w:id="14" w:name="O_190254"/>
      <w:bookmarkEnd w:id="14"/>
      <w:r w:rsidRPr="003A7494">
        <w:t>Competency field</w:t>
      </w:r>
    </w:p>
    <w:tbl>
      <w:tblPr>
        <w:tblW w:w="0" w:type="auto"/>
        <w:tblLayout w:type="fixed"/>
        <w:tblCellMar>
          <w:left w:w="62" w:type="dxa"/>
          <w:right w:w="62" w:type="dxa"/>
        </w:tblCellMar>
        <w:tblLook w:val="0000"/>
      </w:tblPr>
      <w:tblGrid>
        <w:gridCol w:w="2784"/>
        <w:gridCol w:w="5738"/>
      </w:tblGrid>
      <w:tr w:rsidTr="007F5D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494">
            <w:pPr>
              <w:pStyle w:val="BodyText"/>
              <w:rPr>
                <w:lang w:val="en-NZ"/>
              </w:rPr>
            </w:pPr>
            <w:r w:rsidRPr="003A749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494" w:rsidP="003A7494">
            <w:pPr>
              <w:pStyle w:val="BodyText"/>
            </w:pPr>
          </w:p>
        </w:tc>
      </w:tr>
    </w:tbl>
    <w:p w:rsidR="007F5D2A" w:rsidP="003A7494">
      <w:pPr>
        <w:pStyle w:val="BodyText"/>
      </w:pPr>
    </w:p>
    <w:p w:rsidR="007F5D2A" w:rsidP="003A7494">
      <w:pPr>
        <w:pStyle w:val="BodyText"/>
      </w:pPr>
    </w:p>
    <w:p w:rsidR="00000000" w:rsidRPr="003A7494" w:rsidP="003A7494"/>
    <w:sectPr w:rsidSect="003A74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5D2A" w:rsidP="007F5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2A" w:rsidP="003A7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5D2A" w:rsidP="003A74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F5D2A" w:rsidP="003A74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5D2A" w:rsidP="007F5D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2A" w:rsidP="003A7494">
    <w:pPr>
      <w:pStyle w:val="Header"/>
      <w:framePr w:wrap="around"/>
    </w:pPr>
    <w:r>
      <w:fldChar w:fldCharType="begin"/>
    </w:r>
    <w:r>
      <w:instrText xml:space="preserve"> TITLE   \* MERGEFORMAT </w:instrText>
    </w:r>
    <w:r>
      <w:fldChar w:fldCharType="separate"/>
    </w:r>
    <w:r>
      <w:t>AHCPMG304A Release biological 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5D2A" w:rsidP="003A74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2A7A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DE52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4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7494"/>
    <w:pPr>
      <w:spacing w:before="360" w:after="60"/>
      <w:outlineLvl w:val="0"/>
    </w:pPr>
    <w:rPr>
      <w:sz w:val="32"/>
    </w:rPr>
  </w:style>
  <w:style w:type="paragraph" w:styleId="Heading2">
    <w:name w:val="heading 2"/>
    <w:basedOn w:val="HeadingBase"/>
    <w:next w:val="BodyText"/>
    <w:link w:val="Heading2Char"/>
    <w:qFormat/>
    <w:rsid w:val="003A7494"/>
    <w:pPr>
      <w:keepLines/>
      <w:spacing w:before="240" w:after="120"/>
      <w:outlineLvl w:val="1"/>
    </w:pPr>
    <w:rPr>
      <w:sz w:val="28"/>
      <w:szCs w:val="40"/>
    </w:rPr>
  </w:style>
  <w:style w:type="paragraph" w:styleId="Heading3">
    <w:name w:val="heading 3"/>
    <w:basedOn w:val="HeadingBase"/>
    <w:next w:val="BodyText"/>
    <w:link w:val="Heading3Char"/>
    <w:qFormat/>
    <w:rsid w:val="003A7494"/>
    <w:pPr>
      <w:spacing w:before="180" w:after="120"/>
      <w:outlineLvl w:val="2"/>
    </w:pPr>
    <w:rPr>
      <w:spacing w:val="-10"/>
      <w:kern w:val="32"/>
    </w:rPr>
  </w:style>
  <w:style w:type="paragraph" w:styleId="Heading4">
    <w:name w:val="heading 4"/>
    <w:basedOn w:val="HeadingBase"/>
    <w:next w:val="BodyText"/>
    <w:link w:val="Heading4Char"/>
    <w:qFormat/>
    <w:rsid w:val="003A7494"/>
    <w:pPr>
      <w:spacing w:before="160" w:after="120"/>
      <w:outlineLvl w:val="3"/>
    </w:pPr>
    <w:rPr>
      <w:sz w:val="22"/>
    </w:rPr>
  </w:style>
  <w:style w:type="paragraph" w:styleId="Heading5">
    <w:name w:val="heading 5"/>
    <w:basedOn w:val="HeadingBase"/>
    <w:next w:val="Normal"/>
    <w:link w:val="Heading5Char"/>
    <w:qFormat/>
    <w:rsid w:val="003A7494"/>
    <w:pPr>
      <w:spacing w:before="80"/>
      <w:outlineLvl w:val="4"/>
    </w:pPr>
    <w:rPr>
      <w:color w:val="918585"/>
      <w:sz w:val="20"/>
    </w:rPr>
  </w:style>
  <w:style w:type="paragraph" w:styleId="Heading6">
    <w:name w:val="heading 6"/>
    <w:basedOn w:val="HeadingBase"/>
    <w:next w:val="Normal"/>
    <w:link w:val="Heading6Char"/>
    <w:qFormat/>
    <w:rsid w:val="003A7494"/>
    <w:pPr>
      <w:spacing w:before="60"/>
      <w:outlineLvl w:val="5"/>
    </w:pPr>
    <w:rPr>
      <w:color w:val="918585"/>
      <w:sz w:val="20"/>
    </w:rPr>
  </w:style>
  <w:style w:type="paragraph" w:styleId="Heading7">
    <w:name w:val="heading 7"/>
    <w:basedOn w:val="Normal"/>
    <w:next w:val="Normal"/>
    <w:link w:val="Heading7Char"/>
    <w:qFormat/>
    <w:rsid w:val="003A7494"/>
    <w:pPr>
      <w:ind w:left="720"/>
      <w:outlineLvl w:val="6"/>
    </w:pPr>
    <w:rPr>
      <w:i/>
    </w:rPr>
  </w:style>
  <w:style w:type="paragraph" w:styleId="Heading8">
    <w:name w:val="heading 8"/>
    <w:basedOn w:val="Normal"/>
    <w:next w:val="Normal"/>
    <w:link w:val="Heading8Char"/>
    <w:qFormat/>
    <w:rsid w:val="003A7494"/>
    <w:pPr>
      <w:ind w:left="720"/>
      <w:outlineLvl w:val="7"/>
    </w:pPr>
    <w:rPr>
      <w:i/>
    </w:rPr>
  </w:style>
  <w:style w:type="paragraph" w:styleId="Heading9">
    <w:name w:val="heading 9"/>
    <w:basedOn w:val="Normal"/>
    <w:next w:val="Normal"/>
    <w:link w:val="Heading9Char"/>
    <w:qFormat/>
    <w:rsid w:val="003A7494"/>
    <w:pPr>
      <w:ind w:left="720"/>
      <w:outlineLvl w:val="8"/>
    </w:pPr>
    <w:rPr>
      <w:i/>
    </w:rPr>
  </w:style>
  <w:style w:type="character" w:default="1" w:styleId="DefaultParagraphFont">
    <w:name w:val="Default Paragraph Font"/>
    <w:uiPriority w:val="1"/>
    <w:unhideWhenUsed/>
    <w:rsid w:val="003A7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494"/>
  </w:style>
  <w:style w:type="character" w:customStyle="1" w:styleId="Heading1Char">
    <w:name w:val="Heading 1 Char"/>
    <w:basedOn w:val="DefaultParagraphFont"/>
    <w:link w:val="Heading1"/>
    <w:rsid w:val="003A7494"/>
    <w:rPr>
      <w:rFonts w:ascii="Times New Roman" w:eastAsia="Times New Roman" w:hAnsi="Times New Roman" w:cs="Times New Roman"/>
      <w:b/>
      <w:sz w:val="32"/>
      <w:szCs w:val="20"/>
      <w:lang w:eastAsia="en-US"/>
    </w:rPr>
  </w:style>
  <w:style w:type="paragraph" w:styleId="BodyText">
    <w:name w:val="Body Text"/>
    <w:basedOn w:val="Normal"/>
    <w:link w:val="BodyTextChar"/>
    <w:rsid w:val="003A74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7494"/>
    <w:rPr>
      <w:rFonts w:ascii="Times New Roman" w:eastAsia="Times New Roman" w:hAnsi="Times New Roman" w:cs="Times New Roman"/>
      <w:sz w:val="24"/>
      <w:lang w:val="en-US" w:eastAsia="en-US"/>
    </w:rPr>
  </w:style>
  <w:style w:type="paragraph" w:styleId="Footer">
    <w:name w:val="footer"/>
    <w:basedOn w:val="Normal"/>
    <w:link w:val="FooterChar"/>
    <w:rsid w:val="003A7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494"/>
    <w:rPr>
      <w:rFonts w:ascii="Times New Roman" w:eastAsia="Times New Roman" w:hAnsi="Times New Roman" w:cs="Times New Roman"/>
      <w:sz w:val="16"/>
      <w:lang w:val="en-US" w:eastAsia="en-US"/>
    </w:rPr>
  </w:style>
  <w:style w:type="paragraph" w:styleId="List">
    <w:name w:val="List"/>
    <w:basedOn w:val="BodyText"/>
    <w:next w:val="BodyText"/>
    <w:rsid w:val="003A7494"/>
    <w:pPr>
      <w:tabs>
        <w:tab w:val="left" w:pos="340"/>
      </w:tabs>
      <w:spacing w:before="60" w:after="60"/>
      <w:ind w:left="340" w:hanging="340"/>
    </w:pPr>
  </w:style>
  <w:style w:type="paragraph" w:styleId="ListBullet">
    <w:name w:val="List Bullet"/>
    <w:basedOn w:val="List"/>
    <w:rsid w:val="003A7494"/>
    <w:pPr>
      <w:numPr>
        <w:numId w:val="12"/>
      </w:numPr>
      <w:tabs>
        <w:tab w:val="clear" w:pos="340"/>
      </w:tabs>
      <w:spacing w:before="40" w:after="40"/>
    </w:pPr>
  </w:style>
  <w:style w:type="character" w:customStyle="1" w:styleId="SpecialBold">
    <w:name w:val="Special Bold"/>
    <w:basedOn w:val="DefaultParagraphFont"/>
    <w:rsid w:val="003A7494"/>
    <w:rPr>
      <w:b/>
      <w:spacing w:val="0"/>
    </w:rPr>
  </w:style>
  <w:style w:type="paragraph" w:styleId="Header">
    <w:name w:val="header"/>
    <w:basedOn w:val="Normal"/>
    <w:link w:val="HeaderChar"/>
    <w:rsid w:val="003A7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4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7494"/>
    <w:pPr>
      <w:spacing w:before="240" w:after="120"/>
      <w:outlineLvl w:val="0"/>
    </w:pPr>
    <w:rPr>
      <w:rFonts w:ascii="Times New Roman" w:hAnsi="Times New Roman"/>
      <w:b/>
      <w:sz w:val="28"/>
    </w:rPr>
  </w:style>
  <w:style w:type="paragraph" w:customStyle="1" w:styleId="AllowPageBreak">
    <w:name w:val="AllowPageBreak"/>
    <w:rsid w:val="003A74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7494"/>
    <w:pPr>
      <w:tabs>
        <w:tab w:val="left" w:pos="680"/>
      </w:tabs>
      <w:spacing w:before="60" w:after="60"/>
      <w:ind w:left="680" w:hanging="340"/>
    </w:pPr>
  </w:style>
  <w:style w:type="character" w:customStyle="1" w:styleId="Heading2Char">
    <w:name w:val="Heading 2 Char"/>
    <w:basedOn w:val="DefaultParagraphFont"/>
    <w:link w:val="Heading2"/>
    <w:rsid w:val="003A7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4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74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7494"/>
    <w:rPr>
      <w:rFonts w:ascii="Courier New" w:eastAsia="Times New Roman" w:hAnsi="Courier New" w:cs="Times New Roman"/>
      <w:i/>
      <w:szCs w:val="20"/>
      <w:lang w:val="en-US" w:eastAsia="en-US"/>
    </w:rPr>
  </w:style>
  <w:style w:type="paragraph" w:customStyle="1" w:styleId="HeadingBase">
    <w:name w:val="Heading Base"/>
    <w:rsid w:val="003A7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494"/>
    <w:pPr>
      <w:tabs>
        <w:tab w:val="right" w:leader="dot" w:pos="9072"/>
      </w:tabs>
      <w:ind w:left="567"/>
    </w:pPr>
    <w:rPr>
      <w:szCs w:val="22"/>
    </w:rPr>
  </w:style>
  <w:style w:type="paragraph" w:customStyle="1" w:styleId="TOCBase">
    <w:name w:val="TOC Base"/>
    <w:rsid w:val="003A7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494"/>
    <w:pPr>
      <w:tabs>
        <w:tab w:val="right" w:leader="dot" w:pos="9072"/>
      </w:tabs>
      <w:spacing w:before="40" w:after="40"/>
      <w:ind w:left="284"/>
    </w:pPr>
    <w:rPr>
      <w:rFonts w:ascii="Times New Roman" w:hAnsi="Times New Roman"/>
    </w:rPr>
  </w:style>
  <w:style w:type="paragraph" w:styleId="TOC1">
    <w:name w:val="toc 1"/>
    <w:basedOn w:val="TOCBase"/>
    <w:next w:val="Normal"/>
    <w:rsid w:val="003A74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7494"/>
    <w:pPr>
      <w:spacing w:before="5040"/>
      <w:jc w:val="center"/>
    </w:pPr>
    <w:rPr>
      <w:sz w:val="48"/>
      <w:szCs w:val="72"/>
      <w:lang w:val="en-US"/>
    </w:rPr>
  </w:style>
  <w:style w:type="character" w:customStyle="1" w:styleId="TitleChar">
    <w:name w:val="Title Char"/>
    <w:basedOn w:val="DefaultParagraphFont"/>
    <w:link w:val="Title"/>
    <w:rsid w:val="003A7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494"/>
    <w:pPr>
      <w:tabs>
        <w:tab w:val="left" w:pos="3600"/>
        <w:tab w:val="left" w:pos="3958"/>
      </w:tabs>
    </w:pPr>
  </w:style>
  <w:style w:type="paragraph" w:customStyle="1" w:styleId="Note">
    <w:name w:val="Note"/>
    <w:basedOn w:val="BodyText"/>
    <w:rsid w:val="003A7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494"/>
    <w:pPr>
      <w:framePr w:wrap="auto" w:hAnchor="text" w:y="6049"/>
    </w:pPr>
    <w:rPr>
      <w:color w:val="000000"/>
      <w:sz w:val="40"/>
    </w:rPr>
  </w:style>
  <w:style w:type="paragraph" w:customStyle="1" w:styleId="TOCTitle">
    <w:name w:val="TOCTitle"/>
    <w:basedOn w:val="Heading1"/>
    <w:rsid w:val="003A7494"/>
    <w:pPr>
      <w:spacing w:after="240"/>
      <w:jc w:val="center"/>
      <w:outlineLvl w:val="9"/>
    </w:pPr>
    <w:rPr>
      <w:caps/>
    </w:rPr>
  </w:style>
  <w:style w:type="paragraph" w:customStyle="1" w:styleId="Version">
    <w:name w:val="Version"/>
    <w:rsid w:val="003A74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494"/>
    <w:pPr>
      <w:numPr>
        <w:numId w:val="13"/>
      </w:numPr>
      <w:tabs>
        <w:tab w:val="clear" w:pos="680"/>
      </w:tabs>
    </w:pPr>
  </w:style>
  <w:style w:type="paragraph" w:styleId="Index1">
    <w:name w:val="index 1"/>
    <w:basedOn w:val="Normal"/>
    <w:next w:val="Normal"/>
    <w:semiHidden/>
    <w:rsid w:val="003A7494"/>
    <w:pPr>
      <w:keepNext w:val="0"/>
      <w:tabs>
        <w:tab w:val="right" w:pos="4176"/>
      </w:tabs>
      <w:ind w:left="198" w:hanging="198"/>
    </w:pPr>
    <w:rPr>
      <w:rFonts w:ascii="Garamond" w:hAnsi="Garamond"/>
    </w:rPr>
  </w:style>
  <w:style w:type="paragraph" w:styleId="IndexHeading">
    <w:name w:val="index heading"/>
    <w:basedOn w:val="Normal"/>
    <w:next w:val="Index1"/>
    <w:semiHidden/>
    <w:rsid w:val="003A7494"/>
    <w:pPr>
      <w:spacing w:before="120" w:after="120"/>
    </w:pPr>
    <w:rPr>
      <w:rFonts w:ascii="Arial" w:hAnsi="Arial"/>
      <w:b/>
      <w:color w:val="918585"/>
      <w:sz w:val="24"/>
    </w:rPr>
  </w:style>
  <w:style w:type="paragraph" w:customStyle="1" w:styleId="Chapter">
    <w:name w:val="Chapter"/>
    <w:basedOn w:val="Normal"/>
    <w:rsid w:val="003A7494"/>
    <w:pPr>
      <w:spacing w:before="240"/>
    </w:pPr>
    <w:rPr>
      <w:rFonts w:ascii="Times New Roman" w:hAnsi="Times New Roman"/>
      <w:smallCaps/>
      <w:spacing w:val="80"/>
      <w:sz w:val="28"/>
    </w:rPr>
  </w:style>
  <w:style w:type="paragraph" w:customStyle="1" w:styleId="InChapter">
    <w:name w:val="InChapter"/>
    <w:basedOn w:val="Heading3"/>
    <w:rsid w:val="003A7494"/>
    <w:pPr>
      <w:spacing w:after="240"/>
      <w:outlineLvl w:val="9"/>
    </w:pPr>
    <w:rPr>
      <w:noProof/>
    </w:rPr>
  </w:style>
  <w:style w:type="paragraph" w:styleId="Index2">
    <w:name w:val="index 2"/>
    <w:basedOn w:val="Normal"/>
    <w:next w:val="Normal"/>
    <w:semiHidden/>
    <w:rsid w:val="003A7494"/>
    <w:pPr>
      <w:tabs>
        <w:tab w:val="right" w:pos="4176"/>
      </w:tabs>
      <w:ind w:left="568" w:hanging="284"/>
    </w:pPr>
    <w:rPr>
      <w:rFonts w:ascii="Garamond" w:hAnsi="Garamond"/>
    </w:rPr>
  </w:style>
  <w:style w:type="paragraph" w:customStyle="1" w:styleId="Byline">
    <w:name w:val="Byline"/>
    <w:rsid w:val="003A7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494"/>
    <w:pPr>
      <w:tabs>
        <w:tab w:val="clear" w:pos="3600"/>
        <w:tab w:val="clear" w:pos="3958"/>
      </w:tabs>
      <w:jc w:val="right"/>
    </w:pPr>
  </w:style>
  <w:style w:type="character" w:styleId="Emphasis">
    <w:name w:val="Emphasis"/>
    <w:basedOn w:val="DefaultParagraphFont"/>
    <w:qFormat/>
    <w:rsid w:val="003A7494"/>
    <w:rPr>
      <w:i/>
    </w:rPr>
  </w:style>
  <w:style w:type="paragraph" w:styleId="Caption">
    <w:name w:val="caption"/>
    <w:basedOn w:val="BodyText"/>
    <w:next w:val="Normal"/>
    <w:qFormat/>
    <w:rsid w:val="003A7494"/>
    <w:pPr>
      <w:framePr w:w="2268" w:hSpace="181" w:vSpace="181" w:wrap="around" w:vAnchor="text" w:hAnchor="page" w:x="1135" w:y="285" w:anchorLock="1"/>
    </w:pPr>
    <w:rPr>
      <w:i/>
    </w:rPr>
  </w:style>
  <w:style w:type="paragraph" w:customStyle="1" w:styleId="MiniTOCTitle">
    <w:name w:val="MiniTOCTitle"/>
    <w:basedOn w:val="Heading4"/>
    <w:rsid w:val="003A7494"/>
    <w:pPr>
      <w:spacing w:before="240"/>
      <w:outlineLvl w:val="9"/>
    </w:pPr>
    <w:rPr>
      <w:noProof/>
      <w:sz w:val="24"/>
    </w:rPr>
  </w:style>
  <w:style w:type="paragraph" w:customStyle="1" w:styleId="MiniTOCItem">
    <w:name w:val="MiniTOCItem"/>
    <w:basedOn w:val="ListBullet"/>
    <w:rsid w:val="003A7494"/>
    <w:pPr>
      <w:numPr>
        <w:numId w:val="0"/>
      </w:numPr>
      <w:tabs>
        <w:tab w:val="right" w:leader="dot" w:pos="6521"/>
      </w:tabs>
      <w:spacing w:before="0" w:after="0"/>
    </w:pPr>
  </w:style>
  <w:style w:type="paragraph" w:customStyle="1" w:styleId="TOFTitle">
    <w:name w:val="TOFTitle"/>
    <w:basedOn w:val="TOCTitle"/>
    <w:rsid w:val="003A7494"/>
  </w:style>
  <w:style w:type="paragraph" w:styleId="TableofFigures">
    <w:name w:val="table of figures"/>
    <w:basedOn w:val="Normal"/>
    <w:next w:val="Normal"/>
    <w:semiHidden/>
    <w:rsid w:val="003A7494"/>
    <w:pPr>
      <w:tabs>
        <w:tab w:val="right" w:leader="dot" w:pos="9072"/>
      </w:tabs>
      <w:ind w:left="970" w:hanging="403"/>
    </w:pPr>
    <w:rPr>
      <w:rFonts w:ascii="Times New Roman" w:hAnsi="Times New Roman"/>
      <w:b/>
    </w:rPr>
  </w:style>
  <w:style w:type="paragraph" w:styleId="ListNumber">
    <w:name w:val="List Number"/>
    <w:basedOn w:val="List"/>
    <w:rsid w:val="003A7494"/>
    <w:pPr>
      <w:numPr>
        <w:numId w:val="10"/>
      </w:numPr>
    </w:pPr>
  </w:style>
  <w:style w:type="character" w:customStyle="1" w:styleId="WingdingSymbols">
    <w:name w:val="Wingding Symbols"/>
    <w:rsid w:val="003A7494"/>
    <w:rPr>
      <w:rFonts w:ascii="Wingdings" w:hAnsi="Wingdings"/>
    </w:rPr>
  </w:style>
  <w:style w:type="paragraph" w:customStyle="1" w:styleId="TableHeading">
    <w:name w:val="Table Heading"/>
    <w:basedOn w:val="HeadingBase"/>
    <w:rsid w:val="003A7494"/>
    <w:pPr>
      <w:keepLines/>
      <w:pBdr>
        <w:bottom w:val="single" w:sz="6" w:space="1" w:color="918585"/>
      </w:pBdr>
      <w:spacing w:before="240"/>
    </w:pPr>
  </w:style>
  <w:style w:type="character" w:customStyle="1" w:styleId="HotSpot">
    <w:name w:val="HotSpot"/>
    <w:rsid w:val="003A7494"/>
    <w:rPr>
      <w:color w:val="0033CC"/>
      <w:u w:val="none"/>
    </w:rPr>
  </w:style>
  <w:style w:type="paragraph" w:customStyle="1" w:styleId="BodyTextRight">
    <w:name w:val="Body Text Right"/>
    <w:basedOn w:val="BodyText"/>
    <w:rsid w:val="003A7494"/>
    <w:pPr>
      <w:spacing w:before="0" w:after="0"/>
      <w:jc w:val="right"/>
    </w:pPr>
  </w:style>
  <w:style w:type="paragraph" w:styleId="Index3">
    <w:name w:val="index 3"/>
    <w:basedOn w:val="ListNumber2"/>
    <w:next w:val="Normal"/>
    <w:semiHidden/>
    <w:rsid w:val="003A7494"/>
    <w:pPr>
      <w:numPr>
        <w:numId w:val="0"/>
      </w:numPr>
      <w:tabs>
        <w:tab w:val="right" w:leader="dot" w:pos="4176"/>
      </w:tabs>
    </w:pPr>
  </w:style>
  <w:style w:type="paragraph" w:styleId="ListNumber2">
    <w:name w:val="List Number 2"/>
    <w:basedOn w:val="List2"/>
    <w:rsid w:val="003A7494"/>
    <w:pPr>
      <w:numPr>
        <w:numId w:val="9"/>
      </w:numPr>
      <w:tabs>
        <w:tab w:val="clear" w:pos="1060"/>
      </w:tabs>
    </w:pPr>
  </w:style>
  <w:style w:type="paragraph" w:customStyle="1" w:styleId="MarginNote">
    <w:name w:val="Margin Note"/>
    <w:basedOn w:val="BodyText"/>
    <w:rsid w:val="003A7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4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7494"/>
    <w:rPr>
      <w:sz w:val="32"/>
    </w:rPr>
  </w:style>
  <w:style w:type="paragraph" w:customStyle="1" w:styleId="HeadingProcedure">
    <w:name w:val="Heading Procedure"/>
    <w:basedOn w:val="HeadingBase"/>
    <w:next w:val="Normal"/>
    <w:rsid w:val="003A7494"/>
    <w:pPr>
      <w:tabs>
        <w:tab w:val="left" w:pos="0"/>
      </w:tabs>
      <w:spacing w:before="120" w:after="60"/>
    </w:pPr>
    <w:rPr>
      <w:i/>
      <w:color w:val="918585"/>
      <w:sz w:val="22"/>
    </w:rPr>
  </w:style>
  <w:style w:type="paragraph" w:customStyle="1" w:styleId="TableBodyText">
    <w:name w:val="Table Body Text"/>
    <w:basedOn w:val="BodyText"/>
    <w:rsid w:val="003A7494"/>
    <w:pPr>
      <w:spacing w:before="60" w:after="60"/>
    </w:pPr>
  </w:style>
  <w:style w:type="paragraph" w:styleId="ListContinue">
    <w:name w:val="List Continue"/>
    <w:basedOn w:val="List"/>
    <w:rsid w:val="003A7494"/>
    <w:pPr>
      <w:ind w:firstLine="0"/>
    </w:pPr>
  </w:style>
  <w:style w:type="paragraph" w:customStyle="1" w:styleId="ListNote">
    <w:name w:val="List Note"/>
    <w:basedOn w:val="List"/>
    <w:rsid w:val="003A7494"/>
    <w:pPr>
      <w:pBdr>
        <w:top w:val="single" w:sz="6" w:space="2" w:color="918585"/>
        <w:bottom w:val="single" w:sz="6" w:space="2" w:color="918585"/>
      </w:pBdr>
      <w:tabs>
        <w:tab w:val="left" w:pos="1021"/>
      </w:tabs>
      <w:ind w:firstLine="0"/>
    </w:pPr>
  </w:style>
  <w:style w:type="paragraph" w:customStyle="1" w:styleId="Warning">
    <w:name w:val="Warning"/>
    <w:basedOn w:val="BodyText"/>
    <w:rsid w:val="003A7494"/>
    <w:pPr>
      <w:shd w:val="clear" w:color="auto" w:fill="D9D9D9"/>
      <w:tabs>
        <w:tab w:val="left" w:pos="992"/>
      </w:tabs>
      <w:ind w:left="119" w:right="119"/>
    </w:pPr>
    <w:rPr>
      <w:sz w:val="20"/>
    </w:rPr>
  </w:style>
  <w:style w:type="paragraph" w:customStyle="1" w:styleId="MarginIcons">
    <w:name w:val="Margin Icons"/>
    <w:basedOn w:val="BodyText"/>
    <w:rsid w:val="003A7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494"/>
    <w:rPr>
      <w:rFonts w:ascii="Courier New" w:hAnsi="Courier New"/>
    </w:rPr>
  </w:style>
  <w:style w:type="paragraph" w:customStyle="1" w:styleId="NoteBullet">
    <w:name w:val="Note Bullet"/>
    <w:basedOn w:val="Note"/>
    <w:rsid w:val="003A7494"/>
    <w:pPr>
      <w:tabs>
        <w:tab w:val="clear" w:pos="680"/>
      </w:tabs>
      <w:spacing w:before="60" w:after="60"/>
    </w:pPr>
  </w:style>
  <w:style w:type="paragraph" w:customStyle="1" w:styleId="SubHeading2">
    <w:name w:val="SubHeading2"/>
    <w:basedOn w:val="HeadingBase"/>
    <w:rsid w:val="003A7494"/>
    <w:pPr>
      <w:spacing w:before="240" w:after="60"/>
    </w:pPr>
    <w:rPr>
      <w:sz w:val="20"/>
    </w:rPr>
  </w:style>
  <w:style w:type="paragraph" w:customStyle="1" w:styleId="SubHeading1">
    <w:name w:val="SubHeading1"/>
    <w:basedOn w:val="HeadingBase"/>
    <w:rsid w:val="003A7494"/>
    <w:pPr>
      <w:spacing w:before="240" w:after="60"/>
    </w:pPr>
    <w:rPr>
      <w:color w:val="918585"/>
      <w:sz w:val="22"/>
    </w:rPr>
  </w:style>
  <w:style w:type="paragraph" w:customStyle="1" w:styleId="SideHeading">
    <w:name w:val="Side Heading"/>
    <w:basedOn w:val="HeadingBase"/>
    <w:rsid w:val="003A7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494"/>
    <w:pPr>
      <w:tabs>
        <w:tab w:val="num" w:pos="360"/>
      </w:tabs>
    </w:pPr>
  </w:style>
  <w:style w:type="paragraph" w:styleId="PlainText">
    <w:name w:val="Plain Text"/>
    <w:basedOn w:val="Normal"/>
    <w:link w:val="PlainTextChar"/>
    <w:rsid w:val="003A7494"/>
    <w:rPr>
      <w:sz w:val="20"/>
    </w:rPr>
  </w:style>
  <w:style w:type="character" w:customStyle="1" w:styleId="PlainTextChar">
    <w:name w:val="Plain Text Char"/>
    <w:basedOn w:val="DefaultParagraphFont"/>
    <w:link w:val="PlainText"/>
    <w:rsid w:val="003A74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7494"/>
    <w:rPr>
      <w:b/>
      <w:smallCaps/>
    </w:rPr>
  </w:style>
  <w:style w:type="paragraph" w:customStyle="1" w:styleId="TableListNumber">
    <w:name w:val="Table List Number"/>
    <w:basedOn w:val="ListNumber"/>
    <w:rsid w:val="003A7494"/>
    <w:pPr>
      <w:numPr>
        <w:numId w:val="0"/>
      </w:numPr>
    </w:pPr>
  </w:style>
  <w:style w:type="paragraph" w:styleId="TOC4">
    <w:name w:val="toc 4"/>
    <w:basedOn w:val="TOCBase"/>
    <w:next w:val="Normal"/>
    <w:semiHidden/>
    <w:rsid w:val="003A7494"/>
    <w:pPr>
      <w:tabs>
        <w:tab w:val="right" w:leader="dot" w:pos="9071"/>
      </w:tabs>
      <w:ind w:left="1701"/>
    </w:pPr>
  </w:style>
  <w:style w:type="paragraph" w:customStyle="1" w:styleId="ListAlpha">
    <w:name w:val="List Alpha"/>
    <w:basedOn w:val="List"/>
    <w:rsid w:val="003A7494"/>
    <w:pPr>
      <w:numPr>
        <w:numId w:val="8"/>
      </w:numPr>
    </w:pPr>
  </w:style>
  <w:style w:type="paragraph" w:customStyle="1" w:styleId="ListAlpha2">
    <w:name w:val="List Alpha 2"/>
    <w:basedOn w:val="List2"/>
    <w:rsid w:val="003A7494"/>
    <w:pPr>
      <w:numPr>
        <w:numId w:val="7"/>
      </w:numPr>
    </w:pPr>
  </w:style>
  <w:style w:type="paragraph" w:styleId="List3">
    <w:name w:val="List 3"/>
    <w:basedOn w:val="BodyText"/>
    <w:rsid w:val="003A7494"/>
    <w:pPr>
      <w:tabs>
        <w:tab w:val="left" w:pos="1021"/>
      </w:tabs>
      <w:spacing w:before="60" w:after="60"/>
      <w:ind w:left="1020" w:hanging="340"/>
    </w:pPr>
  </w:style>
  <w:style w:type="paragraph" w:styleId="List4">
    <w:name w:val="List 4"/>
    <w:basedOn w:val="BodyText"/>
    <w:rsid w:val="003A7494"/>
    <w:pPr>
      <w:tabs>
        <w:tab w:val="left" w:pos="1361"/>
      </w:tabs>
      <w:spacing w:before="60" w:after="60"/>
      <w:ind w:left="1361" w:hanging="340"/>
    </w:pPr>
  </w:style>
  <w:style w:type="paragraph" w:styleId="List5">
    <w:name w:val="List 5"/>
    <w:basedOn w:val="BodyText"/>
    <w:rsid w:val="003A7494"/>
    <w:pPr>
      <w:tabs>
        <w:tab w:val="left" w:pos="1701"/>
      </w:tabs>
      <w:spacing w:before="60" w:after="60"/>
      <w:ind w:left="1701" w:hanging="340"/>
    </w:pPr>
  </w:style>
  <w:style w:type="paragraph" w:styleId="ListBullet3">
    <w:name w:val="List Bullet 3"/>
    <w:basedOn w:val="List3"/>
    <w:rsid w:val="003A7494"/>
    <w:pPr>
      <w:numPr>
        <w:numId w:val="14"/>
      </w:numPr>
      <w:tabs>
        <w:tab w:val="clear" w:pos="1021"/>
      </w:tabs>
      <w:ind w:left="1037" w:hanging="357"/>
    </w:pPr>
  </w:style>
  <w:style w:type="paragraph" w:styleId="ListBullet4">
    <w:name w:val="List Bullet 4"/>
    <w:basedOn w:val="List4"/>
    <w:rsid w:val="003A7494"/>
    <w:pPr>
      <w:numPr>
        <w:numId w:val="2"/>
      </w:numPr>
    </w:pPr>
  </w:style>
  <w:style w:type="paragraph" w:styleId="ListBullet5">
    <w:name w:val="List Bullet 5"/>
    <w:basedOn w:val="List5"/>
    <w:rsid w:val="003A7494"/>
    <w:pPr>
      <w:numPr>
        <w:numId w:val="3"/>
      </w:numPr>
    </w:pPr>
  </w:style>
  <w:style w:type="paragraph" w:styleId="ListContinue2">
    <w:name w:val="List Continue 2"/>
    <w:basedOn w:val="List2"/>
    <w:rsid w:val="003A7494"/>
    <w:pPr>
      <w:ind w:firstLine="0"/>
    </w:pPr>
  </w:style>
  <w:style w:type="paragraph" w:styleId="ListContinue3">
    <w:name w:val="List Continue 3"/>
    <w:basedOn w:val="List3"/>
    <w:rsid w:val="003A7494"/>
    <w:pPr>
      <w:ind w:left="1021" w:firstLine="0"/>
    </w:pPr>
  </w:style>
  <w:style w:type="paragraph" w:styleId="ListContinue4">
    <w:name w:val="List Continue 4"/>
    <w:basedOn w:val="List4"/>
    <w:rsid w:val="003A7494"/>
    <w:pPr>
      <w:ind w:firstLine="0"/>
    </w:pPr>
  </w:style>
  <w:style w:type="paragraph" w:styleId="ListContinue5">
    <w:name w:val="List Continue 5"/>
    <w:basedOn w:val="List5"/>
    <w:rsid w:val="003A7494"/>
    <w:pPr>
      <w:ind w:firstLine="0"/>
    </w:pPr>
  </w:style>
  <w:style w:type="paragraph" w:styleId="ListNumber3">
    <w:name w:val="List Number 3"/>
    <w:basedOn w:val="List3"/>
    <w:rsid w:val="003A7494"/>
    <w:pPr>
      <w:numPr>
        <w:numId w:val="4"/>
      </w:numPr>
    </w:pPr>
  </w:style>
  <w:style w:type="paragraph" w:styleId="ListNumber4">
    <w:name w:val="List Number 4"/>
    <w:basedOn w:val="List4"/>
    <w:rsid w:val="003A7494"/>
    <w:pPr>
      <w:numPr>
        <w:numId w:val="5"/>
      </w:numPr>
    </w:pPr>
  </w:style>
  <w:style w:type="paragraph" w:styleId="ListNumber5">
    <w:name w:val="List Number 5"/>
    <w:basedOn w:val="List5"/>
    <w:rsid w:val="003A7494"/>
    <w:pPr>
      <w:numPr>
        <w:numId w:val="6"/>
      </w:numPr>
    </w:pPr>
  </w:style>
  <w:style w:type="paragraph" w:styleId="BlockText">
    <w:name w:val="Block Text"/>
    <w:basedOn w:val="Normal"/>
    <w:rsid w:val="003A7494"/>
    <w:pPr>
      <w:spacing w:after="120"/>
      <w:ind w:left="1440" w:right="1440"/>
    </w:pPr>
  </w:style>
  <w:style w:type="character" w:customStyle="1" w:styleId="Subscript">
    <w:name w:val="Subscript"/>
    <w:basedOn w:val="DefaultParagraphFont"/>
    <w:rsid w:val="003A7494"/>
    <w:rPr>
      <w:sz w:val="16"/>
      <w:vertAlign w:val="subscript"/>
    </w:rPr>
  </w:style>
  <w:style w:type="character" w:customStyle="1" w:styleId="Superscript">
    <w:name w:val="Superscript"/>
    <w:basedOn w:val="DefaultParagraphFont"/>
    <w:rsid w:val="003A7494"/>
    <w:rPr>
      <w:sz w:val="16"/>
      <w:vertAlign w:val="superscript"/>
    </w:rPr>
  </w:style>
  <w:style w:type="character" w:customStyle="1" w:styleId="Symbols">
    <w:name w:val="Symbols"/>
    <w:basedOn w:val="DefaultParagraphFont"/>
    <w:rsid w:val="003A7494"/>
    <w:rPr>
      <w:rFonts w:ascii="Symbol" w:hAnsi="Symbol"/>
    </w:rPr>
  </w:style>
  <w:style w:type="character" w:customStyle="1" w:styleId="MenuOptions">
    <w:name w:val="Menu Options"/>
    <w:basedOn w:val="DefaultParagraphFont"/>
    <w:rsid w:val="003A7494"/>
    <w:rPr>
      <w:rFonts w:ascii="Arial Narrow" w:hAnsi="Arial Narrow"/>
      <w:smallCaps/>
    </w:rPr>
  </w:style>
  <w:style w:type="character" w:customStyle="1" w:styleId="Buttons">
    <w:name w:val="Buttons"/>
    <w:basedOn w:val="DefaultParagraphFont"/>
    <w:rsid w:val="003A7494"/>
    <w:rPr>
      <w:b/>
    </w:rPr>
  </w:style>
  <w:style w:type="character" w:customStyle="1" w:styleId="Underlined">
    <w:name w:val="Underlined"/>
    <w:basedOn w:val="DefaultParagraphFont"/>
    <w:rsid w:val="003A7494"/>
    <w:rPr>
      <w:u w:val="single"/>
    </w:rPr>
  </w:style>
  <w:style w:type="paragraph" w:customStyle="1" w:styleId="TableBodyTextRight">
    <w:name w:val="Table Body Text Right"/>
    <w:basedOn w:val="TableBodyText"/>
    <w:rsid w:val="003A7494"/>
    <w:pPr>
      <w:widowControl w:val="0"/>
      <w:autoSpaceDE w:val="0"/>
      <w:autoSpaceDN w:val="0"/>
      <w:adjustRightInd w:val="0"/>
      <w:jc w:val="right"/>
    </w:pPr>
    <w:rPr>
      <w:rFonts w:cs="Arial"/>
      <w:szCs w:val="18"/>
    </w:rPr>
  </w:style>
  <w:style w:type="paragraph" w:customStyle="1" w:styleId="CopyrightText">
    <w:name w:val="Copyright Text"/>
    <w:basedOn w:val="BodyText"/>
    <w:rsid w:val="003A7494"/>
    <w:rPr>
      <w:sz w:val="18"/>
    </w:rPr>
  </w:style>
  <w:style w:type="paragraph" w:customStyle="1" w:styleId="BodySmallRight">
    <w:name w:val="Body Small Right"/>
    <w:basedOn w:val="BodyTextRight"/>
    <w:rsid w:val="003A7494"/>
    <w:rPr>
      <w:sz w:val="18"/>
      <w:szCs w:val="18"/>
    </w:rPr>
  </w:style>
  <w:style w:type="paragraph" w:customStyle="1" w:styleId="MarginEdition">
    <w:name w:val="Margin Edition"/>
    <w:basedOn w:val="MarginNote"/>
    <w:rsid w:val="003A7494"/>
    <w:pPr>
      <w:spacing w:before="0" w:after="0"/>
    </w:pPr>
    <w:rPr>
      <w:rFonts w:ascii="Times New Roman" w:hAnsi="Times New Roman"/>
      <w:color w:val="999999"/>
    </w:rPr>
  </w:style>
  <w:style w:type="paragraph" w:customStyle="1" w:styleId="Spacer">
    <w:name w:val="Spacer"/>
    <w:basedOn w:val="Normal"/>
    <w:rsid w:val="003A7494"/>
    <w:rPr>
      <w:sz w:val="2"/>
      <w:szCs w:val="2"/>
    </w:rPr>
  </w:style>
  <w:style w:type="character" w:customStyle="1" w:styleId="Small">
    <w:name w:val="Small"/>
    <w:basedOn w:val="DefaultParagraphFont"/>
    <w:rsid w:val="003A7494"/>
    <w:rPr>
      <w:sz w:val="16"/>
    </w:rPr>
  </w:style>
  <w:style w:type="paragraph" w:customStyle="1" w:styleId="WideTable">
    <w:name w:val="Wide Table"/>
    <w:basedOn w:val="Normal"/>
    <w:rsid w:val="003A7494"/>
    <w:pPr>
      <w:ind w:left="-1418"/>
    </w:pPr>
    <w:rPr>
      <w:sz w:val="2"/>
      <w:szCs w:val="2"/>
    </w:rPr>
  </w:style>
  <w:style w:type="character" w:styleId="PageNumber">
    <w:name w:val="page number"/>
    <w:basedOn w:val="DefaultParagraphFont"/>
    <w:rsid w:val="003A7494"/>
  </w:style>
  <w:style w:type="paragraph" w:styleId="Quote">
    <w:name w:val="Quote"/>
    <w:basedOn w:val="Heading1"/>
    <w:link w:val="QuoteChar"/>
    <w:qFormat/>
    <w:rsid w:val="003A7494"/>
    <w:rPr>
      <w:b w:val="0"/>
      <w:sz w:val="72"/>
      <w:szCs w:val="72"/>
      <w:lang w:val="en-NZ"/>
    </w:rPr>
  </w:style>
  <w:style w:type="character" w:customStyle="1" w:styleId="QuoteChar">
    <w:name w:val="Quote Char"/>
    <w:basedOn w:val="DefaultParagraphFont"/>
    <w:link w:val="Quote"/>
    <w:rsid w:val="003A7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494"/>
    <w:pPr>
      <w:pageBreakBefore/>
    </w:pPr>
  </w:style>
  <w:style w:type="paragraph" w:customStyle="1" w:styleId="Border">
    <w:name w:val="Border"/>
    <w:basedOn w:val="Normal"/>
    <w:qFormat/>
    <w:rsid w:val="003A7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494"/>
    <w:rPr>
      <w:b/>
      <w:bCs/>
      <w:i/>
      <w:iCs/>
      <w:color w:val="auto"/>
    </w:rPr>
  </w:style>
  <w:style w:type="paragraph" w:styleId="IntenseQuote">
    <w:name w:val="Intense Quote"/>
    <w:basedOn w:val="Normal"/>
    <w:next w:val="Normal"/>
    <w:link w:val="IntenseQuoteChar"/>
    <w:uiPriority w:val="30"/>
    <w:qFormat/>
    <w:rsid w:val="003A7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4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7494"/>
    <w:rPr>
      <w:smallCaps/>
      <w:color w:val="auto"/>
      <w:u w:val="single"/>
    </w:rPr>
  </w:style>
  <w:style w:type="character" w:styleId="IntenseReference">
    <w:name w:val="Intense Reference"/>
    <w:basedOn w:val="DefaultParagraphFont"/>
    <w:uiPriority w:val="32"/>
    <w:qFormat/>
    <w:rsid w:val="003A7494"/>
    <w:rPr>
      <w:b/>
      <w:bCs/>
      <w:smallCaps/>
      <w:color w:val="auto"/>
      <w:spacing w:val="5"/>
      <w:u w:val="single"/>
    </w:rPr>
  </w:style>
  <w:style w:type="paragraph" w:customStyle="1" w:styleId="2ColumnHeading">
    <w:name w:val="2Column Heading"/>
    <w:basedOn w:val="BodyText"/>
    <w:qFormat/>
    <w:rsid w:val="003A7494"/>
    <w:pPr>
      <w:spacing w:after="60"/>
      <w:ind w:left="-2268"/>
    </w:pPr>
    <w:rPr>
      <w:b/>
    </w:rPr>
  </w:style>
  <w:style w:type="paragraph" w:customStyle="1" w:styleId="Heading1TOC">
    <w:name w:val="Heading1 TOC"/>
    <w:basedOn w:val="Normal"/>
    <w:qFormat/>
    <w:rsid w:val="003A7494"/>
    <w:pPr>
      <w:spacing w:before="240" w:after="120"/>
    </w:pPr>
    <w:rPr>
      <w:rFonts w:ascii="Times New Roman" w:hAnsi="Times New Roman"/>
      <w:b/>
      <w:sz w:val="32"/>
    </w:rPr>
  </w:style>
  <w:style w:type="paragraph" w:customStyle="1" w:styleId="Heading2TOC">
    <w:name w:val="Heading2 TOC"/>
    <w:basedOn w:val="Normal"/>
    <w:qFormat/>
    <w:rsid w:val="003A7494"/>
    <w:pPr>
      <w:spacing w:before="240" w:after="60"/>
    </w:pPr>
    <w:rPr>
      <w:rFonts w:ascii="Times New Roman" w:hAnsi="Times New Roman"/>
      <w:b/>
      <w:sz w:val="28"/>
    </w:rPr>
  </w:style>
  <w:style w:type="character" w:customStyle="1" w:styleId="Underline">
    <w:name w:val="Underline"/>
    <w:basedOn w:val="DefaultParagraphFont"/>
    <w:qFormat/>
    <w:rsid w:val="003A7494"/>
    <w:rPr>
      <w:u w:val="single"/>
    </w:rPr>
  </w:style>
  <w:style w:type="character" w:customStyle="1" w:styleId="BoldandItalics">
    <w:name w:val="Bold and Italics"/>
    <w:qFormat/>
    <w:rsid w:val="003A7494"/>
    <w:rPr>
      <w:b/>
      <w:i/>
      <w:u w:val="none"/>
    </w:rPr>
  </w:style>
  <w:style w:type="paragraph" w:styleId="BalloonText">
    <w:name w:val="Balloon Text"/>
    <w:basedOn w:val="Normal"/>
    <w:link w:val="BalloonTextChar"/>
    <w:rsid w:val="003A7494"/>
    <w:rPr>
      <w:rFonts w:ascii="Tahoma" w:hAnsi="Tahoma" w:cs="Tahoma"/>
      <w:sz w:val="16"/>
      <w:szCs w:val="16"/>
    </w:rPr>
  </w:style>
  <w:style w:type="character" w:customStyle="1" w:styleId="BalloonTextChar">
    <w:name w:val="Balloon Text Char"/>
    <w:basedOn w:val="DefaultParagraphFont"/>
    <w:link w:val="BalloonText"/>
    <w:rsid w:val="003A74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74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74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785</Words>
  <Characters>4937</Characters>
  <Application>Microsoft Office Word</Application>
  <DocSecurity>0</DocSecurity>
  <Lines>192</Lines>
  <Paragraphs>89</Paragraphs>
  <ScaleCrop>false</ScaleCrop>
  <Company>Author-it Software Corporation Ltd.</Company>
  <LinksUpToDate>false</LinksUpToDate>
  <CharactersWithSpaces>5667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AHCPMG304A Release biological agents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2012-05-26T13:15:00Z</dcterms:created>
  <dcterms:modified xsi:type="dcterms:W3CDTF">2012-05-26T13:15:00Z</dcterms:modified>
</cp:coreProperties>
</file>