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E01" w:rsidP="00A01E01">
      <w:pPr>
        <w:pStyle w:val="Title"/>
      </w:pPr>
      <w:r>
        <w:fldChar w:fldCharType="begin"/>
      </w:r>
      <w:r>
        <w:instrText xml:space="preserve"> TITLE   \* MERGEFORMAT </w:instrText>
      </w:r>
      <w:r>
        <w:fldChar w:fldCharType="separate"/>
      </w:r>
      <w:r>
        <w:t>AHCPMG302A Control plant pests, diseases and disorders</w:t>
      </w:r>
      <w:r>
        <w:fldChar w:fldCharType="end"/>
      </w:r>
    </w:p>
    <w:p w:rsidR="00A01E01" w:rsidP="00A01E01">
      <w:pPr>
        <w:pStyle w:val="Version"/>
        <w:sectPr w:rsidSect="000806B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06BF" w:rsidP="000806BF">
      <w:pPr>
        <w:pStyle w:val="SuperHeading"/>
      </w:pPr>
      <w:r w:rsidRPr="000806BF">
        <w:t>AHCPMG302A Control plant pests, diseases and disorders</w:t>
      </w:r>
    </w:p>
    <w:p w:rsidR="00000000" w:rsidRPr="000806BF" w:rsidP="000806BF">
      <w:pPr>
        <w:pStyle w:val="Heading1"/>
      </w:pPr>
      <w:bookmarkStart w:id="1" w:name="O_268156"/>
      <w:bookmarkEnd w:id="1"/>
      <w:r w:rsidRPr="000806BF">
        <w:t>Modification History</w:t>
      </w:r>
    </w:p>
    <w:p w:rsidR="00000000" w:rsidRPr="000806BF" w:rsidP="000806BF">
      <w:pPr>
        <w:pStyle w:val="BodyText"/>
      </w:pPr>
      <w:r w:rsidRPr="000806BF">
        <w:t>Not Applicable</w:t>
      </w:r>
    </w:p>
    <w:p w:rsidR="00000000" w:rsidRPr="000806BF" w:rsidP="000806BF">
      <w:pPr>
        <w:pStyle w:val="AllowPageBreak"/>
      </w:pPr>
    </w:p>
    <w:p w:rsidR="00000000" w:rsidRPr="000806BF" w:rsidP="000806BF">
      <w:pPr>
        <w:pStyle w:val="Heading1"/>
      </w:pPr>
      <w:bookmarkStart w:id="2" w:name="O_190235"/>
      <w:bookmarkEnd w:id="2"/>
      <w:r w:rsidRPr="000806BF">
        <w:t>Unit Descriptor</w:t>
      </w:r>
    </w:p>
    <w:tbl>
      <w:tblPr>
        <w:tblW w:w="0" w:type="auto"/>
        <w:tblLayout w:type="fixed"/>
        <w:tblCellMar>
          <w:left w:w="62" w:type="dxa"/>
          <w:right w:w="62" w:type="dxa"/>
        </w:tblCellMar>
        <w:tblLook w:val="0000"/>
      </w:tblPr>
      <w:tblGrid>
        <w:gridCol w:w="2669"/>
        <w:gridCol w:w="5853"/>
      </w:tblGrid>
      <w:tr w:rsidTr="00A01E01">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BodyText"/>
            </w:pPr>
            <w:r w:rsidRPr="000806BF">
              <w:t>This unit covers the process of controlling plant pests, diseases and disorders taking into cons</w:t>
            </w:r>
            <w:r w:rsidRPr="000806BF">
              <w:t>ideration Integrated Pest Management (IPM) options and defines the standard required to:  identify a range of pests, diseases and disorders, and beneficial organisms;  assess damage or threat to plants;  select pest and disease controls and timing of opera</w:t>
            </w:r>
            <w:r w:rsidRPr="000806BF">
              <w:t>tions;  prepare and calibrate equipment;  apply a range of pest and disease control methods and keep records;  monitor the effectiveness of controls.</w:t>
            </w:r>
          </w:p>
        </w:tc>
      </w:tr>
    </w:tbl>
    <w:p w:rsidR="00A01E01" w:rsidP="000806BF">
      <w:pPr>
        <w:pStyle w:val="BodyText"/>
      </w:pPr>
    </w:p>
    <w:p w:rsidR="00A01E01" w:rsidP="000806BF">
      <w:pPr>
        <w:pStyle w:val="BodyText"/>
      </w:pPr>
    </w:p>
    <w:p w:rsidR="00000000" w:rsidRPr="000806BF" w:rsidP="000806BF">
      <w:pPr>
        <w:pStyle w:val="Heading1"/>
      </w:pPr>
      <w:bookmarkStart w:id="3" w:name="O_190239"/>
      <w:bookmarkEnd w:id="3"/>
      <w:r w:rsidRPr="000806BF">
        <w:t>Application of the Unit</w:t>
      </w:r>
    </w:p>
    <w:tbl>
      <w:tblPr>
        <w:tblW w:w="0" w:type="auto"/>
        <w:tblLayout w:type="fixed"/>
        <w:tblCellMar>
          <w:left w:w="62" w:type="dxa"/>
          <w:right w:w="62" w:type="dxa"/>
        </w:tblCellMar>
        <w:tblLook w:val="0000"/>
      </w:tblPr>
      <w:tblGrid>
        <w:gridCol w:w="2754"/>
        <w:gridCol w:w="5768"/>
      </w:tblGrid>
      <w:tr w:rsidTr="00A01E01">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BodyText"/>
            </w:pPr>
            <w:r w:rsidRPr="000806BF">
              <w:t>This unit applies to workers in plant-based enterprises or activities and is likely to be under limited supervision from others with checking only related to overall progress.  Responsibility for and limited organisation of the work of others may be involv</w:t>
            </w:r>
            <w:r w:rsidRPr="000806BF">
              <w:t>ed.</w:t>
            </w:r>
          </w:p>
        </w:tc>
      </w:tr>
    </w:tbl>
    <w:p w:rsidR="00A01E01" w:rsidP="000806BF">
      <w:pPr>
        <w:pStyle w:val="BodyText"/>
      </w:pPr>
    </w:p>
    <w:p w:rsidR="00A01E01" w:rsidP="000806BF">
      <w:pPr>
        <w:pStyle w:val="BodyText"/>
      </w:pPr>
    </w:p>
    <w:p w:rsidR="00000000" w:rsidRPr="000806BF" w:rsidP="000806BF">
      <w:pPr>
        <w:pStyle w:val="Heading1"/>
      </w:pPr>
      <w:bookmarkStart w:id="4" w:name="O_276416"/>
      <w:bookmarkEnd w:id="4"/>
      <w:r w:rsidRPr="000806BF">
        <w:t>Licensing/Regulatory Information</w:t>
      </w:r>
    </w:p>
    <w:p w:rsidR="00000000" w:rsidRPr="000806BF" w:rsidP="000806BF">
      <w:pPr>
        <w:pStyle w:val="BodyText"/>
      </w:pPr>
      <w:r w:rsidRPr="000806BF">
        <w:t>Not Applicable</w:t>
      </w:r>
    </w:p>
    <w:p w:rsidR="00000000" w:rsidRPr="000806BF" w:rsidP="000806BF">
      <w:pPr>
        <w:pStyle w:val="AllowPageBreak"/>
      </w:pPr>
    </w:p>
    <w:p w:rsidR="00000000" w:rsidRPr="000806BF" w:rsidP="000806BF">
      <w:pPr>
        <w:pStyle w:val="Heading1"/>
      </w:pPr>
      <w:bookmarkStart w:id="5" w:name="O_190237"/>
      <w:bookmarkEnd w:id="5"/>
      <w:r w:rsidRPr="000806BF">
        <w:t>Pre-Requisites</w:t>
      </w:r>
    </w:p>
    <w:tbl>
      <w:tblPr>
        <w:tblW w:w="0" w:type="auto"/>
        <w:tblLayout w:type="fixed"/>
        <w:tblCellMar>
          <w:left w:w="62" w:type="dxa"/>
          <w:right w:w="62" w:type="dxa"/>
        </w:tblCellMar>
        <w:tblLook w:val="0000"/>
      </w:tblPr>
      <w:tblGrid>
        <w:gridCol w:w="2775"/>
        <w:gridCol w:w="1295"/>
        <w:gridCol w:w="4452"/>
      </w:tblGrid>
      <w:tr w:rsidTr="00A01E0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p>
        </w:tc>
      </w:tr>
      <w:tr w:rsidTr="00A01E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p>
        </w:tc>
      </w:tr>
      <w:tr w:rsidTr="00A01E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BodyText"/>
            </w:pPr>
          </w:p>
        </w:tc>
      </w:tr>
    </w:tbl>
    <w:p w:rsidR="00A01E01" w:rsidP="000806BF">
      <w:pPr>
        <w:pStyle w:val="BodyText"/>
      </w:pPr>
    </w:p>
    <w:p w:rsidR="00A01E01" w:rsidP="000806BF">
      <w:pPr>
        <w:pStyle w:val="BodyText"/>
      </w:pPr>
    </w:p>
    <w:p w:rsidR="00000000" w:rsidRPr="000806BF" w:rsidP="000806BF">
      <w:pPr>
        <w:pStyle w:val="Heading1"/>
      </w:pPr>
      <w:bookmarkStart w:id="6" w:name="O_190236"/>
      <w:bookmarkEnd w:id="6"/>
      <w:r w:rsidRPr="000806BF">
        <w:t>Employability Skills Information</w:t>
      </w:r>
    </w:p>
    <w:tbl>
      <w:tblPr>
        <w:tblW w:w="0" w:type="auto"/>
        <w:tblLayout w:type="fixed"/>
        <w:tblCellMar>
          <w:left w:w="62" w:type="dxa"/>
          <w:right w:w="62" w:type="dxa"/>
        </w:tblCellMar>
        <w:tblLook w:val="0000"/>
      </w:tblPr>
      <w:tblGrid>
        <w:gridCol w:w="2802"/>
        <w:gridCol w:w="5720"/>
      </w:tblGrid>
      <w:tr w:rsidTr="00A01E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BodyText"/>
            </w:pPr>
            <w:r w:rsidRPr="000806BF">
              <w:t>This unit contains employability skills.</w:t>
            </w:r>
          </w:p>
        </w:tc>
      </w:tr>
    </w:tbl>
    <w:p w:rsidR="00A01E01" w:rsidP="000806BF">
      <w:pPr>
        <w:pStyle w:val="BodyText"/>
      </w:pPr>
    </w:p>
    <w:p w:rsidR="00A01E01" w:rsidP="000806BF">
      <w:pPr>
        <w:pStyle w:val="BodyText"/>
      </w:pPr>
    </w:p>
    <w:p w:rsidR="00000000" w:rsidRPr="000806BF" w:rsidP="000806BF">
      <w:pPr>
        <w:pStyle w:val="Heading1"/>
      </w:pPr>
      <w:bookmarkStart w:id="7" w:name="O_286202"/>
      <w:bookmarkEnd w:id="7"/>
      <w:r w:rsidRPr="000806BF">
        <w:t>Elements and Performance Criteria Pre-Content</w:t>
      </w:r>
    </w:p>
    <w:p w:rsidR="00000000" w:rsidRPr="000806BF" w:rsidP="000806BF">
      <w:pPr>
        <w:pStyle w:val="BodyText"/>
      </w:pPr>
      <w:r w:rsidRPr="000806BF">
        <w:t>Not Applicable</w:t>
      </w:r>
    </w:p>
    <w:p w:rsidR="00000000" w:rsidRPr="000806BF" w:rsidP="000806BF">
      <w:pPr>
        <w:pStyle w:val="AllowPageBreak"/>
      </w:pPr>
    </w:p>
    <w:p w:rsidR="00000000" w:rsidRPr="000806BF" w:rsidP="000806BF">
      <w:pPr>
        <w:pStyle w:val="Heading1"/>
      </w:pPr>
      <w:bookmarkStart w:id="8" w:name="O_232869"/>
      <w:bookmarkEnd w:id="8"/>
      <w:r w:rsidRPr="000806BF">
        <w:t>Elements and Performance Criteria</w:t>
      </w:r>
    </w:p>
    <w:tbl>
      <w:tblPr>
        <w:tblW w:w="0" w:type="auto"/>
        <w:tblLayout w:type="fixed"/>
        <w:tblCellMar>
          <w:left w:w="62" w:type="dxa"/>
          <w:right w:w="62" w:type="dxa"/>
        </w:tblCellMar>
        <w:tblLook w:val="0000"/>
      </w:tblPr>
      <w:tblGrid>
        <w:gridCol w:w="2586"/>
        <w:gridCol w:w="5936"/>
      </w:tblGrid>
      <w:tr w:rsidTr="00A01E01">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BodyText"/>
            </w:pPr>
            <w:r w:rsidRPr="000806BF">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PERFORMANCE CRITERIA</w:t>
            </w:r>
          </w:p>
        </w:tc>
      </w:tr>
      <w:tr w:rsidTr="00A01E0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p>
        </w:tc>
      </w:tr>
      <w:tr w:rsidTr="00A01E0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List"/>
              <w:rPr>
                <w:lang w:val="en-NZ"/>
              </w:rPr>
            </w:pPr>
            <w:r w:rsidRPr="000806BF">
              <w:t>1.</w:t>
            </w:r>
            <w:r w:rsidRPr="000806BF">
              <w:tab/>
              <w:t>Assess pests and disease infestation</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List2"/>
            </w:pPr>
            <w:r w:rsidRPr="000806BF">
              <w:t>1.1.</w:t>
            </w:r>
            <w:r w:rsidRPr="000806BF">
              <w:tab/>
              <w:t>Scope and size of the infestation is assessed.</w:t>
            </w:r>
          </w:p>
          <w:p w:rsidR="00000000" w:rsidRPr="000806BF" w:rsidP="000806BF">
            <w:pPr>
              <w:pStyle w:val="List2"/>
            </w:pPr>
            <w:r w:rsidRPr="000806BF">
              <w:t>1.2.</w:t>
            </w:r>
            <w:r w:rsidRPr="000806BF">
              <w:tab/>
              <w:t>Plants pests, diseases and disorders and beneficial organisms are identified and reported or recorded in field notes.</w:t>
            </w:r>
          </w:p>
          <w:p w:rsidR="00000000" w:rsidP="000806BF">
            <w:pPr>
              <w:pStyle w:val="List2"/>
              <w:rPr>
                <w:lang w:val="en-NZ"/>
              </w:rPr>
            </w:pPr>
            <w:r w:rsidRPr="000806BF">
              <w:t>1.3.</w:t>
            </w:r>
            <w:r w:rsidRPr="000806BF">
              <w:tab/>
              <w:t>Levels of pest infestations tolerated by the client, market or environment are identified from the IPM strategy.</w:t>
            </w:r>
          </w:p>
        </w:tc>
      </w:tr>
      <w:tr w:rsidTr="00A01E0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List"/>
              <w:rPr>
                <w:lang w:val="en-NZ"/>
              </w:rPr>
            </w:pPr>
            <w:r w:rsidRPr="000806BF">
              <w:t>2.</w:t>
            </w:r>
            <w:r w:rsidRPr="000806BF">
              <w:tab/>
              <w:t>Plan the im</w:t>
            </w:r>
            <w:r w:rsidRPr="000806BF">
              <w:t>plementation of control measures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List2"/>
            </w:pPr>
            <w:r w:rsidRPr="000806BF">
              <w:t>2.1.</w:t>
            </w:r>
            <w:r w:rsidRPr="000806BF">
              <w:tab/>
              <w:t>Control measures suitable for the infestation are selected from IPM strategy.</w:t>
            </w:r>
          </w:p>
          <w:p w:rsidR="00000000" w:rsidRPr="000806BF" w:rsidP="000806BF">
            <w:pPr>
              <w:pStyle w:val="List2"/>
            </w:pPr>
            <w:r w:rsidRPr="000806BF">
              <w:t>2.2.</w:t>
            </w:r>
            <w:r w:rsidRPr="000806BF">
              <w:tab/>
              <w:t>Tools, equipment and machinery are selected for each work activity according to enterprise work procedures.</w:t>
            </w:r>
          </w:p>
          <w:p w:rsidR="00000000" w:rsidRPr="000806BF" w:rsidP="000806BF">
            <w:pPr>
              <w:pStyle w:val="List2"/>
            </w:pPr>
            <w:r w:rsidRPr="000806BF">
              <w:t>2.3.</w:t>
            </w:r>
            <w:r w:rsidRPr="000806BF">
              <w:tab/>
              <w:t>Occupational Health an</w:t>
            </w:r>
            <w:r w:rsidRPr="000806BF">
              <w:t>d Safety (OHS) hazards are identified, risks assessed and risk controls are implemented.</w:t>
            </w:r>
          </w:p>
          <w:p w:rsidR="00000000" w:rsidRPr="000806BF" w:rsidP="000806BF">
            <w:pPr>
              <w:pStyle w:val="List2"/>
            </w:pPr>
            <w:r w:rsidRPr="000806BF">
              <w:t>2.4.</w:t>
            </w:r>
            <w:r w:rsidRPr="000806BF">
              <w:tab/>
              <w:t>Personal Protective Equipment (PPE) is selected, used and maintained according to procedures.</w:t>
            </w:r>
          </w:p>
          <w:p w:rsidR="00000000" w:rsidP="000806BF">
            <w:pPr>
              <w:pStyle w:val="List2"/>
              <w:rPr>
                <w:lang w:val="en-NZ"/>
              </w:rPr>
            </w:pPr>
            <w:r w:rsidRPr="000806BF">
              <w:t>2.5.</w:t>
            </w:r>
            <w:r w:rsidRPr="000806BF">
              <w:tab/>
              <w:t>Control measures selected need to be in full consideration of O</w:t>
            </w:r>
            <w:r w:rsidRPr="000806BF">
              <w:t>HS and environmental implications.</w:t>
            </w:r>
          </w:p>
        </w:tc>
      </w:tr>
      <w:tr w:rsidTr="00A01E0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List"/>
              <w:rPr>
                <w:lang w:val="en-NZ"/>
              </w:rPr>
            </w:pPr>
            <w:r w:rsidRPr="000806BF">
              <w:t>3.</w:t>
            </w:r>
            <w:r w:rsidRPr="000806BF">
              <w:tab/>
              <w:t>Implement control measures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List2"/>
            </w:pPr>
            <w:r w:rsidRPr="000806BF">
              <w:t>3.1.</w:t>
            </w:r>
            <w:r w:rsidRPr="000806BF">
              <w:tab/>
              <w:t>Enterprise work team, contractors and IPM product suppliers are coordinated in a sequential, timely and effective manner in consultation with the supervisor.</w:t>
            </w:r>
          </w:p>
          <w:p w:rsidR="00000000" w:rsidRPr="000806BF" w:rsidP="000806BF">
            <w:pPr>
              <w:pStyle w:val="List2"/>
            </w:pPr>
            <w:r w:rsidRPr="000806BF">
              <w:t>3.2.</w:t>
            </w:r>
            <w:r w:rsidRPr="000806BF">
              <w:tab/>
              <w:t>Control measures are i</w:t>
            </w:r>
            <w:r w:rsidRPr="000806BF">
              <w:t>mplemented according to the IPM standards or industry Code of Practice.</w:t>
            </w:r>
          </w:p>
          <w:p w:rsidR="00000000" w:rsidRPr="000806BF" w:rsidP="000806BF">
            <w:pPr>
              <w:pStyle w:val="List2"/>
            </w:pPr>
            <w:r w:rsidRPr="000806BF">
              <w:t>3.3.</w:t>
            </w:r>
            <w:r w:rsidRPr="000806BF">
              <w:tab/>
              <w:t>A clean and safe work area is maintained throughout and on completion of each activity.</w:t>
            </w:r>
          </w:p>
          <w:p w:rsidR="00000000" w:rsidP="000806BF">
            <w:pPr>
              <w:pStyle w:val="List2"/>
              <w:rPr>
                <w:lang w:val="en-NZ"/>
              </w:rPr>
            </w:pPr>
            <w:r w:rsidRPr="000806BF">
              <w:t>3.4.</w:t>
            </w:r>
            <w:r w:rsidRPr="000806BF">
              <w:tab/>
              <w:t>Records are maintained as required by legislation and enterprise guidelines.</w:t>
            </w:r>
          </w:p>
        </w:tc>
      </w:tr>
      <w:tr w:rsidTr="00A01E01">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List"/>
              <w:rPr>
                <w:lang w:val="en-NZ"/>
              </w:rPr>
            </w:pPr>
            <w:r w:rsidRPr="000806BF">
              <w:t>4.</w:t>
            </w:r>
            <w:r w:rsidRPr="000806BF">
              <w:tab/>
            </w:r>
            <w:r w:rsidRPr="000806BF">
              <w:t>Monitor control methods</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List2"/>
            </w:pPr>
            <w:r w:rsidRPr="000806BF">
              <w:t>4.1.</w:t>
            </w:r>
            <w:r w:rsidRPr="000806BF">
              <w:tab/>
              <w:t>Control methods are monitored to identify side effects to other plants, animals or external environment.</w:t>
            </w:r>
          </w:p>
          <w:p w:rsidR="00000000" w:rsidRPr="000806BF" w:rsidP="000806BF">
            <w:pPr>
              <w:pStyle w:val="List2"/>
            </w:pPr>
            <w:r w:rsidRPr="000806BF">
              <w:t>4.2.</w:t>
            </w:r>
            <w:r w:rsidRPr="000806BF">
              <w:tab/>
              <w:t>Effectiveness of control methods are assessed in reference to specified industry, OHS and enterprise standards.</w:t>
            </w:r>
          </w:p>
          <w:p w:rsidR="00000000" w:rsidRPr="000806BF" w:rsidP="000806BF">
            <w:pPr>
              <w:pStyle w:val="List2"/>
            </w:pPr>
            <w:r w:rsidRPr="000806BF">
              <w:t>4.3.</w:t>
            </w:r>
            <w:r w:rsidRPr="000806BF">
              <w:tab/>
            </w:r>
            <w:r w:rsidRPr="000806BF">
              <w:t>Adjustments to IPM control methods are implemented where necessary to meet enterprise specifications.</w:t>
            </w:r>
          </w:p>
        </w:tc>
      </w:tr>
    </w:tbl>
    <w:p w:rsidR="00A01E01" w:rsidP="000806BF">
      <w:pPr>
        <w:pStyle w:val="BodyText"/>
      </w:pPr>
    </w:p>
    <w:p w:rsidR="00A01E01" w:rsidP="000806BF">
      <w:pPr>
        <w:pStyle w:val="BodyText"/>
      </w:pPr>
    </w:p>
    <w:p w:rsidR="00000000" w:rsidRPr="000806BF" w:rsidP="000806BF">
      <w:pPr>
        <w:pStyle w:val="Heading1"/>
      </w:pPr>
      <w:bookmarkStart w:id="9" w:name="O_256819"/>
      <w:bookmarkEnd w:id="9"/>
      <w:r w:rsidRPr="000806BF">
        <w:t>Required Skills and Knowledge</w:t>
      </w:r>
    </w:p>
    <w:tbl>
      <w:tblPr>
        <w:tblW w:w="0" w:type="auto"/>
        <w:tblLayout w:type="fixed"/>
        <w:tblCellMar>
          <w:left w:w="62" w:type="dxa"/>
          <w:right w:w="62" w:type="dxa"/>
        </w:tblCellMar>
        <w:tblLook w:val="0000"/>
      </w:tblPr>
      <w:tblGrid>
        <w:gridCol w:w="8522"/>
      </w:tblGrid>
      <w:tr w:rsidTr="00A01E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REQUIRED SKILLS AND KNOWLEDGE</w:t>
            </w:r>
          </w:p>
        </w:tc>
      </w:tr>
      <w:tr w:rsidTr="00A01E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t>This section describes the skills and knowledge required for this unit.</w:t>
            </w:r>
          </w:p>
        </w:tc>
      </w:tr>
      <w:tr w:rsidTr="00A01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Required skills</w:t>
            </w:r>
          </w:p>
        </w:tc>
      </w:tr>
      <w:tr w:rsidTr="00A01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ListBullet"/>
            </w:pPr>
            <w:r w:rsidRPr="000806BF">
              <w:t xml:space="preserve">recognise a range of pests, diseases and beneficial organisms within a particular enterprise </w:t>
            </w:r>
          </w:p>
          <w:p w:rsidR="00000000" w:rsidRPr="000806BF" w:rsidP="000806BF">
            <w:pPr>
              <w:pStyle w:val="ListBullet"/>
            </w:pPr>
            <w:r w:rsidRPr="000806BF">
              <w:t xml:space="preserve">communicate with work team members, supervisors, contractors and consultants </w:t>
            </w:r>
          </w:p>
          <w:p w:rsidR="00000000" w:rsidRPr="000806BF" w:rsidP="000806BF">
            <w:pPr>
              <w:pStyle w:val="ListBullet"/>
            </w:pPr>
            <w:r w:rsidRPr="000806BF">
              <w:t xml:space="preserve">understand IPM symbols and information </w:t>
            </w:r>
          </w:p>
          <w:p w:rsidR="00000000" w:rsidRPr="000806BF" w:rsidP="000806BF">
            <w:pPr>
              <w:pStyle w:val="ListBullet"/>
            </w:pPr>
            <w:r w:rsidRPr="000806BF">
              <w:t xml:space="preserve">interpret and apply an IPM- based program </w:t>
            </w:r>
          </w:p>
          <w:p w:rsidR="00000000" w:rsidRPr="000806BF" w:rsidP="000806BF">
            <w:pPr>
              <w:pStyle w:val="ListBullet"/>
            </w:pPr>
            <w:r w:rsidRPr="000806BF">
              <w:t xml:space="preserve">utilise proforma reporting, analysis and work procedure documents </w:t>
            </w:r>
          </w:p>
          <w:p w:rsidR="00000000" w:rsidRPr="000806BF" w:rsidP="000806BF">
            <w:pPr>
              <w:pStyle w:val="ListBullet"/>
            </w:pPr>
            <w:r w:rsidRPr="000806BF">
              <w:t>interpret and apply plant pe</w:t>
            </w:r>
            <w:r w:rsidRPr="000806BF">
              <w:t xml:space="preserve">st and disease spatial and logistical specifications </w:t>
            </w:r>
          </w:p>
          <w:p w:rsidR="00000000" w:rsidRPr="000806BF" w:rsidP="000806BF">
            <w:pPr>
              <w:pStyle w:val="ListBullet"/>
            </w:pPr>
            <w:r w:rsidRPr="000806BF">
              <w:t xml:space="preserve">interpret and apply test results, and calculate the quantities and application rates of control materials </w:t>
            </w:r>
          </w:p>
          <w:p w:rsidR="00000000" w:rsidRPr="000806BF" w:rsidP="000806BF">
            <w:pPr>
              <w:pStyle w:val="ListBullet"/>
            </w:pPr>
            <w:r w:rsidRPr="000806BF">
              <w:t>coordinate work groups, contractors and own activities to sequentially and effectively complete</w:t>
            </w:r>
            <w:r w:rsidRPr="000806BF">
              <w:t xml:space="preserve"> activities in a timely and cost effective manner</w:t>
            </w:r>
          </w:p>
          <w:p w:rsidR="00000000" w:rsidP="000806BF">
            <w:pPr>
              <w:pStyle w:val="ListBullet"/>
              <w:rPr>
                <w:lang w:val="en-NZ"/>
              </w:rPr>
            </w:pPr>
            <w:r w:rsidRPr="000806BF">
              <w:t>use interpersonal skills to work with and relate to people from a range of cultural, social and religious backgrounds and with a range of physical and mental abilities.</w:t>
            </w:r>
          </w:p>
        </w:tc>
      </w:tr>
      <w:tr w:rsidTr="00A01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Required knowledge</w:t>
            </w:r>
          </w:p>
        </w:tc>
      </w:tr>
      <w:tr w:rsidTr="00A01E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ListBullet"/>
            </w:pPr>
            <w:r w:rsidRPr="000806BF">
              <w:t>pests and disea</w:t>
            </w:r>
            <w:r w:rsidRPr="000806BF">
              <w:t xml:space="preserve">se recognition </w:t>
            </w:r>
          </w:p>
          <w:p w:rsidR="00000000" w:rsidRPr="000806BF" w:rsidP="000806BF">
            <w:pPr>
              <w:pStyle w:val="ListBullet"/>
            </w:pPr>
            <w:r w:rsidRPr="000806BF">
              <w:t xml:space="preserve">economic, aesthetic or environmental thresholds for a range of plant pests, diseases and disorders </w:t>
            </w:r>
          </w:p>
          <w:p w:rsidR="00000000" w:rsidRPr="000806BF" w:rsidP="000806BF">
            <w:pPr>
              <w:pStyle w:val="ListBullet"/>
            </w:pPr>
            <w:r w:rsidRPr="000806BF">
              <w:t xml:space="preserve">chemical, biological and cultural control methods and treatments available to the enterprise within the parameters of an IPM program </w:t>
            </w:r>
          </w:p>
          <w:p w:rsidR="00000000" w:rsidRPr="000806BF" w:rsidP="000806BF">
            <w:pPr>
              <w:pStyle w:val="ListBullet"/>
            </w:pPr>
            <w:r w:rsidRPr="000806BF">
              <w:t xml:space="preserve">range and use of tools, equipment and machinery available to the enterprise for implementing the control measures </w:t>
            </w:r>
          </w:p>
          <w:p w:rsidR="00000000" w:rsidRPr="000806BF" w:rsidP="000806BF">
            <w:pPr>
              <w:pStyle w:val="ListBullet"/>
            </w:pPr>
            <w:r w:rsidRPr="000806BF">
              <w:t xml:space="preserve">range of site monitoring and analysis techniques that may be used to implement and IPM program </w:t>
            </w:r>
          </w:p>
          <w:p w:rsidR="00000000" w:rsidRPr="000806BF" w:rsidP="000806BF">
            <w:pPr>
              <w:pStyle w:val="ListBullet"/>
            </w:pPr>
            <w:r w:rsidRPr="000806BF">
              <w:t>choice of plant pest and disease methods with</w:t>
            </w:r>
            <w:r w:rsidRPr="000806BF">
              <w:t xml:space="preserve"> site limitations, environmental implications, end market and production or environmental objectives for the site </w:t>
            </w:r>
          </w:p>
          <w:p w:rsidR="00000000" w:rsidRPr="000806BF" w:rsidP="000806BF">
            <w:pPr>
              <w:pStyle w:val="ListBullet"/>
            </w:pPr>
            <w:r w:rsidRPr="000806BF">
              <w:t xml:space="preserve">IPM standards or industry Code of Practice </w:t>
            </w:r>
          </w:p>
          <w:p w:rsidR="00000000" w:rsidRPr="000806BF" w:rsidP="000806BF">
            <w:pPr>
              <w:pStyle w:val="ListBullet"/>
            </w:pPr>
            <w:r w:rsidRPr="000806BF">
              <w:t xml:space="preserve">occupational health and safety responsibilities for employees and employers </w:t>
            </w:r>
          </w:p>
          <w:p w:rsidR="00000000" w:rsidRPr="000806BF" w:rsidP="000806BF">
            <w:pPr>
              <w:pStyle w:val="ListBullet"/>
            </w:pPr>
            <w:r w:rsidRPr="000806BF">
              <w:t>correct use and main</w:t>
            </w:r>
            <w:r w:rsidRPr="000806BF">
              <w:t xml:space="preserve">tenance of personal protective equipment. </w:t>
            </w:r>
          </w:p>
          <w:p w:rsidR="00000000" w:rsidRPr="000806BF" w:rsidP="000806BF">
            <w:pPr>
              <w:pStyle w:val="ListBullet"/>
            </w:pPr>
            <w:r w:rsidRPr="000806BF">
              <w:t>OHS and environmental legislative requirements including hazardous substances regulations.</w:t>
            </w:r>
          </w:p>
        </w:tc>
      </w:tr>
    </w:tbl>
    <w:p w:rsidR="00A01E01" w:rsidP="000806BF">
      <w:pPr>
        <w:pStyle w:val="BodyText"/>
      </w:pPr>
    </w:p>
    <w:p w:rsidR="00A01E01" w:rsidP="000806BF">
      <w:pPr>
        <w:pStyle w:val="BodyText"/>
      </w:pPr>
    </w:p>
    <w:p w:rsidR="00000000" w:rsidRPr="000806BF" w:rsidP="000806BF">
      <w:pPr>
        <w:pStyle w:val="AllowPageBreak"/>
      </w:pPr>
    </w:p>
    <w:p w:rsidR="00000000" w:rsidRPr="000806BF" w:rsidP="000806BF">
      <w:pPr>
        <w:pStyle w:val="Heading1"/>
      </w:pPr>
      <w:bookmarkStart w:id="10" w:name="O_240853"/>
      <w:bookmarkEnd w:id="10"/>
      <w:r w:rsidRPr="000806BF">
        <w:t>Evidence Guide</w:t>
      </w:r>
    </w:p>
    <w:tbl>
      <w:tblPr>
        <w:tblW w:w="9570" w:type="dxa"/>
        <w:tblLayout w:type="fixed"/>
        <w:tblCellMar>
          <w:left w:w="62" w:type="dxa"/>
          <w:right w:w="62" w:type="dxa"/>
        </w:tblCellMar>
        <w:tblLook w:val="0000"/>
      </w:tblPr>
      <w:tblGrid>
        <w:gridCol w:w="3908"/>
        <w:gridCol w:w="5662"/>
      </w:tblGrid>
      <w:tr w:rsidTr="00A01E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EVIDENCE GUIDE</w:t>
            </w:r>
          </w:p>
        </w:tc>
      </w:tr>
      <w:tr w:rsidTr="00A01E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t>The evidence guide provides advice on assessment and must be read in conjunction with the performance criteria, required skills and knowledge, range statement and the Assessment Guidelines for the Training Package.</w:t>
            </w:r>
          </w:p>
        </w:tc>
      </w:tr>
      <w:tr w:rsidTr="00A01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p>
        </w:tc>
      </w:tr>
      <w:tr w:rsidTr="00A01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BodyText"/>
            </w:pPr>
            <w:r w:rsidRPr="000806BF">
              <w:t>The evidence required to demonstrate competency in this unit must be relevant to workplace operations and satisfy holistically all of the requirements of the perfo</w:t>
            </w:r>
            <w:r w:rsidRPr="000806BF">
              <w:t xml:space="preserve">rmance criteria and required skills and knowledge and include achievement of the following: </w:t>
            </w:r>
          </w:p>
          <w:p w:rsidR="00000000" w:rsidRPr="000806BF" w:rsidP="000806BF">
            <w:pPr>
              <w:pStyle w:val="ListBullet"/>
            </w:pPr>
            <w:r w:rsidRPr="000806BF">
              <w:t>identify a range of pests, diseases and disorders, and beneficial organisms</w:t>
            </w:r>
          </w:p>
          <w:p w:rsidR="00000000" w:rsidRPr="000806BF" w:rsidP="000806BF">
            <w:pPr>
              <w:pStyle w:val="ListBullet"/>
            </w:pPr>
            <w:r w:rsidRPr="000806BF">
              <w:t xml:space="preserve">assess damage or threat to plants </w:t>
            </w:r>
          </w:p>
          <w:p w:rsidR="00000000" w:rsidRPr="000806BF" w:rsidP="000806BF">
            <w:pPr>
              <w:pStyle w:val="ListBullet"/>
            </w:pPr>
            <w:r w:rsidRPr="000806BF">
              <w:t>select pest and disease controls and timing of oper</w:t>
            </w:r>
            <w:r w:rsidRPr="000806BF">
              <w:t xml:space="preserve">ations </w:t>
            </w:r>
          </w:p>
          <w:p w:rsidR="00000000" w:rsidRPr="000806BF" w:rsidP="000806BF">
            <w:pPr>
              <w:pStyle w:val="ListBullet"/>
            </w:pPr>
            <w:r w:rsidRPr="000806BF">
              <w:t>prepare and calibrate equipment</w:t>
            </w:r>
          </w:p>
          <w:p w:rsidR="00000000" w:rsidRPr="000806BF" w:rsidP="000806BF">
            <w:pPr>
              <w:pStyle w:val="ListBullet"/>
            </w:pPr>
            <w:r w:rsidRPr="000806BF">
              <w:t>apply a range of pest and disease control methods and keep records</w:t>
            </w:r>
          </w:p>
          <w:p w:rsidR="00000000" w:rsidP="000806BF">
            <w:pPr>
              <w:pStyle w:val="ListBullet"/>
              <w:rPr>
                <w:lang w:val="en-NZ"/>
              </w:rPr>
            </w:pPr>
            <w:r w:rsidRPr="000806BF">
              <w:t>monitor the effectiveness of controls.</w:t>
            </w:r>
          </w:p>
        </w:tc>
      </w:tr>
      <w:tr w:rsidTr="00A01E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BodyText"/>
            </w:pPr>
            <w:r w:rsidRPr="000806BF">
              <w:t>Competency requires the application of work practices under work conditions.  Selection and use of resources for some worksites may differ due to the regional or enterprise circumstances.</w:t>
            </w:r>
          </w:p>
        </w:tc>
      </w:tr>
    </w:tbl>
    <w:p w:rsidR="00A01E01" w:rsidP="000806BF">
      <w:pPr>
        <w:pStyle w:val="BodyText"/>
      </w:pPr>
    </w:p>
    <w:p w:rsidR="00A01E01" w:rsidP="000806BF">
      <w:pPr>
        <w:pStyle w:val="BodyText"/>
      </w:pPr>
    </w:p>
    <w:p w:rsidR="00000000" w:rsidRPr="000806BF" w:rsidP="000806BF">
      <w:pPr>
        <w:pStyle w:val="Heading1"/>
      </w:pPr>
      <w:bookmarkStart w:id="11" w:name="O_248836"/>
      <w:bookmarkEnd w:id="11"/>
      <w:r w:rsidRPr="000806BF">
        <w:t>Range Statement</w:t>
      </w:r>
    </w:p>
    <w:tbl>
      <w:tblPr>
        <w:tblW w:w="0" w:type="auto"/>
        <w:tblLayout w:type="fixed"/>
        <w:tblCellMar>
          <w:left w:w="62" w:type="dxa"/>
          <w:right w:w="62" w:type="dxa"/>
        </w:tblCellMar>
        <w:tblLook w:val="0000"/>
      </w:tblPr>
      <w:tblGrid>
        <w:gridCol w:w="3488"/>
        <w:gridCol w:w="5034"/>
      </w:tblGrid>
      <w:tr w:rsidTr="00A01E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RANGE STATEMENT</w:t>
            </w:r>
          </w:p>
        </w:tc>
      </w:tr>
      <w:tr w:rsidTr="00A01E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t xml:space="preserve">The </w:t>
            </w:r>
            <w:r w:rsidRPr="000806BF">
              <w:t>range statement relates to the unit of competency as a whole.</w:t>
            </w:r>
          </w:p>
        </w:tc>
      </w:tr>
      <w:tr w:rsidTr="00A01E01">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t>Pests, diseases and disorders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ListBullet"/>
            </w:pPr>
            <w:r w:rsidRPr="000806BF">
              <w:t>the range of pests, diseases and disorders of plants managed or controlled by using a range of integrated measures of management and control.</w:t>
            </w:r>
          </w:p>
        </w:tc>
      </w:tr>
    </w:tbl>
    <w:p w:rsidR="00A01E01" w:rsidP="000806BF">
      <w:pPr>
        <w:pStyle w:val="BodyText"/>
      </w:pPr>
    </w:p>
    <w:p w:rsidR="00A01E01" w:rsidP="000806BF">
      <w:pPr>
        <w:pStyle w:val="BodyText"/>
      </w:pPr>
    </w:p>
    <w:p w:rsidR="00000000" w:rsidRPr="000806BF" w:rsidP="000806BF">
      <w:pPr>
        <w:pStyle w:val="Heading1"/>
      </w:pPr>
      <w:bookmarkStart w:id="12" w:name="O_190241"/>
      <w:bookmarkEnd w:id="12"/>
      <w:r w:rsidRPr="000806BF">
        <w:t>Unit Sector(s)</w:t>
      </w:r>
    </w:p>
    <w:tbl>
      <w:tblPr>
        <w:tblW w:w="0" w:type="auto"/>
        <w:tblLayout w:type="fixed"/>
        <w:tblCellMar>
          <w:left w:w="62" w:type="dxa"/>
          <w:right w:w="62" w:type="dxa"/>
        </w:tblCellMar>
        <w:tblLook w:val="0000"/>
      </w:tblPr>
      <w:tblGrid>
        <w:gridCol w:w="2624"/>
        <w:gridCol w:w="5898"/>
      </w:tblGrid>
      <w:tr w:rsidTr="00A01E01">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BodyText"/>
            </w:pPr>
            <w:r w:rsidRPr="000806BF">
              <w:t>Pest management</w:t>
            </w:r>
          </w:p>
        </w:tc>
      </w:tr>
    </w:tbl>
    <w:p w:rsidR="00A01E01" w:rsidP="000806BF">
      <w:pPr>
        <w:pStyle w:val="BodyText"/>
      </w:pPr>
    </w:p>
    <w:p w:rsidR="00A01E01" w:rsidP="000806BF">
      <w:pPr>
        <w:pStyle w:val="BodyText"/>
      </w:pPr>
    </w:p>
    <w:p w:rsidR="00000000" w:rsidRPr="000806BF" w:rsidP="000806BF">
      <w:pPr>
        <w:pStyle w:val="Heading1"/>
      </w:pPr>
      <w:bookmarkStart w:id="13" w:name="O_190238"/>
      <w:bookmarkEnd w:id="13"/>
      <w:r w:rsidRPr="000806BF">
        <w:t>Co-requisite units</w:t>
      </w:r>
    </w:p>
    <w:tbl>
      <w:tblPr>
        <w:tblW w:w="0" w:type="auto"/>
        <w:tblLayout w:type="fixed"/>
        <w:tblCellMar>
          <w:left w:w="62" w:type="dxa"/>
          <w:right w:w="62" w:type="dxa"/>
        </w:tblCellMar>
        <w:tblLook w:val="0000"/>
      </w:tblPr>
      <w:tblGrid>
        <w:gridCol w:w="2641"/>
        <w:gridCol w:w="1322"/>
        <w:gridCol w:w="4559"/>
      </w:tblGrid>
      <w:tr w:rsidTr="00A01E0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p>
        </w:tc>
      </w:tr>
      <w:tr w:rsidTr="00A01E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p>
        </w:tc>
      </w:tr>
      <w:tr w:rsidTr="00A01E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BodyText"/>
            </w:pPr>
          </w:p>
        </w:tc>
      </w:tr>
    </w:tbl>
    <w:p w:rsidR="00A01E01" w:rsidP="000806BF">
      <w:pPr>
        <w:pStyle w:val="BodyText"/>
      </w:pPr>
    </w:p>
    <w:p w:rsidR="00A01E01" w:rsidP="000806BF">
      <w:pPr>
        <w:pStyle w:val="BodyText"/>
      </w:pPr>
    </w:p>
    <w:p w:rsidR="00000000" w:rsidRPr="000806BF" w:rsidP="000806BF">
      <w:pPr>
        <w:pStyle w:val="Heading1"/>
      </w:pPr>
      <w:bookmarkStart w:id="14" w:name="O_190240"/>
      <w:bookmarkEnd w:id="14"/>
      <w:r w:rsidRPr="000806BF">
        <w:t>Competency field</w:t>
      </w:r>
    </w:p>
    <w:tbl>
      <w:tblPr>
        <w:tblW w:w="0" w:type="auto"/>
        <w:tblLayout w:type="fixed"/>
        <w:tblCellMar>
          <w:left w:w="62" w:type="dxa"/>
          <w:right w:w="62" w:type="dxa"/>
        </w:tblCellMar>
        <w:tblLook w:val="0000"/>
      </w:tblPr>
      <w:tblGrid>
        <w:gridCol w:w="2784"/>
        <w:gridCol w:w="5738"/>
      </w:tblGrid>
      <w:tr w:rsidTr="00A01E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806BF">
            <w:pPr>
              <w:pStyle w:val="BodyText"/>
              <w:rPr>
                <w:lang w:val="en-NZ"/>
              </w:rPr>
            </w:pPr>
            <w:r w:rsidRPr="000806B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806BF" w:rsidP="000806BF">
            <w:pPr>
              <w:pStyle w:val="BodyText"/>
            </w:pPr>
          </w:p>
        </w:tc>
      </w:tr>
    </w:tbl>
    <w:p w:rsidR="00A01E01" w:rsidP="000806BF">
      <w:pPr>
        <w:pStyle w:val="BodyText"/>
      </w:pPr>
    </w:p>
    <w:p w:rsidR="00A01E01" w:rsidP="000806BF">
      <w:pPr>
        <w:pStyle w:val="BodyText"/>
      </w:pPr>
    </w:p>
    <w:p w:rsidR="00000000" w:rsidRPr="000806BF" w:rsidP="000806BF"/>
    <w:sectPr w:rsidSect="000806B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E01" w:rsidP="00A01E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01" w:rsidP="000806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01E01" w:rsidP="000806B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01E01" w:rsidP="000806B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E01" w:rsidP="00A01E0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6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01" w:rsidP="000806BF">
    <w:pPr>
      <w:pStyle w:val="Header"/>
      <w:framePr w:wrap="around"/>
    </w:pPr>
    <w:r>
      <w:fldChar w:fldCharType="begin"/>
    </w:r>
    <w:r>
      <w:instrText xml:space="preserve"> TITLE   \* MERGEFORMAT </w:instrText>
    </w:r>
    <w:r>
      <w:fldChar w:fldCharType="separate"/>
    </w:r>
    <w:r>
      <w:t>AHCPMG302A Control plant pests, diseases and disorders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1E01" w:rsidP="000806B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D41A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72B5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06B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806BF"/>
    <w:pPr>
      <w:spacing w:before="360" w:after="60"/>
      <w:outlineLvl w:val="0"/>
    </w:pPr>
    <w:rPr>
      <w:sz w:val="32"/>
    </w:rPr>
  </w:style>
  <w:style w:type="paragraph" w:styleId="Heading2">
    <w:name w:val="heading 2"/>
    <w:basedOn w:val="HeadingBase"/>
    <w:next w:val="BodyText"/>
    <w:link w:val="Heading2Char"/>
    <w:qFormat/>
    <w:rsid w:val="000806BF"/>
    <w:pPr>
      <w:keepLines/>
      <w:spacing w:before="240" w:after="120"/>
      <w:outlineLvl w:val="1"/>
    </w:pPr>
    <w:rPr>
      <w:sz w:val="28"/>
      <w:szCs w:val="40"/>
    </w:rPr>
  </w:style>
  <w:style w:type="paragraph" w:styleId="Heading3">
    <w:name w:val="heading 3"/>
    <w:basedOn w:val="HeadingBase"/>
    <w:next w:val="BodyText"/>
    <w:link w:val="Heading3Char"/>
    <w:qFormat/>
    <w:rsid w:val="000806BF"/>
    <w:pPr>
      <w:spacing w:before="180" w:after="120"/>
      <w:outlineLvl w:val="2"/>
    </w:pPr>
    <w:rPr>
      <w:spacing w:val="-10"/>
      <w:kern w:val="32"/>
    </w:rPr>
  </w:style>
  <w:style w:type="paragraph" w:styleId="Heading4">
    <w:name w:val="heading 4"/>
    <w:basedOn w:val="HeadingBase"/>
    <w:next w:val="BodyText"/>
    <w:link w:val="Heading4Char"/>
    <w:qFormat/>
    <w:rsid w:val="000806BF"/>
    <w:pPr>
      <w:spacing w:before="160" w:after="120"/>
      <w:outlineLvl w:val="3"/>
    </w:pPr>
    <w:rPr>
      <w:sz w:val="22"/>
    </w:rPr>
  </w:style>
  <w:style w:type="paragraph" w:styleId="Heading5">
    <w:name w:val="heading 5"/>
    <w:basedOn w:val="HeadingBase"/>
    <w:next w:val="Normal"/>
    <w:link w:val="Heading5Char"/>
    <w:qFormat/>
    <w:rsid w:val="000806BF"/>
    <w:pPr>
      <w:spacing w:before="80"/>
      <w:outlineLvl w:val="4"/>
    </w:pPr>
    <w:rPr>
      <w:color w:val="918585"/>
      <w:sz w:val="20"/>
    </w:rPr>
  </w:style>
  <w:style w:type="paragraph" w:styleId="Heading6">
    <w:name w:val="heading 6"/>
    <w:basedOn w:val="HeadingBase"/>
    <w:next w:val="Normal"/>
    <w:link w:val="Heading6Char"/>
    <w:qFormat/>
    <w:rsid w:val="000806BF"/>
    <w:pPr>
      <w:spacing w:before="60"/>
      <w:outlineLvl w:val="5"/>
    </w:pPr>
    <w:rPr>
      <w:color w:val="918585"/>
      <w:sz w:val="20"/>
    </w:rPr>
  </w:style>
  <w:style w:type="paragraph" w:styleId="Heading7">
    <w:name w:val="heading 7"/>
    <w:basedOn w:val="Normal"/>
    <w:next w:val="Normal"/>
    <w:link w:val="Heading7Char"/>
    <w:qFormat/>
    <w:rsid w:val="000806BF"/>
    <w:pPr>
      <w:ind w:left="720"/>
      <w:outlineLvl w:val="6"/>
    </w:pPr>
    <w:rPr>
      <w:i/>
    </w:rPr>
  </w:style>
  <w:style w:type="paragraph" w:styleId="Heading8">
    <w:name w:val="heading 8"/>
    <w:basedOn w:val="Normal"/>
    <w:next w:val="Normal"/>
    <w:link w:val="Heading8Char"/>
    <w:qFormat/>
    <w:rsid w:val="000806BF"/>
    <w:pPr>
      <w:ind w:left="720"/>
      <w:outlineLvl w:val="7"/>
    </w:pPr>
    <w:rPr>
      <w:i/>
    </w:rPr>
  </w:style>
  <w:style w:type="paragraph" w:styleId="Heading9">
    <w:name w:val="heading 9"/>
    <w:basedOn w:val="Normal"/>
    <w:next w:val="Normal"/>
    <w:link w:val="Heading9Char"/>
    <w:qFormat/>
    <w:rsid w:val="000806BF"/>
    <w:pPr>
      <w:ind w:left="720"/>
      <w:outlineLvl w:val="8"/>
    </w:pPr>
    <w:rPr>
      <w:i/>
    </w:rPr>
  </w:style>
  <w:style w:type="character" w:default="1" w:styleId="DefaultParagraphFont">
    <w:name w:val="Default Paragraph Font"/>
    <w:uiPriority w:val="1"/>
    <w:unhideWhenUsed/>
    <w:rsid w:val="000806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06BF"/>
  </w:style>
  <w:style w:type="character" w:customStyle="1" w:styleId="Heading1Char">
    <w:name w:val="Heading 1 Char"/>
    <w:basedOn w:val="DefaultParagraphFont"/>
    <w:link w:val="Heading1"/>
    <w:rsid w:val="000806BF"/>
    <w:rPr>
      <w:rFonts w:ascii="Times New Roman" w:eastAsia="Times New Roman" w:hAnsi="Times New Roman" w:cs="Times New Roman"/>
      <w:b/>
      <w:sz w:val="32"/>
      <w:szCs w:val="20"/>
      <w:lang w:eastAsia="en-US"/>
    </w:rPr>
  </w:style>
  <w:style w:type="paragraph" w:styleId="BodyText">
    <w:name w:val="Body Text"/>
    <w:basedOn w:val="Normal"/>
    <w:link w:val="BodyTextChar"/>
    <w:rsid w:val="000806B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806BF"/>
    <w:rPr>
      <w:rFonts w:ascii="Times New Roman" w:eastAsia="Times New Roman" w:hAnsi="Times New Roman" w:cs="Times New Roman"/>
      <w:sz w:val="24"/>
      <w:lang w:val="en-US" w:eastAsia="en-US"/>
    </w:rPr>
  </w:style>
  <w:style w:type="paragraph" w:styleId="Footer">
    <w:name w:val="footer"/>
    <w:basedOn w:val="Normal"/>
    <w:link w:val="FooterChar"/>
    <w:rsid w:val="000806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06BF"/>
    <w:rPr>
      <w:rFonts w:ascii="Times New Roman" w:eastAsia="Times New Roman" w:hAnsi="Times New Roman" w:cs="Times New Roman"/>
      <w:sz w:val="16"/>
      <w:lang w:val="en-US" w:eastAsia="en-US"/>
    </w:rPr>
  </w:style>
  <w:style w:type="paragraph" w:styleId="List">
    <w:name w:val="List"/>
    <w:basedOn w:val="BodyText"/>
    <w:next w:val="BodyText"/>
    <w:rsid w:val="000806BF"/>
    <w:pPr>
      <w:tabs>
        <w:tab w:val="left" w:pos="340"/>
      </w:tabs>
      <w:spacing w:before="60" w:after="60"/>
      <w:ind w:left="340" w:hanging="340"/>
    </w:pPr>
  </w:style>
  <w:style w:type="paragraph" w:styleId="ListBullet">
    <w:name w:val="List Bullet"/>
    <w:basedOn w:val="List"/>
    <w:rsid w:val="000806BF"/>
    <w:pPr>
      <w:numPr>
        <w:numId w:val="12"/>
      </w:numPr>
      <w:tabs>
        <w:tab w:val="clear" w:pos="340"/>
      </w:tabs>
      <w:spacing w:before="40" w:after="40"/>
    </w:pPr>
  </w:style>
  <w:style w:type="character" w:customStyle="1" w:styleId="SpecialBold">
    <w:name w:val="Special Bold"/>
    <w:basedOn w:val="DefaultParagraphFont"/>
    <w:rsid w:val="000806BF"/>
    <w:rPr>
      <w:b/>
      <w:spacing w:val="0"/>
    </w:rPr>
  </w:style>
  <w:style w:type="paragraph" w:styleId="Header">
    <w:name w:val="header"/>
    <w:basedOn w:val="Normal"/>
    <w:link w:val="HeaderChar"/>
    <w:rsid w:val="000806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06B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806BF"/>
    <w:pPr>
      <w:spacing w:before="240" w:after="120"/>
      <w:outlineLvl w:val="0"/>
    </w:pPr>
    <w:rPr>
      <w:rFonts w:ascii="Times New Roman" w:hAnsi="Times New Roman"/>
      <w:b/>
      <w:sz w:val="28"/>
    </w:rPr>
  </w:style>
  <w:style w:type="paragraph" w:customStyle="1" w:styleId="AllowPageBreak">
    <w:name w:val="AllowPageBreak"/>
    <w:rsid w:val="000806B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806BF"/>
    <w:pPr>
      <w:tabs>
        <w:tab w:val="left" w:pos="680"/>
      </w:tabs>
      <w:spacing w:before="60" w:after="60"/>
      <w:ind w:left="680" w:hanging="340"/>
    </w:pPr>
  </w:style>
  <w:style w:type="character" w:customStyle="1" w:styleId="Heading2Char">
    <w:name w:val="Heading 2 Char"/>
    <w:basedOn w:val="DefaultParagraphFont"/>
    <w:link w:val="Heading2"/>
    <w:rsid w:val="000806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06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06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06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06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06B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806B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806BF"/>
    <w:rPr>
      <w:rFonts w:ascii="Courier New" w:eastAsia="Times New Roman" w:hAnsi="Courier New" w:cs="Times New Roman"/>
      <w:i/>
      <w:szCs w:val="20"/>
      <w:lang w:val="en-US" w:eastAsia="en-US"/>
    </w:rPr>
  </w:style>
  <w:style w:type="paragraph" w:customStyle="1" w:styleId="HeadingBase">
    <w:name w:val="Heading Base"/>
    <w:rsid w:val="000806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06BF"/>
    <w:pPr>
      <w:tabs>
        <w:tab w:val="right" w:leader="dot" w:pos="9072"/>
      </w:tabs>
      <w:ind w:left="567"/>
    </w:pPr>
    <w:rPr>
      <w:szCs w:val="22"/>
    </w:rPr>
  </w:style>
  <w:style w:type="paragraph" w:customStyle="1" w:styleId="TOCBase">
    <w:name w:val="TOC Base"/>
    <w:rsid w:val="000806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06BF"/>
    <w:pPr>
      <w:tabs>
        <w:tab w:val="right" w:leader="dot" w:pos="9072"/>
      </w:tabs>
      <w:spacing w:before="40" w:after="40"/>
      <w:ind w:left="284"/>
    </w:pPr>
    <w:rPr>
      <w:rFonts w:ascii="Times New Roman" w:hAnsi="Times New Roman"/>
    </w:rPr>
  </w:style>
  <w:style w:type="paragraph" w:styleId="TOC1">
    <w:name w:val="toc 1"/>
    <w:basedOn w:val="TOCBase"/>
    <w:next w:val="Normal"/>
    <w:rsid w:val="000806B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806BF"/>
    <w:pPr>
      <w:spacing w:before="5040"/>
      <w:jc w:val="center"/>
    </w:pPr>
    <w:rPr>
      <w:sz w:val="48"/>
      <w:szCs w:val="72"/>
      <w:lang w:val="en-US"/>
    </w:rPr>
  </w:style>
  <w:style w:type="character" w:customStyle="1" w:styleId="TitleChar">
    <w:name w:val="Title Char"/>
    <w:basedOn w:val="DefaultParagraphFont"/>
    <w:link w:val="Title"/>
    <w:rsid w:val="000806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06BF"/>
    <w:pPr>
      <w:tabs>
        <w:tab w:val="left" w:pos="3600"/>
        <w:tab w:val="left" w:pos="3958"/>
      </w:tabs>
    </w:pPr>
  </w:style>
  <w:style w:type="paragraph" w:customStyle="1" w:styleId="Note">
    <w:name w:val="Note"/>
    <w:basedOn w:val="BodyText"/>
    <w:rsid w:val="000806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06BF"/>
    <w:pPr>
      <w:framePr w:wrap="auto" w:hAnchor="text" w:y="6049"/>
    </w:pPr>
    <w:rPr>
      <w:color w:val="000000"/>
      <w:sz w:val="40"/>
    </w:rPr>
  </w:style>
  <w:style w:type="paragraph" w:customStyle="1" w:styleId="TOCTitle">
    <w:name w:val="TOCTitle"/>
    <w:basedOn w:val="Heading1"/>
    <w:rsid w:val="000806BF"/>
    <w:pPr>
      <w:spacing w:after="240"/>
      <w:jc w:val="center"/>
      <w:outlineLvl w:val="9"/>
    </w:pPr>
    <w:rPr>
      <w:caps/>
    </w:rPr>
  </w:style>
  <w:style w:type="paragraph" w:customStyle="1" w:styleId="Version">
    <w:name w:val="Version"/>
    <w:rsid w:val="000806B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06BF"/>
    <w:pPr>
      <w:numPr>
        <w:numId w:val="13"/>
      </w:numPr>
      <w:tabs>
        <w:tab w:val="clear" w:pos="680"/>
      </w:tabs>
    </w:pPr>
  </w:style>
  <w:style w:type="paragraph" w:styleId="Index1">
    <w:name w:val="index 1"/>
    <w:basedOn w:val="Normal"/>
    <w:next w:val="Normal"/>
    <w:semiHidden/>
    <w:rsid w:val="000806BF"/>
    <w:pPr>
      <w:keepNext w:val="0"/>
      <w:tabs>
        <w:tab w:val="right" w:pos="4176"/>
      </w:tabs>
      <w:ind w:left="198" w:hanging="198"/>
    </w:pPr>
    <w:rPr>
      <w:rFonts w:ascii="Garamond" w:hAnsi="Garamond"/>
    </w:rPr>
  </w:style>
  <w:style w:type="paragraph" w:styleId="IndexHeading">
    <w:name w:val="index heading"/>
    <w:basedOn w:val="Normal"/>
    <w:next w:val="Index1"/>
    <w:semiHidden/>
    <w:rsid w:val="000806BF"/>
    <w:pPr>
      <w:spacing w:before="120" w:after="120"/>
    </w:pPr>
    <w:rPr>
      <w:rFonts w:ascii="Arial" w:hAnsi="Arial"/>
      <w:b/>
      <w:color w:val="918585"/>
      <w:sz w:val="24"/>
    </w:rPr>
  </w:style>
  <w:style w:type="paragraph" w:customStyle="1" w:styleId="Chapter">
    <w:name w:val="Chapter"/>
    <w:basedOn w:val="Normal"/>
    <w:rsid w:val="000806BF"/>
    <w:pPr>
      <w:spacing w:before="240"/>
    </w:pPr>
    <w:rPr>
      <w:rFonts w:ascii="Times New Roman" w:hAnsi="Times New Roman"/>
      <w:smallCaps/>
      <w:spacing w:val="80"/>
      <w:sz w:val="28"/>
    </w:rPr>
  </w:style>
  <w:style w:type="paragraph" w:customStyle="1" w:styleId="InChapter">
    <w:name w:val="InChapter"/>
    <w:basedOn w:val="Heading3"/>
    <w:rsid w:val="000806BF"/>
    <w:pPr>
      <w:spacing w:after="240"/>
      <w:outlineLvl w:val="9"/>
    </w:pPr>
    <w:rPr>
      <w:noProof/>
    </w:rPr>
  </w:style>
  <w:style w:type="paragraph" w:styleId="Index2">
    <w:name w:val="index 2"/>
    <w:basedOn w:val="Normal"/>
    <w:next w:val="Normal"/>
    <w:semiHidden/>
    <w:rsid w:val="000806BF"/>
    <w:pPr>
      <w:tabs>
        <w:tab w:val="right" w:pos="4176"/>
      </w:tabs>
      <w:ind w:left="568" w:hanging="284"/>
    </w:pPr>
    <w:rPr>
      <w:rFonts w:ascii="Garamond" w:hAnsi="Garamond"/>
    </w:rPr>
  </w:style>
  <w:style w:type="paragraph" w:customStyle="1" w:styleId="Byline">
    <w:name w:val="Byline"/>
    <w:rsid w:val="000806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06BF"/>
    <w:pPr>
      <w:tabs>
        <w:tab w:val="clear" w:pos="3600"/>
        <w:tab w:val="clear" w:pos="3958"/>
      </w:tabs>
      <w:jc w:val="right"/>
    </w:pPr>
  </w:style>
  <w:style w:type="character" w:styleId="Emphasis">
    <w:name w:val="Emphasis"/>
    <w:basedOn w:val="DefaultParagraphFont"/>
    <w:qFormat/>
    <w:rsid w:val="000806BF"/>
    <w:rPr>
      <w:i/>
    </w:rPr>
  </w:style>
  <w:style w:type="paragraph" w:styleId="Caption">
    <w:name w:val="caption"/>
    <w:basedOn w:val="BodyText"/>
    <w:next w:val="Normal"/>
    <w:qFormat/>
    <w:rsid w:val="000806BF"/>
    <w:pPr>
      <w:framePr w:w="2268" w:hSpace="181" w:vSpace="181" w:wrap="around" w:vAnchor="text" w:hAnchor="page" w:x="1135" w:y="285" w:anchorLock="1"/>
    </w:pPr>
    <w:rPr>
      <w:i/>
    </w:rPr>
  </w:style>
  <w:style w:type="paragraph" w:customStyle="1" w:styleId="MiniTOCTitle">
    <w:name w:val="MiniTOCTitle"/>
    <w:basedOn w:val="Heading4"/>
    <w:rsid w:val="000806BF"/>
    <w:pPr>
      <w:spacing w:before="240"/>
      <w:outlineLvl w:val="9"/>
    </w:pPr>
    <w:rPr>
      <w:noProof/>
      <w:sz w:val="24"/>
    </w:rPr>
  </w:style>
  <w:style w:type="paragraph" w:customStyle="1" w:styleId="MiniTOCItem">
    <w:name w:val="MiniTOCItem"/>
    <w:basedOn w:val="ListBullet"/>
    <w:rsid w:val="000806BF"/>
    <w:pPr>
      <w:numPr>
        <w:numId w:val="0"/>
      </w:numPr>
      <w:tabs>
        <w:tab w:val="right" w:leader="dot" w:pos="6521"/>
      </w:tabs>
      <w:spacing w:before="0" w:after="0"/>
    </w:pPr>
  </w:style>
  <w:style w:type="paragraph" w:customStyle="1" w:styleId="TOFTitle">
    <w:name w:val="TOFTitle"/>
    <w:basedOn w:val="TOCTitle"/>
    <w:rsid w:val="000806BF"/>
  </w:style>
  <w:style w:type="paragraph" w:styleId="TableofFigures">
    <w:name w:val="table of figures"/>
    <w:basedOn w:val="Normal"/>
    <w:next w:val="Normal"/>
    <w:semiHidden/>
    <w:rsid w:val="000806BF"/>
    <w:pPr>
      <w:tabs>
        <w:tab w:val="right" w:leader="dot" w:pos="9072"/>
      </w:tabs>
      <w:ind w:left="970" w:hanging="403"/>
    </w:pPr>
    <w:rPr>
      <w:rFonts w:ascii="Times New Roman" w:hAnsi="Times New Roman"/>
      <w:b/>
    </w:rPr>
  </w:style>
  <w:style w:type="paragraph" w:styleId="ListNumber">
    <w:name w:val="List Number"/>
    <w:basedOn w:val="List"/>
    <w:rsid w:val="000806BF"/>
    <w:pPr>
      <w:numPr>
        <w:numId w:val="10"/>
      </w:numPr>
    </w:pPr>
  </w:style>
  <w:style w:type="character" w:customStyle="1" w:styleId="WingdingSymbols">
    <w:name w:val="Wingding Symbols"/>
    <w:rsid w:val="000806BF"/>
    <w:rPr>
      <w:rFonts w:ascii="Wingdings" w:hAnsi="Wingdings"/>
    </w:rPr>
  </w:style>
  <w:style w:type="paragraph" w:customStyle="1" w:styleId="TableHeading">
    <w:name w:val="Table Heading"/>
    <w:basedOn w:val="HeadingBase"/>
    <w:rsid w:val="000806BF"/>
    <w:pPr>
      <w:keepLines/>
      <w:pBdr>
        <w:bottom w:val="single" w:sz="6" w:space="1" w:color="918585"/>
      </w:pBdr>
      <w:spacing w:before="240"/>
    </w:pPr>
  </w:style>
  <w:style w:type="character" w:customStyle="1" w:styleId="HotSpot">
    <w:name w:val="HotSpot"/>
    <w:rsid w:val="000806BF"/>
    <w:rPr>
      <w:color w:val="0033CC"/>
      <w:u w:val="none"/>
    </w:rPr>
  </w:style>
  <w:style w:type="paragraph" w:customStyle="1" w:styleId="BodyTextRight">
    <w:name w:val="Body Text Right"/>
    <w:basedOn w:val="BodyText"/>
    <w:rsid w:val="000806BF"/>
    <w:pPr>
      <w:spacing w:before="0" w:after="0"/>
      <w:jc w:val="right"/>
    </w:pPr>
  </w:style>
  <w:style w:type="paragraph" w:styleId="Index3">
    <w:name w:val="index 3"/>
    <w:basedOn w:val="ListNumber2"/>
    <w:next w:val="Normal"/>
    <w:semiHidden/>
    <w:rsid w:val="000806BF"/>
    <w:pPr>
      <w:numPr>
        <w:numId w:val="0"/>
      </w:numPr>
      <w:tabs>
        <w:tab w:val="right" w:leader="dot" w:pos="4176"/>
      </w:tabs>
    </w:pPr>
  </w:style>
  <w:style w:type="paragraph" w:styleId="ListNumber2">
    <w:name w:val="List Number 2"/>
    <w:basedOn w:val="List2"/>
    <w:rsid w:val="000806BF"/>
    <w:pPr>
      <w:numPr>
        <w:numId w:val="9"/>
      </w:numPr>
      <w:tabs>
        <w:tab w:val="clear" w:pos="1060"/>
      </w:tabs>
    </w:pPr>
  </w:style>
  <w:style w:type="paragraph" w:customStyle="1" w:styleId="MarginNote">
    <w:name w:val="Margin Note"/>
    <w:basedOn w:val="BodyText"/>
    <w:rsid w:val="000806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06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06B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806BF"/>
    <w:rPr>
      <w:sz w:val="32"/>
    </w:rPr>
  </w:style>
  <w:style w:type="paragraph" w:customStyle="1" w:styleId="HeadingProcedure">
    <w:name w:val="Heading Procedure"/>
    <w:basedOn w:val="HeadingBase"/>
    <w:next w:val="Normal"/>
    <w:rsid w:val="000806BF"/>
    <w:pPr>
      <w:tabs>
        <w:tab w:val="left" w:pos="0"/>
      </w:tabs>
      <w:spacing w:before="120" w:after="60"/>
    </w:pPr>
    <w:rPr>
      <w:i/>
      <w:color w:val="918585"/>
      <w:sz w:val="22"/>
    </w:rPr>
  </w:style>
  <w:style w:type="paragraph" w:customStyle="1" w:styleId="TableBodyText">
    <w:name w:val="Table Body Text"/>
    <w:basedOn w:val="BodyText"/>
    <w:rsid w:val="000806BF"/>
    <w:pPr>
      <w:spacing w:before="60" w:after="60"/>
    </w:pPr>
  </w:style>
  <w:style w:type="paragraph" w:styleId="ListContinue">
    <w:name w:val="List Continue"/>
    <w:basedOn w:val="List"/>
    <w:rsid w:val="000806BF"/>
    <w:pPr>
      <w:ind w:firstLine="0"/>
    </w:pPr>
  </w:style>
  <w:style w:type="paragraph" w:customStyle="1" w:styleId="ListNote">
    <w:name w:val="List Note"/>
    <w:basedOn w:val="List"/>
    <w:rsid w:val="000806BF"/>
    <w:pPr>
      <w:pBdr>
        <w:top w:val="single" w:sz="6" w:space="2" w:color="918585"/>
        <w:bottom w:val="single" w:sz="6" w:space="2" w:color="918585"/>
      </w:pBdr>
      <w:tabs>
        <w:tab w:val="left" w:pos="1021"/>
      </w:tabs>
      <w:ind w:firstLine="0"/>
    </w:pPr>
  </w:style>
  <w:style w:type="paragraph" w:customStyle="1" w:styleId="Warning">
    <w:name w:val="Warning"/>
    <w:basedOn w:val="BodyText"/>
    <w:rsid w:val="000806BF"/>
    <w:pPr>
      <w:shd w:val="clear" w:color="auto" w:fill="D9D9D9"/>
      <w:tabs>
        <w:tab w:val="left" w:pos="992"/>
      </w:tabs>
      <w:ind w:left="119" w:right="119"/>
    </w:pPr>
    <w:rPr>
      <w:sz w:val="20"/>
    </w:rPr>
  </w:style>
  <w:style w:type="paragraph" w:customStyle="1" w:styleId="MarginIcons">
    <w:name w:val="Margin Icons"/>
    <w:basedOn w:val="BodyText"/>
    <w:rsid w:val="000806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06BF"/>
    <w:rPr>
      <w:rFonts w:ascii="Courier New" w:hAnsi="Courier New"/>
    </w:rPr>
  </w:style>
  <w:style w:type="paragraph" w:customStyle="1" w:styleId="NoteBullet">
    <w:name w:val="Note Bullet"/>
    <w:basedOn w:val="Note"/>
    <w:rsid w:val="000806BF"/>
    <w:pPr>
      <w:tabs>
        <w:tab w:val="clear" w:pos="680"/>
      </w:tabs>
      <w:spacing w:before="60" w:after="60"/>
    </w:pPr>
  </w:style>
  <w:style w:type="paragraph" w:customStyle="1" w:styleId="SubHeading2">
    <w:name w:val="SubHeading2"/>
    <w:basedOn w:val="HeadingBase"/>
    <w:rsid w:val="000806BF"/>
    <w:pPr>
      <w:spacing w:before="240" w:after="60"/>
    </w:pPr>
    <w:rPr>
      <w:sz w:val="20"/>
    </w:rPr>
  </w:style>
  <w:style w:type="paragraph" w:customStyle="1" w:styleId="SubHeading1">
    <w:name w:val="SubHeading1"/>
    <w:basedOn w:val="HeadingBase"/>
    <w:rsid w:val="000806BF"/>
    <w:pPr>
      <w:spacing w:before="240" w:after="60"/>
    </w:pPr>
    <w:rPr>
      <w:color w:val="918585"/>
      <w:sz w:val="22"/>
    </w:rPr>
  </w:style>
  <w:style w:type="paragraph" w:customStyle="1" w:styleId="SideHeading">
    <w:name w:val="Side Heading"/>
    <w:basedOn w:val="HeadingBase"/>
    <w:rsid w:val="000806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06BF"/>
    <w:pPr>
      <w:tabs>
        <w:tab w:val="num" w:pos="360"/>
      </w:tabs>
    </w:pPr>
  </w:style>
  <w:style w:type="paragraph" w:styleId="PlainText">
    <w:name w:val="Plain Text"/>
    <w:basedOn w:val="Normal"/>
    <w:link w:val="PlainTextChar"/>
    <w:rsid w:val="000806BF"/>
    <w:rPr>
      <w:sz w:val="20"/>
    </w:rPr>
  </w:style>
  <w:style w:type="character" w:customStyle="1" w:styleId="PlainTextChar">
    <w:name w:val="Plain Text Char"/>
    <w:basedOn w:val="DefaultParagraphFont"/>
    <w:link w:val="PlainText"/>
    <w:rsid w:val="000806B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806BF"/>
    <w:rPr>
      <w:b/>
      <w:smallCaps/>
    </w:rPr>
  </w:style>
  <w:style w:type="paragraph" w:customStyle="1" w:styleId="TableListNumber">
    <w:name w:val="Table List Number"/>
    <w:basedOn w:val="ListNumber"/>
    <w:rsid w:val="000806BF"/>
    <w:pPr>
      <w:numPr>
        <w:numId w:val="0"/>
      </w:numPr>
    </w:pPr>
  </w:style>
  <w:style w:type="paragraph" w:styleId="TOC4">
    <w:name w:val="toc 4"/>
    <w:basedOn w:val="TOCBase"/>
    <w:next w:val="Normal"/>
    <w:semiHidden/>
    <w:rsid w:val="000806BF"/>
    <w:pPr>
      <w:tabs>
        <w:tab w:val="right" w:leader="dot" w:pos="9071"/>
      </w:tabs>
      <w:ind w:left="1701"/>
    </w:pPr>
  </w:style>
  <w:style w:type="paragraph" w:customStyle="1" w:styleId="ListAlpha">
    <w:name w:val="List Alpha"/>
    <w:basedOn w:val="List"/>
    <w:rsid w:val="000806BF"/>
    <w:pPr>
      <w:numPr>
        <w:numId w:val="8"/>
      </w:numPr>
    </w:pPr>
  </w:style>
  <w:style w:type="paragraph" w:customStyle="1" w:styleId="ListAlpha2">
    <w:name w:val="List Alpha 2"/>
    <w:basedOn w:val="List2"/>
    <w:rsid w:val="000806BF"/>
    <w:pPr>
      <w:numPr>
        <w:numId w:val="7"/>
      </w:numPr>
    </w:pPr>
  </w:style>
  <w:style w:type="paragraph" w:styleId="List3">
    <w:name w:val="List 3"/>
    <w:basedOn w:val="BodyText"/>
    <w:rsid w:val="000806BF"/>
    <w:pPr>
      <w:tabs>
        <w:tab w:val="left" w:pos="1021"/>
      </w:tabs>
      <w:spacing w:before="60" w:after="60"/>
      <w:ind w:left="1020" w:hanging="340"/>
    </w:pPr>
  </w:style>
  <w:style w:type="paragraph" w:styleId="List4">
    <w:name w:val="List 4"/>
    <w:basedOn w:val="BodyText"/>
    <w:rsid w:val="000806BF"/>
    <w:pPr>
      <w:tabs>
        <w:tab w:val="left" w:pos="1361"/>
      </w:tabs>
      <w:spacing w:before="60" w:after="60"/>
      <w:ind w:left="1361" w:hanging="340"/>
    </w:pPr>
  </w:style>
  <w:style w:type="paragraph" w:styleId="List5">
    <w:name w:val="List 5"/>
    <w:basedOn w:val="BodyText"/>
    <w:rsid w:val="000806BF"/>
    <w:pPr>
      <w:tabs>
        <w:tab w:val="left" w:pos="1701"/>
      </w:tabs>
      <w:spacing w:before="60" w:after="60"/>
      <w:ind w:left="1701" w:hanging="340"/>
    </w:pPr>
  </w:style>
  <w:style w:type="paragraph" w:styleId="ListBullet3">
    <w:name w:val="List Bullet 3"/>
    <w:basedOn w:val="List3"/>
    <w:rsid w:val="000806BF"/>
    <w:pPr>
      <w:numPr>
        <w:numId w:val="14"/>
      </w:numPr>
      <w:tabs>
        <w:tab w:val="clear" w:pos="1021"/>
      </w:tabs>
      <w:ind w:left="1037" w:hanging="357"/>
    </w:pPr>
  </w:style>
  <w:style w:type="paragraph" w:styleId="ListBullet4">
    <w:name w:val="List Bullet 4"/>
    <w:basedOn w:val="List4"/>
    <w:rsid w:val="000806BF"/>
    <w:pPr>
      <w:numPr>
        <w:numId w:val="2"/>
      </w:numPr>
    </w:pPr>
  </w:style>
  <w:style w:type="paragraph" w:styleId="ListBullet5">
    <w:name w:val="List Bullet 5"/>
    <w:basedOn w:val="List5"/>
    <w:rsid w:val="000806BF"/>
    <w:pPr>
      <w:numPr>
        <w:numId w:val="3"/>
      </w:numPr>
    </w:pPr>
  </w:style>
  <w:style w:type="paragraph" w:styleId="ListContinue2">
    <w:name w:val="List Continue 2"/>
    <w:basedOn w:val="List2"/>
    <w:rsid w:val="000806BF"/>
    <w:pPr>
      <w:ind w:firstLine="0"/>
    </w:pPr>
  </w:style>
  <w:style w:type="paragraph" w:styleId="ListContinue3">
    <w:name w:val="List Continue 3"/>
    <w:basedOn w:val="List3"/>
    <w:rsid w:val="000806BF"/>
    <w:pPr>
      <w:ind w:left="1021" w:firstLine="0"/>
    </w:pPr>
  </w:style>
  <w:style w:type="paragraph" w:styleId="ListContinue4">
    <w:name w:val="List Continue 4"/>
    <w:basedOn w:val="List4"/>
    <w:rsid w:val="000806BF"/>
    <w:pPr>
      <w:ind w:firstLine="0"/>
    </w:pPr>
  </w:style>
  <w:style w:type="paragraph" w:styleId="ListContinue5">
    <w:name w:val="List Continue 5"/>
    <w:basedOn w:val="List5"/>
    <w:rsid w:val="000806BF"/>
    <w:pPr>
      <w:ind w:firstLine="0"/>
    </w:pPr>
  </w:style>
  <w:style w:type="paragraph" w:styleId="ListNumber3">
    <w:name w:val="List Number 3"/>
    <w:basedOn w:val="List3"/>
    <w:rsid w:val="000806BF"/>
    <w:pPr>
      <w:numPr>
        <w:numId w:val="4"/>
      </w:numPr>
    </w:pPr>
  </w:style>
  <w:style w:type="paragraph" w:styleId="ListNumber4">
    <w:name w:val="List Number 4"/>
    <w:basedOn w:val="List4"/>
    <w:rsid w:val="000806BF"/>
    <w:pPr>
      <w:numPr>
        <w:numId w:val="5"/>
      </w:numPr>
    </w:pPr>
  </w:style>
  <w:style w:type="paragraph" w:styleId="ListNumber5">
    <w:name w:val="List Number 5"/>
    <w:basedOn w:val="List5"/>
    <w:rsid w:val="000806BF"/>
    <w:pPr>
      <w:numPr>
        <w:numId w:val="6"/>
      </w:numPr>
    </w:pPr>
  </w:style>
  <w:style w:type="paragraph" w:styleId="BlockText">
    <w:name w:val="Block Text"/>
    <w:basedOn w:val="Normal"/>
    <w:rsid w:val="000806BF"/>
    <w:pPr>
      <w:spacing w:after="120"/>
      <w:ind w:left="1440" w:right="1440"/>
    </w:pPr>
  </w:style>
  <w:style w:type="character" w:customStyle="1" w:styleId="Subscript">
    <w:name w:val="Subscript"/>
    <w:basedOn w:val="DefaultParagraphFont"/>
    <w:rsid w:val="000806BF"/>
    <w:rPr>
      <w:sz w:val="16"/>
      <w:vertAlign w:val="subscript"/>
    </w:rPr>
  </w:style>
  <w:style w:type="character" w:customStyle="1" w:styleId="Superscript">
    <w:name w:val="Superscript"/>
    <w:basedOn w:val="DefaultParagraphFont"/>
    <w:rsid w:val="000806BF"/>
    <w:rPr>
      <w:sz w:val="16"/>
      <w:vertAlign w:val="superscript"/>
    </w:rPr>
  </w:style>
  <w:style w:type="character" w:customStyle="1" w:styleId="Symbols">
    <w:name w:val="Symbols"/>
    <w:basedOn w:val="DefaultParagraphFont"/>
    <w:rsid w:val="000806BF"/>
    <w:rPr>
      <w:rFonts w:ascii="Symbol" w:hAnsi="Symbol"/>
    </w:rPr>
  </w:style>
  <w:style w:type="character" w:customStyle="1" w:styleId="MenuOptions">
    <w:name w:val="Menu Options"/>
    <w:basedOn w:val="DefaultParagraphFont"/>
    <w:rsid w:val="000806BF"/>
    <w:rPr>
      <w:rFonts w:ascii="Arial Narrow" w:hAnsi="Arial Narrow"/>
      <w:smallCaps/>
    </w:rPr>
  </w:style>
  <w:style w:type="character" w:customStyle="1" w:styleId="Buttons">
    <w:name w:val="Buttons"/>
    <w:basedOn w:val="DefaultParagraphFont"/>
    <w:rsid w:val="000806BF"/>
    <w:rPr>
      <w:b/>
    </w:rPr>
  </w:style>
  <w:style w:type="character" w:customStyle="1" w:styleId="Underlined">
    <w:name w:val="Underlined"/>
    <w:basedOn w:val="DefaultParagraphFont"/>
    <w:rsid w:val="000806BF"/>
    <w:rPr>
      <w:u w:val="single"/>
    </w:rPr>
  </w:style>
  <w:style w:type="paragraph" w:customStyle="1" w:styleId="TableBodyTextRight">
    <w:name w:val="Table Body Text Right"/>
    <w:basedOn w:val="TableBodyText"/>
    <w:rsid w:val="000806BF"/>
    <w:pPr>
      <w:widowControl w:val="0"/>
      <w:autoSpaceDE w:val="0"/>
      <w:autoSpaceDN w:val="0"/>
      <w:adjustRightInd w:val="0"/>
      <w:jc w:val="right"/>
    </w:pPr>
    <w:rPr>
      <w:rFonts w:cs="Arial"/>
      <w:szCs w:val="18"/>
    </w:rPr>
  </w:style>
  <w:style w:type="paragraph" w:customStyle="1" w:styleId="CopyrightText">
    <w:name w:val="Copyright Text"/>
    <w:basedOn w:val="BodyText"/>
    <w:rsid w:val="000806BF"/>
    <w:rPr>
      <w:sz w:val="18"/>
    </w:rPr>
  </w:style>
  <w:style w:type="paragraph" w:customStyle="1" w:styleId="BodySmallRight">
    <w:name w:val="Body Small Right"/>
    <w:basedOn w:val="BodyTextRight"/>
    <w:rsid w:val="000806BF"/>
    <w:rPr>
      <w:sz w:val="18"/>
      <w:szCs w:val="18"/>
    </w:rPr>
  </w:style>
  <w:style w:type="paragraph" w:customStyle="1" w:styleId="MarginEdition">
    <w:name w:val="Margin Edition"/>
    <w:basedOn w:val="MarginNote"/>
    <w:rsid w:val="000806BF"/>
    <w:pPr>
      <w:spacing w:before="0" w:after="0"/>
    </w:pPr>
    <w:rPr>
      <w:rFonts w:ascii="Times New Roman" w:hAnsi="Times New Roman"/>
      <w:color w:val="999999"/>
    </w:rPr>
  </w:style>
  <w:style w:type="paragraph" w:customStyle="1" w:styleId="Spacer">
    <w:name w:val="Spacer"/>
    <w:basedOn w:val="Normal"/>
    <w:rsid w:val="000806BF"/>
    <w:rPr>
      <w:sz w:val="2"/>
      <w:szCs w:val="2"/>
    </w:rPr>
  </w:style>
  <w:style w:type="character" w:customStyle="1" w:styleId="Small">
    <w:name w:val="Small"/>
    <w:basedOn w:val="DefaultParagraphFont"/>
    <w:rsid w:val="000806BF"/>
    <w:rPr>
      <w:sz w:val="16"/>
    </w:rPr>
  </w:style>
  <w:style w:type="paragraph" w:customStyle="1" w:styleId="WideTable">
    <w:name w:val="Wide Table"/>
    <w:basedOn w:val="Normal"/>
    <w:rsid w:val="000806BF"/>
    <w:pPr>
      <w:ind w:left="-1418"/>
    </w:pPr>
    <w:rPr>
      <w:sz w:val="2"/>
      <w:szCs w:val="2"/>
    </w:rPr>
  </w:style>
  <w:style w:type="character" w:styleId="PageNumber">
    <w:name w:val="page number"/>
    <w:basedOn w:val="DefaultParagraphFont"/>
    <w:rsid w:val="000806BF"/>
  </w:style>
  <w:style w:type="paragraph" w:styleId="Quote">
    <w:name w:val="Quote"/>
    <w:basedOn w:val="Heading1"/>
    <w:link w:val="QuoteChar"/>
    <w:qFormat/>
    <w:rsid w:val="000806BF"/>
    <w:rPr>
      <w:b w:val="0"/>
      <w:sz w:val="72"/>
      <w:szCs w:val="72"/>
      <w:lang w:val="en-NZ"/>
    </w:rPr>
  </w:style>
  <w:style w:type="character" w:customStyle="1" w:styleId="QuoteChar">
    <w:name w:val="Quote Char"/>
    <w:basedOn w:val="DefaultParagraphFont"/>
    <w:link w:val="Quote"/>
    <w:rsid w:val="000806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06BF"/>
    <w:pPr>
      <w:pageBreakBefore/>
    </w:pPr>
  </w:style>
  <w:style w:type="paragraph" w:customStyle="1" w:styleId="Border">
    <w:name w:val="Border"/>
    <w:basedOn w:val="Normal"/>
    <w:qFormat/>
    <w:rsid w:val="000806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06BF"/>
    <w:rPr>
      <w:b/>
      <w:bCs/>
      <w:i/>
      <w:iCs/>
      <w:color w:val="auto"/>
    </w:rPr>
  </w:style>
  <w:style w:type="paragraph" w:styleId="IntenseQuote">
    <w:name w:val="Intense Quote"/>
    <w:basedOn w:val="Normal"/>
    <w:next w:val="Normal"/>
    <w:link w:val="IntenseQuoteChar"/>
    <w:uiPriority w:val="30"/>
    <w:qFormat/>
    <w:rsid w:val="000806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06B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806BF"/>
    <w:rPr>
      <w:smallCaps/>
      <w:color w:val="auto"/>
      <w:u w:val="single"/>
    </w:rPr>
  </w:style>
  <w:style w:type="character" w:styleId="IntenseReference">
    <w:name w:val="Intense Reference"/>
    <w:basedOn w:val="DefaultParagraphFont"/>
    <w:uiPriority w:val="32"/>
    <w:qFormat/>
    <w:rsid w:val="000806BF"/>
    <w:rPr>
      <w:b/>
      <w:bCs/>
      <w:smallCaps/>
      <w:color w:val="auto"/>
      <w:spacing w:val="5"/>
      <w:u w:val="single"/>
    </w:rPr>
  </w:style>
  <w:style w:type="paragraph" w:customStyle="1" w:styleId="2ColumnHeading">
    <w:name w:val="2Column Heading"/>
    <w:basedOn w:val="BodyText"/>
    <w:qFormat/>
    <w:rsid w:val="000806BF"/>
    <w:pPr>
      <w:spacing w:after="60"/>
      <w:ind w:left="-2268"/>
    </w:pPr>
    <w:rPr>
      <w:b/>
    </w:rPr>
  </w:style>
  <w:style w:type="paragraph" w:customStyle="1" w:styleId="Heading1TOC">
    <w:name w:val="Heading1 TOC"/>
    <w:basedOn w:val="Normal"/>
    <w:qFormat/>
    <w:rsid w:val="000806BF"/>
    <w:pPr>
      <w:spacing w:before="240" w:after="120"/>
    </w:pPr>
    <w:rPr>
      <w:rFonts w:ascii="Times New Roman" w:hAnsi="Times New Roman"/>
      <w:b/>
      <w:sz w:val="32"/>
    </w:rPr>
  </w:style>
  <w:style w:type="paragraph" w:customStyle="1" w:styleId="Heading2TOC">
    <w:name w:val="Heading2 TOC"/>
    <w:basedOn w:val="Normal"/>
    <w:qFormat/>
    <w:rsid w:val="000806BF"/>
    <w:pPr>
      <w:spacing w:before="240" w:after="60"/>
    </w:pPr>
    <w:rPr>
      <w:rFonts w:ascii="Times New Roman" w:hAnsi="Times New Roman"/>
      <w:b/>
      <w:sz w:val="28"/>
    </w:rPr>
  </w:style>
  <w:style w:type="character" w:customStyle="1" w:styleId="Underline">
    <w:name w:val="Underline"/>
    <w:basedOn w:val="DefaultParagraphFont"/>
    <w:qFormat/>
    <w:rsid w:val="000806BF"/>
    <w:rPr>
      <w:u w:val="single"/>
    </w:rPr>
  </w:style>
  <w:style w:type="character" w:customStyle="1" w:styleId="BoldandItalics">
    <w:name w:val="Bold and Italics"/>
    <w:qFormat/>
    <w:rsid w:val="000806BF"/>
    <w:rPr>
      <w:b/>
      <w:i/>
      <w:u w:val="none"/>
    </w:rPr>
  </w:style>
  <w:style w:type="paragraph" w:styleId="BalloonText">
    <w:name w:val="Balloon Text"/>
    <w:basedOn w:val="Normal"/>
    <w:link w:val="BalloonTextChar"/>
    <w:rsid w:val="000806BF"/>
    <w:rPr>
      <w:rFonts w:ascii="Tahoma" w:hAnsi="Tahoma" w:cs="Tahoma"/>
      <w:sz w:val="16"/>
      <w:szCs w:val="16"/>
    </w:rPr>
  </w:style>
  <w:style w:type="character" w:customStyle="1" w:styleId="BalloonTextChar">
    <w:name w:val="Balloon Text Char"/>
    <w:basedOn w:val="DefaultParagraphFont"/>
    <w:link w:val="BalloonText"/>
    <w:rsid w:val="000806B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806B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806B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917</Words>
  <Characters>5567</Characters>
  <Application>Microsoft Office Word</Application>
  <DocSecurity>0</DocSecurity>
  <Lines>207</Lines>
  <Paragraphs>92</Paragraphs>
  <ScaleCrop>false</ScaleCrop>
  <Company>Author-it Software Corporation Ltd.</Company>
  <LinksUpToDate>false</LinksUpToDate>
  <CharactersWithSpaces>6444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AHCPMG302A Control plant pests, diseases and disorders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2012-05-26T13:15:00Z</dcterms:created>
  <dcterms:modified xsi:type="dcterms:W3CDTF">2012-05-26T13:15:00Z</dcterms:modified>
</cp:coreProperties>
</file>