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7E4" w:rsidP="00BB17E4">
      <w:pPr>
        <w:pStyle w:val="Title"/>
      </w:pPr>
      <w:r>
        <w:fldChar w:fldCharType="begin"/>
      </w:r>
      <w:r>
        <w:instrText xml:space="preserve"> TITLE   \* MERGEFORMAT </w:instrText>
      </w:r>
      <w:r>
        <w:fldChar w:fldCharType="separate"/>
      </w:r>
      <w:r>
        <w:t>AHCPMG201A Treat weeds</w:t>
      </w:r>
      <w:r>
        <w:fldChar w:fldCharType="end"/>
      </w:r>
    </w:p>
    <w:p w:rsidR="00BB17E4" w:rsidP="00BB17E4">
      <w:pPr>
        <w:pStyle w:val="Version"/>
        <w:sectPr w:rsidSect="00A50C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C34" w:rsidP="00A50C34">
      <w:pPr>
        <w:pStyle w:val="SuperHeading"/>
      </w:pPr>
      <w:r w:rsidRPr="00A50C34">
        <w:t>AHCPMG201A Treat weeds</w:t>
      </w:r>
    </w:p>
    <w:p w:rsidR="00000000" w:rsidRPr="00A50C34" w:rsidP="00A50C34">
      <w:pPr>
        <w:pStyle w:val="Heading1"/>
      </w:pPr>
      <w:bookmarkStart w:id="1" w:name="O_268153"/>
      <w:bookmarkEnd w:id="1"/>
      <w:r w:rsidRPr="00A50C34">
        <w:t>Modification History</w:t>
      </w:r>
    </w:p>
    <w:p w:rsidR="00000000" w:rsidRPr="00A50C34" w:rsidP="00A50C34">
      <w:pPr>
        <w:pStyle w:val="BodyText"/>
      </w:pPr>
      <w:r w:rsidRPr="00A50C34">
        <w:t>Not Applicable</w:t>
      </w:r>
    </w:p>
    <w:p w:rsidR="00000000" w:rsidRPr="00A50C34" w:rsidP="00A50C34">
      <w:pPr>
        <w:pStyle w:val="AllowPageBreak"/>
      </w:pPr>
    </w:p>
    <w:p w:rsidR="00000000" w:rsidRPr="00A50C34" w:rsidP="00A50C34">
      <w:pPr>
        <w:pStyle w:val="Heading1"/>
      </w:pPr>
      <w:bookmarkStart w:id="2" w:name="O_190214"/>
      <w:bookmarkEnd w:id="2"/>
      <w:r w:rsidRPr="00A50C34">
        <w:t>Unit Descriptor</w:t>
      </w:r>
    </w:p>
    <w:tbl>
      <w:tblPr>
        <w:tblW w:w="0" w:type="auto"/>
        <w:tblLayout w:type="fixed"/>
        <w:tblCellMar>
          <w:left w:w="62" w:type="dxa"/>
          <w:right w:w="62" w:type="dxa"/>
        </w:tblCellMar>
        <w:tblLook w:val="0000"/>
      </w:tblPr>
      <w:tblGrid>
        <w:gridCol w:w="2671"/>
        <w:gridCol w:w="5851"/>
      </w:tblGrid>
      <w:tr w:rsidTr="00BB17E4">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BodyText"/>
            </w:pPr>
            <w:r w:rsidRPr="00A50C34">
              <w:t>This unit covers the process of treating weeds and defines the standard required to:  identify significant weed spec</w:t>
            </w:r>
            <w:r w:rsidRPr="00A50C34">
              <w:t>ies for the enterprise;  apply a range of weed treatment control options;  recognise and control risks to environment (including spray drift and chemical spillage);  clean and store equipment correctly;  monitor treatment site;  record weed treatment.</w:t>
            </w:r>
          </w:p>
        </w:tc>
      </w:tr>
    </w:tbl>
    <w:p w:rsidR="00BB17E4" w:rsidP="00A50C34">
      <w:pPr>
        <w:pStyle w:val="BodyText"/>
      </w:pPr>
    </w:p>
    <w:p w:rsidR="00BB17E4" w:rsidP="00A50C34">
      <w:pPr>
        <w:pStyle w:val="BodyText"/>
      </w:pPr>
    </w:p>
    <w:p w:rsidR="00000000" w:rsidRPr="00A50C34" w:rsidP="00A50C34">
      <w:pPr>
        <w:pStyle w:val="Heading1"/>
      </w:pPr>
      <w:bookmarkStart w:id="3" w:name="O_190218"/>
      <w:bookmarkEnd w:id="3"/>
      <w:r w:rsidRPr="00A50C34">
        <w:t>Application of the Unit</w:t>
      </w:r>
    </w:p>
    <w:tbl>
      <w:tblPr>
        <w:tblW w:w="0" w:type="auto"/>
        <w:tblLayout w:type="fixed"/>
        <w:tblCellMar>
          <w:left w:w="62" w:type="dxa"/>
          <w:right w:w="62" w:type="dxa"/>
        </w:tblCellMar>
        <w:tblLook w:val="0000"/>
      </w:tblPr>
      <w:tblGrid>
        <w:gridCol w:w="2754"/>
        <w:gridCol w:w="5768"/>
      </w:tblGrid>
      <w:tr w:rsidTr="00BB17E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BodyText"/>
            </w:pPr>
            <w:r w:rsidRPr="00A50C34">
              <w:t>This unit applies to supervised workers in agriculture, horticulture and land management who carry out the process of treating weeds and is carried out following specific work instructions.</w:t>
            </w:r>
          </w:p>
        </w:tc>
      </w:tr>
    </w:tbl>
    <w:p w:rsidR="00BB17E4" w:rsidP="00A50C34">
      <w:pPr>
        <w:pStyle w:val="BodyText"/>
      </w:pPr>
    </w:p>
    <w:p w:rsidR="00BB17E4" w:rsidP="00A50C34">
      <w:pPr>
        <w:pStyle w:val="BodyText"/>
      </w:pPr>
    </w:p>
    <w:p w:rsidR="00000000" w:rsidRPr="00A50C34" w:rsidP="00A50C34">
      <w:pPr>
        <w:pStyle w:val="Heading1"/>
      </w:pPr>
      <w:bookmarkStart w:id="4" w:name="O_276413"/>
      <w:bookmarkEnd w:id="4"/>
      <w:r w:rsidRPr="00A50C34">
        <w:t>Licensing/Regulatory Information</w:t>
      </w:r>
    </w:p>
    <w:p w:rsidR="00000000" w:rsidRPr="00A50C34" w:rsidP="00A50C34">
      <w:pPr>
        <w:pStyle w:val="BodyText"/>
      </w:pPr>
      <w:r w:rsidRPr="00A50C34">
        <w:t>Not Applicable</w:t>
      </w:r>
    </w:p>
    <w:p w:rsidR="00000000" w:rsidRPr="00A50C34" w:rsidP="00A50C34">
      <w:pPr>
        <w:pStyle w:val="AllowPageBreak"/>
      </w:pPr>
    </w:p>
    <w:p w:rsidR="00000000" w:rsidRPr="00A50C34" w:rsidP="00A50C34">
      <w:pPr>
        <w:pStyle w:val="Heading1"/>
      </w:pPr>
      <w:bookmarkStart w:id="5" w:name="O_190216"/>
      <w:bookmarkEnd w:id="5"/>
      <w:r w:rsidRPr="00A50C34">
        <w:t>Pre-Requisites</w:t>
      </w:r>
    </w:p>
    <w:tbl>
      <w:tblPr>
        <w:tblW w:w="0" w:type="auto"/>
        <w:tblLayout w:type="fixed"/>
        <w:tblCellMar>
          <w:left w:w="62" w:type="dxa"/>
          <w:right w:w="62" w:type="dxa"/>
        </w:tblCellMar>
        <w:tblLook w:val="0000"/>
      </w:tblPr>
      <w:tblGrid>
        <w:gridCol w:w="2775"/>
        <w:gridCol w:w="1295"/>
        <w:gridCol w:w="4452"/>
      </w:tblGrid>
      <w:tr w:rsidTr="00BB17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p>
        </w:tc>
      </w:tr>
      <w:tr w:rsidTr="00BB17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p>
        </w:tc>
      </w:tr>
      <w:tr w:rsidTr="00BB17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BodyText"/>
            </w:pPr>
          </w:p>
        </w:tc>
      </w:tr>
    </w:tbl>
    <w:p w:rsidR="00BB17E4" w:rsidP="00A50C34">
      <w:pPr>
        <w:pStyle w:val="BodyText"/>
      </w:pPr>
    </w:p>
    <w:p w:rsidR="00BB17E4" w:rsidP="00A50C34">
      <w:pPr>
        <w:pStyle w:val="BodyText"/>
      </w:pPr>
    </w:p>
    <w:p w:rsidR="00000000" w:rsidRPr="00A50C34" w:rsidP="00A50C34">
      <w:pPr>
        <w:pStyle w:val="Heading1"/>
      </w:pPr>
      <w:bookmarkStart w:id="6" w:name="O_190215"/>
      <w:bookmarkEnd w:id="6"/>
      <w:r w:rsidRPr="00A50C34">
        <w:t>Employability Skills Information</w:t>
      </w:r>
    </w:p>
    <w:tbl>
      <w:tblPr>
        <w:tblW w:w="0" w:type="auto"/>
        <w:tblLayout w:type="fixed"/>
        <w:tblCellMar>
          <w:left w:w="62" w:type="dxa"/>
          <w:right w:w="62" w:type="dxa"/>
        </w:tblCellMar>
        <w:tblLook w:val="0000"/>
      </w:tblPr>
      <w:tblGrid>
        <w:gridCol w:w="2802"/>
        <w:gridCol w:w="5720"/>
      </w:tblGrid>
      <w:tr w:rsidTr="00BB17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BodyText"/>
            </w:pPr>
            <w:r w:rsidRPr="00A50C34">
              <w:t>This unit contains employability skills.</w:t>
            </w:r>
          </w:p>
        </w:tc>
      </w:tr>
    </w:tbl>
    <w:p w:rsidR="00BB17E4" w:rsidP="00A50C34">
      <w:pPr>
        <w:pStyle w:val="BodyText"/>
      </w:pPr>
    </w:p>
    <w:p w:rsidR="00BB17E4" w:rsidP="00A50C34">
      <w:pPr>
        <w:pStyle w:val="BodyText"/>
      </w:pPr>
    </w:p>
    <w:p w:rsidR="00000000" w:rsidRPr="00A50C34" w:rsidP="00A50C34">
      <w:pPr>
        <w:pStyle w:val="Heading1"/>
      </w:pPr>
      <w:bookmarkStart w:id="7" w:name="O_286199"/>
      <w:bookmarkEnd w:id="7"/>
      <w:r w:rsidRPr="00A50C34">
        <w:t>Elements and Performance Criteria Pre-Content</w:t>
      </w:r>
    </w:p>
    <w:p w:rsidR="00000000" w:rsidRPr="00A50C34" w:rsidP="00A50C34">
      <w:pPr>
        <w:pStyle w:val="BodyText"/>
      </w:pPr>
      <w:r w:rsidRPr="00A50C34">
        <w:t>Not Applicable</w:t>
      </w:r>
    </w:p>
    <w:p w:rsidR="00000000" w:rsidRPr="00A50C34" w:rsidP="00A50C34">
      <w:pPr>
        <w:pStyle w:val="AllowPageBreak"/>
      </w:pPr>
    </w:p>
    <w:p w:rsidR="00000000" w:rsidRPr="00A50C34" w:rsidP="00A50C34">
      <w:pPr>
        <w:pStyle w:val="Heading1"/>
      </w:pPr>
      <w:bookmarkStart w:id="8" w:name="O_232866"/>
      <w:bookmarkEnd w:id="8"/>
      <w:r w:rsidRPr="00A50C34">
        <w:t>Elements and Performance Criteria</w:t>
      </w:r>
    </w:p>
    <w:tbl>
      <w:tblPr>
        <w:tblW w:w="0" w:type="auto"/>
        <w:tblLayout w:type="fixed"/>
        <w:tblCellMar>
          <w:left w:w="62" w:type="dxa"/>
          <w:right w:w="62" w:type="dxa"/>
        </w:tblCellMar>
        <w:tblLook w:val="0000"/>
      </w:tblPr>
      <w:tblGrid>
        <w:gridCol w:w="2535"/>
        <w:gridCol w:w="5987"/>
      </w:tblGrid>
      <w:tr w:rsidTr="00BB17E4">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BodyText"/>
            </w:pPr>
            <w:r w:rsidRPr="00A50C34">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PERFORMANCE CRITERIA</w:t>
            </w:r>
          </w:p>
        </w:tc>
      </w:tr>
      <w:tr w:rsidTr="00BB17E4">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p>
        </w:tc>
      </w:tr>
      <w:tr w:rsidTr="00BB17E4">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List"/>
              <w:rPr>
                <w:lang w:val="en-NZ"/>
              </w:rPr>
            </w:pPr>
            <w:r w:rsidRPr="00A50C34">
              <w:t>1.</w:t>
            </w:r>
            <w:r w:rsidRPr="00A50C34">
              <w:tab/>
              <w:t>Prepare to treat weeds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List2"/>
            </w:pPr>
            <w:r w:rsidRPr="00A50C34">
              <w:t>1.1.</w:t>
            </w:r>
            <w:r w:rsidRPr="00A50C34">
              <w:tab/>
            </w:r>
            <w:r w:rsidRPr="00A50C34">
              <w:t>Weeds which impact on commercial crops, gardens and turf, and natural areas are recognised by common name.</w:t>
            </w:r>
          </w:p>
          <w:p w:rsidR="00000000" w:rsidRPr="00A50C34" w:rsidP="00A50C34">
            <w:pPr>
              <w:pStyle w:val="List2"/>
            </w:pPr>
            <w:r w:rsidRPr="00A50C34">
              <w:t>1.2.</w:t>
            </w:r>
            <w:r w:rsidRPr="00A50C34">
              <w:tab/>
              <w:t>Details of the weed occurrence are recorded and reported to the supervisor.</w:t>
            </w:r>
          </w:p>
          <w:p w:rsidR="00000000" w:rsidRPr="00A50C34" w:rsidP="00A50C34">
            <w:pPr>
              <w:pStyle w:val="List2"/>
            </w:pPr>
            <w:r w:rsidRPr="00A50C34">
              <w:t>1.3.</w:t>
            </w:r>
            <w:r w:rsidRPr="00A50C34">
              <w:tab/>
              <w:t>Treatment methods are selected in consultation with the supervi</w:t>
            </w:r>
            <w:r w:rsidRPr="00A50C34">
              <w:t>sor.</w:t>
            </w:r>
          </w:p>
          <w:p w:rsidR="00000000" w:rsidRPr="00A50C34" w:rsidP="00A50C34">
            <w:pPr>
              <w:pStyle w:val="List2"/>
            </w:pPr>
            <w:r w:rsidRPr="00A50C34">
              <w:t>1.4.</w:t>
            </w:r>
            <w:r w:rsidRPr="00A50C34">
              <w:tab/>
              <w:t>Equipment is selected and prepared for use according to enterprise guidelines and manufacturers specifications.</w:t>
            </w:r>
          </w:p>
          <w:p w:rsidR="00000000" w:rsidP="00A50C34">
            <w:pPr>
              <w:pStyle w:val="List2"/>
              <w:rPr>
                <w:lang w:val="en-NZ"/>
              </w:rPr>
            </w:pPr>
            <w:r w:rsidRPr="00A50C34">
              <w:t>1.5.</w:t>
            </w:r>
            <w:r w:rsidRPr="00A50C34">
              <w:tab/>
              <w:t>Occupational Health and Safety (OHS) hazards are identified and safety concerns reported to the supervisor.</w:t>
            </w:r>
          </w:p>
        </w:tc>
      </w:tr>
      <w:tr w:rsidTr="00BB17E4">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List"/>
              <w:rPr>
                <w:lang w:val="en-NZ"/>
              </w:rPr>
            </w:pPr>
            <w:r w:rsidRPr="00A50C34">
              <w:t>2.</w:t>
            </w:r>
            <w:r w:rsidRPr="00A50C34">
              <w:tab/>
              <w:t>Treat weeds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List2"/>
            </w:pPr>
            <w:r w:rsidRPr="00A50C34">
              <w:t>2.1.</w:t>
            </w:r>
            <w:r w:rsidRPr="00A50C34">
              <w:tab/>
            </w:r>
            <w:r w:rsidRPr="00A50C34">
              <w:t>Personal Protective Equipment (PPE) is used and maintained according to procedures.</w:t>
            </w:r>
          </w:p>
          <w:p w:rsidR="00000000" w:rsidRPr="00A50C34" w:rsidP="00A50C34">
            <w:pPr>
              <w:pStyle w:val="List2"/>
            </w:pPr>
            <w:r w:rsidRPr="00A50C34">
              <w:t>2.2.</w:t>
            </w:r>
            <w:r w:rsidRPr="00A50C34">
              <w:tab/>
              <w:t>Treatments are prepared according to supervisor's instructions and manufacturer's guidelines.</w:t>
            </w:r>
          </w:p>
          <w:p w:rsidR="00000000" w:rsidRPr="00A50C34" w:rsidP="00A50C34">
            <w:pPr>
              <w:pStyle w:val="List2"/>
            </w:pPr>
            <w:r w:rsidRPr="00A50C34">
              <w:t>2.3.</w:t>
            </w:r>
            <w:r w:rsidRPr="00A50C34">
              <w:tab/>
              <w:t>Treatments are applied in such a way that non-target damage is minim</w:t>
            </w:r>
            <w:r w:rsidRPr="00A50C34">
              <w:t>ised.</w:t>
            </w:r>
          </w:p>
          <w:p w:rsidR="00000000" w:rsidP="00A50C34">
            <w:pPr>
              <w:pStyle w:val="List2"/>
              <w:rPr>
                <w:lang w:val="en-NZ"/>
              </w:rPr>
            </w:pPr>
            <w:r w:rsidRPr="00A50C34">
              <w:t>2.4.</w:t>
            </w:r>
            <w:r w:rsidRPr="00A50C34">
              <w:tab/>
              <w:t>Treatments are applied according to OHS and environmental regulatory requirements.</w:t>
            </w:r>
          </w:p>
        </w:tc>
      </w:tr>
      <w:tr w:rsidTr="00BB17E4">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List"/>
              <w:rPr>
                <w:lang w:val="en-NZ"/>
              </w:rPr>
            </w:pPr>
            <w:r w:rsidRPr="00A50C34">
              <w:t>3.</w:t>
            </w:r>
            <w:r w:rsidRPr="00A50C34">
              <w:tab/>
              <w:t>Carry out post treatment operation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List2"/>
            </w:pPr>
            <w:r w:rsidRPr="00A50C34">
              <w:t>3.1.</w:t>
            </w:r>
            <w:r w:rsidRPr="00A50C34">
              <w:tab/>
              <w:t>Equipment is shut down and cleaned with full consideration of environmental impacts and OHS requirements.</w:t>
            </w:r>
          </w:p>
          <w:p w:rsidR="00000000" w:rsidRPr="00A50C34" w:rsidP="00A50C34">
            <w:pPr>
              <w:pStyle w:val="List2"/>
            </w:pPr>
            <w:r w:rsidRPr="00A50C34">
              <w:t>3.2.</w:t>
            </w:r>
            <w:r w:rsidRPr="00A50C34">
              <w:tab/>
              <w:t>Treatme</w:t>
            </w:r>
            <w:r w:rsidRPr="00A50C34">
              <w:t>nt waste is disposed of causing minimal environmental damage.</w:t>
            </w:r>
          </w:p>
        </w:tc>
      </w:tr>
    </w:tbl>
    <w:p w:rsidR="00BB17E4" w:rsidP="00A50C34">
      <w:pPr>
        <w:pStyle w:val="BodyText"/>
      </w:pPr>
    </w:p>
    <w:p w:rsidR="00BB17E4" w:rsidP="00A50C34">
      <w:pPr>
        <w:pStyle w:val="BodyText"/>
      </w:pPr>
    </w:p>
    <w:p w:rsidR="00000000" w:rsidRPr="00A50C34" w:rsidP="00A50C34">
      <w:pPr>
        <w:pStyle w:val="Heading1"/>
      </w:pPr>
      <w:bookmarkStart w:id="9" w:name="O_256816"/>
      <w:bookmarkEnd w:id="9"/>
      <w:r w:rsidRPr="00A50C34">
        <w:t>Required Skills and Knowledge</w:t>
      </w:r>
    </w:p>
    <w:tbl>
      <w:tblPr>
        <w:tblW w:w="0" w:type="auto"/>
        <w:tblLayout w:type="fixed"/>
        <w:tblCellMar>
          <w:left w:w="62" w:type="dxa"/>
          <w:right w:w="62" w:type="dxa"/>
        </w:tblCellMar>
        <w:tblLook w:val="0000"/>
      </w:tblPr>
      <w:tblGrid>
        <w:gridCol w:w="8522"/>
      </w:tblGrid>
      <w:tr w:rsidTr="00BB17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REQUIRED SKILLS AND KNOWLEDGE</w:t>
            </w:r>
          </w:p>
        </w:tc>
      </w:tr>
      <w:tr w:rsidTr="00BB17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t>This section describes the skills and knowledge required for this unit.</w:t>
            </w:r>
          </w:p>
        </w:tc>
      </w:tr>
      <w:tr w:rsidTr="00BB17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Required skills</w:t>
            </w:r>
          </w:p>
        </w:tc>
      </w:tr>
      <w:tr w:rsidTr="00BB17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ListBullet"/>
            </w:pPr>
            <w:r w:rsidRPr="00A50C34">
              <w:t>identify hazards and implement safe work practices</w:t>
            </w:r>
          </w:p>
          <w:p w:rsidR="00000000" w:rsidRPr="00A50C34" w:rsidP="00A50C34">
            <w:pPr>
              <w:pStyle w:val="ListBullet"/>
            </w:pPr>
            <w:r w:rsidRPr="00A50C34">
              <w:t>read and interpret chemical labels, Material Safety Data Sheets (MSDSs), manufacturer's specifications for setting up equipment</w:t>
            </w:r>
          </w:p>
          <w:p w:rsidR="00000000" w:rsidRPr="00A50C34" w:rsidP="00A50C34">
            <w:pPr>
              <w:pStyle w:val="ListBullet"/>
            </w:pPr>
            <w:r w:rsidRPr="00A50C34">
              <w:t>use and maintain PPE</w:t>
            </w:r>
          </w:p>
          <w:p w:rsidR="00000000" w:rsidRPr="00A50C34" w:rsidP="00A50C34">
            <w:pPr>
              <w:pStyle w:val="ListBullet"/>
            </w:pPr>
            <w:r w:rsidRPr="00A50C34">
              <w:t xml:space="preserve">prepare to treat weeds </w:t>
            </w:r>
          </w:p>
          <w:p w:rsidR="00000000" w:rsidRPr="00A50C34" w:rsidP="00A50C34">
            <w:pPr>
              <w:pStyle w:val="ListBullet"/>
            </w:pPr>
            <w:r w:rsidRPr="00A50C34">
              <w:t xml:space="preserve">apply weed treatments </w:t>
            </w:r>
          </w:p>
          <w:p w:rsidR="00000000" w:rsidRPr="00A50C34" w:rsidP="00A50C34">
            <w:pPr>
              <w:pStyle w:val="ListBullet"/>
            </w:pPr>
            <w:r w:rsidRPr="00A50C34">
              <w:t xml:space="preserve">carry out post treatment operations </w:t>
            </w:r>
          </w:p>
          <w:p w:rsidR="00000000" w:rsidRPr="00A50C34" w:rsidP="00A50C34">
            <w:pPr>
              <w:pStyle w:val="ListBullet"/>
            </w:pPr>
            <w:r w:rsidRPr="00A50C34">
              <w:t>maintain spray records</w:t>
            </w:r>
          </w:p>
          <w:p w:rsidR="00000000" w:rsidRPr="00A50C34" w:rsidP="00A50C34">
            <w:pPr>
              <w:pStyle w:val="ListBullet"/>
            </w:pPr>
            <w:r w:rsidRPr="00A50C34">
              <w:t>recognise caution or hazard signs and symbols</w:t>
            </w:r>
          </w:p>
          <w:p w:rsidR="00000000" w:rsidRPr="00A50C34" w:rsidP="00A50C34">
            <w:pPr>
              <w:pStyle w:val="ListBullet"/>
            </w:pPr>
            <w:r w:rsidRPr="00A50C34">
              <w:t>interpret tasks or information from labels, manuals or written instructions</w:t>
            </w:r>
          </w:p>
          <w:p w:rsidR="00000000" w:rsidRPr="00A50C34" w:rsidP="00A50C34">
            <w:pPr>
              <w:pStyle w:val="ListBullet"/>
            </w:pPr>
            <w:r w:rsidRPr="00A50C34">
              <w:t>record information accurately or verbally report information</w:t>
            </w:r>
          </w:p>
          <w:p w:rsidR="00000000" w:rsidRPr="00A50C34" w:rsidP="00A50C34">
            <w:pPr>
              <w:pStyle w:val="ListBullet"/>
            </w:pPr>
            <w:r w:rsidRPr="00A50C34">
              <w:t xml:space="preserve">use literacy </w:t>
            </w:r>
            <w:r w:rsidRPr="00A50C34">
              <w:t>skills to follow sequenced written instructions and record information accurately and legibly</w:t>
            </w:r>
          </w:p>
          <w:p w:rsidR="00000000" w:rsidRPr="00A50C34" w:rsidP="00A50C34">
            <w:pPr>
              <w:pStyle w:val="ListBullet"/>
            </w:pPr>
            <w:r w:rsidRPr="00A50C34">
              <w:t>use oral communication skills/language competence to fulfil the job role as specified by the organisation including questioning, active listening, asking for clar</w:t>
            </w:r>
            <w:r w:rsidRPr="00A50C34">
              <w:t>ification and seeking advice from supervisor</w:t>
            </w:r>
          </w:p>
          <w:p w:rsidR="00000000" w:rsidRPr="00A50C34" w:rsidP="00A50C34">
            <w:pPr>
              <w:pStyle w:val="ListBullet"/>
            </w:pPr>
            <w:r w:rsidRPr="00A50C34">
              <w:t>use numeracy skills to estimate, calculate and record routine workplace measures</w:t>
            </w:r>
          </w:p>
          <w:p w:rsidR="00000000" w:rsidP="00A50C34">
            <w:pPr>
              <w:pStyle w:val="ListBullet"/>
              <w:rPr>
                <w:lang w:val="en-NZ"/>
              </w:rPr>
            </w:pPr>
            <w:r w:rsidRPr="00A50C34">
              <w:t xml:space="preserve">use interpersonal skills to relate to people from a range of social, cultural and ethnic backgrounds and with a range of physical </w:t>
            </w:r>
            <w:r w:rsidRPr="00A50C34">
              <w:t>and mental abilities.</w:t>
            </w:r>
          </w:p>
        </w:tc>
      </w:tr>
      <w:tr w:rsidTr="00BB17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Required knowledge</w:t>
            </w:r>
          </w:p>
        </w:tc>
      </w:tr>
      <w:tr w:rsidTr="00BB17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ListBullet"/>
            </w:pPr>
            <w:r w:rsidRPr="00A50C34">
              <w:t xml:space="preserve">recognition of common weeds for a particular enterprise/situation </w:t>
            </w:r>
          </w:p>
          <w:p w:rsidR="00000000" w:rsidRPr="00A50C34" w:rsidP="00A50C34">
            <w:pPr>
              <w:pStyle w:val="ListBullet"/>
            </w:pPr>
            <w:r w:rsidRPr="00A50C34">
              <w:t xml:space="preserve">weed growth characteristics </w:t>
            </w:r>
          </w:p>
          <w:p w:rsidR="00000000" w:rsidRPr="00A50C34" w:rsidP="00A50C34">
            <w:pPr>
              <w:pStyle w:val="ListBullet"/>
            </w:pPr>
            <w:r w:rsidRPr="00A50C34">
              <w:t xml:space="preserve">different types of control measures, treatments and their principles </w:t>
            </w:r>
          </w:p>
          <w:p w:rsidR="00000000" w:rsidRPr="00A50C34" w:rsidP="00A50C34">
            <w:pPr>
              <w:pStyle w:val="ListBullet"/>
            </w:pPr>
            <w:r w:rsidRPr="00A50C34">
              <w:t xml:space="preserve">modes of action of different chemicals </w:t>
            </w:r>
          </w:p>
          <w:p w:rsidR="00000000" w:rsidRPr="00A50C34" w:rsidP="00A50C34">
            <w:pPr>
              <w:pStyle w:val="ListBullet"/>
            </w:pPr>
            <w:r w:rsidRPr="00A50C34">
              <w:t xml:space="preserve">equipment capability and limitations </w:t>
            </w:r>
          </w:p>
          <w:p w:rsidR="00000000" w:rsidRPr="00A50C34" w:rsidP="00A50C34">
            <w:pPr>
              <w:pStyle w:val="ListBullet"/>
            </w:pPr>
            <w:r w:rsidRPr="00A50C34">
              <w:t xml:space="preserve">legislation relation to the use of chemicals for weed control </w:t>
            </w:r>
          </w:p>
          <w:p w:rsidR="00000000" w:rsidRPr="00A50C34" w:rsidP="00A50C34">
            <w:pPr>
              <w:pStyle w:val="ListBullet"/>
            </w:pPr>
            <w:r w:rsidRPr="00A50C34">
              <w:t xml:space="preserve">OHS responsibilities of employers and employees </w:t>
            </w:r>
          </w:p>
          <w:p w:rsidR="00000000" w:rsidRPr="00A50C34" w:rsidP="00A50C34">
            <w:pPr>
              <w:pStyle w:val="ListBullet"/>
            </w:pPr>
            <w:r w:rsidRPr="00A50C34">
              <w:t xml:space="preserve">OHS legislative requirements and associated hazardous substances regulations and Codes of Practice </w:t>
            </w:r>
          </w:p>
          <w:p w:rsidR="00000000" w:rsidRPr="00A50C34" w:rsidP="00A50C34">
            <w:pPr>
              <w:pStyle w:val="ListBullet"/>
            </w:pPr>
            <w:r w:rsidRPr="00A50C34">
              <w:t>correc</w:t>
            </w:r>
            <w:r w:rsidRPr="00A50C34">
              <w:t xml:space="preserve">t wearing/fit of personal protective equipment </w:t>
            </w:r>
          </w:p>
          <w:p w:rsidR="00000000" w:rsidRPr="00A50C34" w:rsidP="00A50C34">
            <w:pPr>
              <w:pStyle w:val="ListBullet"/>
            </w:pPr>
            <w:r w:rsidRPr="00A50C34">
              <w:t>environmental considerations when using chemicals for weed control.</w:t>
            </w:r>
          </w:p>
        </w:tc>
      </w:tr>
    </w:tbl>
    <w:p w:rsidR="00BB17E4" w:rsidP="00A50C34">
      <w:pPr>
        <w:pStyle w:val="BodyText"/>
      </w:pPr>
    </w:p>
    <w:p w:rsidR="00BB17E4" w:rsidP="00A50C34">
      <w:pPr>
        <w:pStyle w:val="BodyText"/>
      </w:pPr>
    </w:p>
    <w:p w:rsidR="00000000" w:rsidRPr="00A50C34" w:rsidP="00A50C34">
      <w:pPr>
        <w:pStyle w:val="AllowPageBreak"/>
      </w:pPr>
    </w:p>
    <w:p w:rsidR="00000000" w:rsidRPr="00A50C34" w:rsidP="00A50C34">
      <w:pPr>
        <w:pStyle w:val="Heading1"/>
      </w:pPr>
      <w:bookmarkStart w:id="10" w:name="O_240850"/>
      <w:bookmarkEnd w:id="10"/>
      <w:r w:rsidRPr="00A50C34">
        <w:t>Evidence Guide</w:t>
      </w:r>
    </w:p>
    <w:tbl>
      <w:tblPr>
        <w:tblW w:w="9570" w:type="dxa"/>
        <w:tblLayout w:type="fixed"/>
        <w:tblCellMar>
          <w:left w:w="62" w:type="dxa"/>
          <w:right w:w="62" w:type="dxa"/>
        </w:tblCellMar>
        <w:tblLook w:val="0000"/>
      </w:tblPr>
      <w:tblGrid>
        <w:gridCol w:w="3908"/>
        <w:gridCol w:w="5662"/>
      </w:tblGrid>
      <w:tr w:rsidTr="00BB17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EVIDENCE GUIDE</w:t>
            </w:r>
          </w:p>
        </w:tc>
      </w:tr>
      <w:tr w:rsidTr="00BB17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t>The evidence guide provides advice on assessment and must be read in conjunction with the performance criteria, required skills and knowledge, range statement and the Assessment Guidelines for the Training Package.</w:t>
            </w:r>
          </w:p>
        </w:tc>
      </w:tr>
      <w:tr w:rsidTr="00BB17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p>
        </w:tc>
      </w:tr>
      <w:tr w:rsidTr="00BB17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Critical aspec</w:t>
            </w:r>
            <w:r w:rsidRPr="00A50C3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BodyText"/>
            </w:pPr>
            <w:r w:rsidRPr="00A50C34">
              <w:t>The evidence required to demonstrate competency in this unit must be relevant to workplace operations and satisfy holistically all of the requirements of the performance criteri</w:t>
            </w:r>
            <w:r w:rsidRPr="00A50C34">
              <w:t xml:space="preserve">a and required skills and knowledge and include achievement of the following: </w:t>
            </w:r>
          </w:p>
          <w:p w:rsidR="00000000" w:rsidRPr="00A50C34" w:rsidP="00A50C34">
            <w:pPr>
              <w:pStyle w:val="ListBullet"/>
            </w:pPr>
            <w:r w:rsidRPr="00A50C34">
              <w:t xml:space="preserve">identify significant weed species for the enterprise </w:t>
            </w:r>
          </w:p>
          <w:p w:rsidR="00000000" w:rsidRPr="00A50C34" w:rsidP="00A50C34">
            <w:pPr>
              <w:pStyle w:val="ListBullet"/>
            </w:pPr>
            <w:r w:rsidRPr="00A50C34">
              <w:t xml:space="preserve">apply a range of weed treatment control options </w:t>
            </w:r>
          </w:p>
          <w:p w:rsidR="00000000" w:rsidRPr="00A50C34" w:rsidP="00A50C34">
            <w:pPr>
              <w:pStyle w:val="ListBullet"/>
            </w:pPr>
            <w:r w:rsidRPr="00A50C34">
              <w:t>recognise and control risks to environm</w:t>
            </w:r>
            <w:r w:rsidRPr="00A50C34">
              <w:t xml:space="preserve">ent (including spray drift and chemical spillage) </w:t>
            </w:r>
          </w:p>
          <w:p w:rsidR="00000000" w:rsidRPr="00A50C34" w:rsidP="00A50C34">
            <w:pPr>
              <w:pStyle w:val="ListBullet"/>
            </w:pPr>
            <w:r w:rsidRPr="00A50C34">
              <w:t>clean and store equipment correctly</w:t>
            </w:r>
          </w:p>
          <w:p w:rsidR="00000000" w:rsidRPr="00A50C34" w:rsidP="00A50C34">
            <w:pPr>
              <w:pStyle w:val="ListBullet"/>
            </w:pPr>
            <w:r w:rsidRPr="00A50C34">
              <w:t xml:space="preserve">monitor treatment site </w:t>
            </w:r>
          </w:p>
          <w:p w:rsidR="00000000" w:rsidP="00A50C34">
            <w:pPr>
              <w:pStyle w:val="ListBullet"/>
              <w:rPr>
                <w:lang w:val="en-NZ"/>
              </w:rPr>
            </w:pPr>
            <w:r w:rsidRPr="00A50C34">
              <w:t>record weed treatment.</w:t>
            </w:r>
          </w:p>
        </w:tc>
      </w:tr>
      <w:tr w:rsidTr="00BB17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BodyText"/>
            </w:pPr>
            <w:r w:rsidRPr="00A50C34">
              <w:t>Competency requires the application of work practices under work conditi</w:t>
            </w:r>
            <w:r w:rsidRPr="00A50C34">
              <w:t>ons.  Selection and use of resources for some worksites may differ due to the regional or enterprise circumstances.</w:t>
            </w:r>
          </w:p>
        </w:tc>
      </w:tr>
    </w:tbl>
    <w:p w:rsidR="00BB17E4" w:rsidP="00A50C34">
      <w:pPr>
        <w:pStyle w:val="BodyText"/>
      </w:pPr>
    </w:p>
    <w:p w:rsidR="00BB17E4" w:rsidP="00A50C34">
      <w:pPr>
        <w:pStyle w:val="BodyText"/>
      </w:pPr>
    </w:p>
    <w:p w:rsidR="00000000" w:rsidRPr="00A50C34" w:rsidP="00A50C34">
      <w:pPr>
        <w:pStyle w:val="Heading1"/>
      </w:pPr>
      <w:bookmarkStart w:id="11" w:name="O_248833"/>
      <w:bookmarkEnd w:id="11"/>
      <w:r w:rsidRPr="00A50C34">
        <w:t>Range Statement</w:t>
      </w:r>
    </w:p>
    <w:tbl>
      <w:tblPr>
        <w:tblW w:w="0" w:type="auto"/>
        <w:tblLayout w:type="fixed"/>
        <w:tblCellMar>
          <w:left w:w="62" w:type="dxa"/>
          <w:right w:w="62" w:type="dxa"/>
        </w:tblCellMar>
        <w:tblLook w:val="0000"/>
      </w:tblPr>
      <w:tblGrid>
        <w:gridCol w:w="3490"/>
        <w:gridCol w:w="5032"/>
      </w:tblGrid>
      <w:tr w:rsidTr="00BB17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RANGE STATEMENT</w:t>
            </w:r>
          </w:p>
        </w:tc>
      </w:tr>
      <w:tr w:rsidTr="00BB17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t>The range statement relates to the unit of competency as a whole.</w:t>
            </w:r>
          </w:p>
        </w:tc>
      </w:tr>
      <w:tr w:rsidTr="00BB17E4">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t>Weeds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ListBullet"/>
              <w:rPr>
                <w:lang w:val="en-NZ"/>
              </w:rPr>
            </w:pPr>
            <w:r w:rsidRPr="00A50C34">
              <w:t>all plants that are classified as weeds.</w:t>
            </w:r>
          </w:p>
        </w:tc>
      </w:tr>
      <w:tr w:rsidTr="00BB17E4">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t>Treat weeds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ListBullet"/>
            </w:pPr>
            <w:r w:rsidRPr="00A50C34">
              <w:t>control by cultural, biological and chemical methods.</w:t>
            </w:r>
          </w:p>
        </w:tc>
      </w:tr>
    </w:tbl>
    <w:p w:rsidR="00BB17E4" w:rsidP="00A50C34">
      <w:pPr>
        <w:pStyle w:val="BodyText"/>
      </w:pPr>
    </w:p>
    <w:p w:rsidR="00BB17E4" w:rsidP="00A50C34">
      <w:pPr>
        <w:pStyle w:val="BodyText"/>
      </w:pPr>
    </w:p>
    <w:p w:rsidR="00000000" w:rsidRPr="00A50C34" w:rsidP="00A50C34">
      <w:pPr>
        <w:pStyle w:val="Heading1"/>
      </w:pPr>
      <w:bookmarkStart w:id="12" w:name="O_190220"/>
      <w:bookmarkEnd w:id="12"/>
      <w:r w:rsidRPr="00A50C34">
        <w:t>Unit Sector(s)</w:t>
      </w:r>
    </w:p>
    <w:tbl>
      <w:tblPr>
        <w:tblW w:w="0" w:type="auto"/>
        <w:tblLayout w:type="fixed"/>
        <w:tblCellMar>
          <w:left w:w="62" w:type="dxa"/>
          <w:right w:w="62" w:type="dxa"/>
        </w:tblCellMar>
        <w:tblLook w:val="0000"/>
      </w:tblPr>
      <w:tblGrid>
        <w:gridCol w:w="2624"/>
        <w:gridCol w:w="5898"/>
      </w:tblGrid>
      <w:tr w:rsidTr="00BB17E4">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BodyText"/>
            </w:pPr>
            <w:r w:rsidRPr="00A50C34">
              <w:t>Pest management</w:t>
            </w:r>
          </w:p>
        </w:tc>
      </w:tr>
    </w:tbl>
    <w:p w:rsidR="00BB17E4" w:rsidP="00A50C34">
      <w:pPr>
        <w:pStyle w:val="BodyText"/>
      </w:pPr>
    </w:p>
    <w:p w:rsidR="00BB17E4" w:rsidP="00A50C34">
      <w:pPr>
        <w:pStyle w:val="BodyText"/>
      </w:pPr>
    </w:p>
    <w:p w:rsidR="00000000" w:rsidRPr="00A50C34" w:rsidP="00A50C34">
      <w:pPr>
        <w:pStyle w:val="Heading1"/>
      </w:pPr>
      <w:bookmarkStart w:id="13" w:name="O_190217"/>
      <w:bookmarkEnd w:id="13"/>
      <w:r w:rsidRPr="00A50C34">
        <w:t>Co-requisite units</w:t>
      </w:r>
    </w:p>
    <w:tbl>
      <w:tblPr>
        <w:tblW w:w="0" w:type="auto"/>
        <w:tblLayout w:type="fixed"/>
        <w:tblCellMar>
          <w:left w:w="62" w:type="dxa"/>
          <w:right w:w="62" w:type="dxa"/>
        </w:tblCellMar>
        <w:tblLook w:val="0000"/>
      </w:tblPr>
      <w:tblGrid>
        <w:gridCol w:w="2641"/>
        <w:gridCol w:w="1322"/>
        <w:gridCol w:w="4559"/>
      </w:tblGrid>
      <w:tr w:rsidTr="00BB17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p>
        </w:tc>
      </w:tr>
      <w:tr w:rsidTr="00BB17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p>
        </w:tc>
      </w:tr>
      <w:tr w:rsidTr="00BB17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BodyText"/>
            </w:pPr>
          </w:p>
        </w:tc>
      </w:tr>
    </w:tbl>
    <w:p w:rsidR="00BB17E4" w:rsidP="00A50C34">
      <w:pPr>
        <w:pStyle w:val="BodyText"/>
      </w:pPr>
    </w:p>
    <w:p w:rsidR="00BB17E4" w:rsidP="00A50C34">
      <w:pPr>
        <w:pStyle w:val="BodyText"/>
      </w:pPr>
    </w:p>
    <w:p w:rsidR="00000000" w:rsidRPr="00A50C34" w:rsidP="00A50C34">
      <w:pPr>
        <w:pStyle w:val="Heading1"/>
      </w:pPr>
      <w:bookmarkStart w:id="14" w:name="O_190219"/>
      <w:bookmarkEnd w:id="14"/>
      <w:r w:rsidRPr="00A50C34">
        <w:t>Competency field</w:t>
      </w:r>
    </w:p>
    <w:tbl>
      <w:tblPr>
        <w:tblW w:w="0" w:type="auto"/>
        <w:tblLayout w:type="fixed"/>
        <w:tblCellMar>
          <w:left w:w="62" w:type="dxa"/>
          <w:right w:w="62" w:type="dxa"/>
        </w:tblCellMar>
        <w:tblLook w:val="0000"/>
      </w:tblPr>
      <w:tblGrid>
        <w:gridCol w:w="2784"/>
        <w:gridCol w:w="5738"/>
      </w:tblGrid>
      <w:tr w:rsidTr="00BB17E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C34">
            <w:pPr>
              <w:pStyle w:val="BodyText"/>
              <w:rPr>
                <w:lang w:val="en-NZ"/>
              </w:rPr>
            </w:pPr>
            <w:r w:rsidRPr="00A50C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C34" w:rsidP="00A50C34">
            <w:pPr>
              <w:pStyle w:val="BodyText"/>
            </w:pPr>
          </w:p>
        </w:tc>
      </w:tr>
    </w:tbl>
    <w:p w:rsidR="00BB17E4" w:rsidP="00A50C34">
      <w:pPr>
        <w:pStyle w:val="BodyText"/>
      </w:pPr>
    </w:p>
    <w:p w:rsidR="00BB17E4" w:rsidP="00A50C34">
      <w:pPr>
        <w:pStyle w:val="BodyText"/>
      </w:pPr>
    </w:p>
    <w:p w:rsidR="00000000" w:rsidRPr="00A50C34" w:rsidP="00A50C34"/>
    <w:sectPr w:rsidSect="00A50C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C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7E4" w:rsidP="00BB17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C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E4" w:rsidP="00A50C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17E4" w:rsidP="00A50C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B17E4" w:rsidP="00A50C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C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7E4" w:rsidP="00BB17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C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E4" w:rsidP="00A50C34">
    <w:pPr>
      <w:pStyle w:val="Header"/>
      <w:framePr w:wrap="around"/>
    </w:pPr>
    <w:r>
      <w:fldChar w:fldCharType="begin"/>
    </w:r>
    <w:r>
      <w:instrText xml:space="preserve"> TITLE   \* MERGEFORMAT </w:instrText>
    </w:r>
    <w:r>
      <w:fldChar w:fldCharType="separate"/>
    </w:r>
    <w:r>
      <w:t>AHCPMG201A Treat weeds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17E4" w:rsidP="00A50C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281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4C6A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C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0C34"/>
    <w:pPr>
      <w:spacing w:before="360" w:after="60"/>
      <w:outlineLvl w:val="0"/>
    </w:pPr>
    <w:rPr>
      <w:sz w:val="32"/>
    </w:rPr>
  </w:style>
  <w:style w:type="paragraph" w:styleId="Heading2">
    <w:name w:val="heading 2"/>
    <w:basedOn w:val="HeadingBase"/>
    <w:next w:val="BodyText"/>
    <w:link w:val="Heading2Char"/>
    <w:qFormat/>
    <w:rsid w:val="00A50C34"/>
    <w:pPr>
      <w:keepLines/>
      <w:spacing w:before="240" w:after="120"/>
      <w:outlineLvl w:val="1"/>
    </w:pPr>
    <w:rPr>
      <w:sz w:val="28"/>
      <w:szCs w:val="40"/>
    </w:rPr>
  </w:style>
  <w:style w:type="paragraph" w:styleId="Heading3">
    <w:name w:val="heading 3"/>
    <w:basedOn w:val="HeadingBase"/>
    <w:next w:val="BodyText"/>
    <w:link w:val="Heading3Char"/>
    <w:qFormat/>
    <w:rsid w:val="00A50C34"/>
    <w:pPr>
      <w:spacing w:before="180" w:after="120"/>
      <w:outlineLvl w:val="2"/>
    </w:pPr>
    <w:rPr>
      <w:spacing w:val="-10"/>
      <w:kern w:val="32"/>
    </w:rPr>
  </w:style>
  <w:style w:type="paragraph" w:styleId="Heading4">
    <w:name w:val="heading 4"/>
    <w:basedOn w:val="HeadingBase"/>
    <w:next w:val="BodyText"/>
    <w:link w:val="Heading4Char"/>
    <w:qFormat/>
    <w:rsid w:val="00A50C34"/>
    <w:pPr>
      <w:spacing w:before="160" w:after="120"/>
      <w:outlineLvl w:val="3"/>
    </w:pPr>
    <w:rPr>
      <w:sz w:val="22"/>
    </w:rPr>
  </w:style>
  <w:style w:type="paragraph" w:styleId="Heading5">
    <w:name w:val="heading 5"/>
    <w:basedOn w:val="HeadingBase"/>
    <w:next w:val="Normal"/>
    <w:link w:val="Heading5Char"/>
    <w:qFormat/>
    <w:rsid w:val="00A50C34"/>
    <w:pPr>
      <w:spacing w:before="80"/>
      <w:outlineLvl w:val="4"/>
    </w:pPr>
    <w:rPr>
      <w:color w:val="918585"/>
      <w:sz w:val="20"/>
    </w:rPr>
  </w:style>
  <w:style w:type="paragraph" w:styleId="Heading6">
    <w:name w:val="heading 6"/>
    <w:basedOn w:val="HeadingBase"/>
    <w:next w:val="Normal"/>
    <w:link w:val="Heading6Char"/>
    <w:qFormat/>
    <w:rsid w:val="00A50C34"/>
    <w:pPr>
      <w:spacing w:before="60"/>
      <w:outlineLvl w:val="5"/>
    </w:pPr>
    <w:rPr>
      <w:color w:val="918585"/>
      <w:sz w:val="20"/>
    </w:rPr>
  </w:style>
  <w:style w:type="paragraph" w:styleId="Heading7">
    <w:name w:val="heading 7"/>
    <w:basedOn w:val="Normal"/>
    <w:next w:val="Normal"/>
    <w:link w:val="Heading7Char"/>
    <w:qFormat/>
    <w:rsid w:val="00A50C34"/>
    <w:pPr>
      <w:ind w:left="720"/>
      <w:outlineLvl w:val="6"/>
    </w:pPr>
    <w:rPr>
      <w:i/>
    </w:rPr>
  </w:style>
  <w:style w:type="paragraph" w:styleId="Heading8">
    <w:name w:val="heading 8"/>
    <w:basedOn w:val="Normal"/>
    <w:next w:val="Normal"/>
    <w:link w:val="Heading8Char"/>
    <w:qFormat/>
    <w:rsid w:val="00A50C34"/>
    <w:pPr>
      <w:ind w:left="720"/>
      <w:outlineLvl w:val="7"/>
    </w:pPr>
    <w:rPr>
      <w:i/>
    </w:rPr>
  </w:style>
  <w:style w:type="paragraph" w:styleId="Heading9">
    <w:name w:val="heading 9"/>
    <w:basedOn w:val="Normal"/>
    <w:next w:val="Normal"/>
    <w:link w:val="Heading9Char"/>
    <w:qFormat/>
    <w:rsid w:val="00A50C34"/>
    <w:pPr>
      <w:ind w:left="720"/>
      <w:outlineLvl w:val="8"/>
    </w:pPr>
    <w:rPr>
      <w:i/>
    </w:rPr>
  </w:style>
  <w:style w:type="character" w:default="1" w:styleId="DefaultParagraphFont">
    <w:name w:val="Default Paragraph Font"/>
    <w:uiPriority w:val="1"/>
    <w:unhideWhenUsed/>
    <w:rsid w:val="00A50C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C34"/>
  </w:style>
  <w:style w:type="character" w:customStyle="1" w:styleId="Heading1Char">
    <w:name w:val="Heading 1 Char"/>
    <w:basedOn w:val="DefaultParagraphFont"/>
    <w:link w:val="Heading1"/>
    <w:rsid w:val="00A50C34"/>
    <w:rPr>
      <w:rFonts w:ascii="Times New Roman" w:eastAsia="Times New Roman" w:hAnsi="Times New Roman" w:cs="Times New Roman"/>
      <w:b/>
      <w:sz w:val="32"/>
      <w:szCs w:val="20"/>
      <w:lang w:eastAsia="en-US"/>
    </w:rPr>
  </w:style>
  <w:style w:type="paragraph" w:styleId="BodyText">
    <w:name w:val="Body Text"/>
    <w:basedOn w:val="Normal"/>
    <w:link w:val="BodyTextChar"/>
    <w:rsid w:val="00A50C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0C34"/>
    <w:rPr>
      <w:rFonts w:ascii="Times New Roman" w:eastAsia="Times New Roman" w:hAnsi="Times New Roman" w:cs="Times New Roman"/>
      <w:sz w:val="24"/>
      <w:lang w:val="en-US" w:eastAsia="en-US"/>
    </w:rPr>
  </w:style>
  <w:style w:type="paragraph" w:styleId="Footer">
    <w:name w:val="footer"/>
    <w:basedOn w:val="Normal"/>
    <w:link w:val="FooterChar"/>
    <w:rsid w:val="00A50C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C34"/>
    <w:rPr>
      <w:rFonts w:ascii="Times New Roman" w:eastAsia="Times New Roman" w:hAnsi="Times New Roman" w:cs="Times New Roman"/>
      <w:sz w:val="16"/>
      <w:lang w:val="en-US" w:eastAsia="en-US"/>
    </w:rPr>
  </w:style>
  <w:style w:type="paragraph" w:styleId="List">
    <w:name w:val="List"/>
    <w:basedOn w:val="BodyText"/>
    <w:next w:val="BodyText"/>
    <w:rsid w:val="00A50C34"/>
    <w:pPr>
      <w:tabs>
        <w:tab w:val="left" w:pos="340"/>
      </w:tabs>
      <w:spacing w:before="60" w:after="60"/>
      <w:ind w:left="340" w:hanging="340"/>
    </w:pPr>
  </w:style>
  <w:style w:type="paragraph" w:styleId="ListBullet">
    <w:name w:val="List Bullet"/>
    <w:basedOn w:val="List"/>
    <w:rsid w:val="00A50C34"/>
    <w:pPr>
      <w:numPr>
        <w:numId w:val="12"/>
      </w:numPr>
      <w:tabs>
        <w:tab w:val="clear" w:pos="340"/>
      </w:tabs>
      <w:spacing w:before="40" w:after="40"/>
    </w:pPr>
  </w:style>
  <w:style w:type="character" w:customStyle="1" w:styleId="SpecialBold">
    <w:name w:val="Special Bold"/>
    <w:basedOn w:val="DefaultParagraphFont"/>
    <w:rsid w:val="00A50C34"/>
    <w:rPr>
      <w:b/>
      <w:spacing w:val="0"/>
    </w:rPr>
  </w:style>
  <w:style w:type="paragraph" w:styleId="Header">
    <w:name w:val="header"/>
    <w:basedOn w:val="Normal"/>
    <w:link w:val="HeaderChar"/>
    <w:rsid w:val="00A50C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C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0C34"/>
    <w:pPr>
      <w:spacing w:before="240" w:after="120"/>
      <w:outlineLvl w:val="0"/>
    </w:pPr>
    <w:rPr>
      <w:rFonts w:ascii="Times New Roman" w:hAnsi="Times New Roman"/>
      <w:b/>
      <w:sz w:val="28"/>
    </w:rPr>
  </w:style>
  <w:style w:type="paragraph" w:customStyle="1" w:styleId="AllowPageBreak">
    <w:name w:val="AllowPageBreak"/>
    <w:rsid w:val="00A50C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0C34"/>
    <w:pPr>
      <w:tabs>
        <w:tab w:val="left" w:pos="680"/>
      </w:tabs>
      <w:spacing w:before="60" w:after="60"/>
      <w:ind w:left="680" w:hanging="340"/>
    </w:pPr>
  </w:style>
  <w:style w:type="character" w:customStyle="1" w:styleId="Heading2Char">
    <w:name w:val="Heading 2 Char"/>
    <w:basedOn w:val="DefaultParagraphFont"/>
    <w:link w:val="Heading2"/>
    <w:rsid w:val="00A50C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C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C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C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C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C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0C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0C34"/>
    <w:rPr>
      <w:rFonts w:ascii="Courier New" w:eastAsia="Times New Roman" w:hAnsi="Courier New" w:cs="Times New Roman"/>
      <w:i/>
      <w:szCs w:val="20"/>
      <w:lang w:val="en-US" w:eastAsia="en-US"/>
    </w:rPr>
  </w:style>
  <w:style w:type="paragraph" w:customStyle="1" w:styleId="HeadingBase">
    <w:name w:val="Heading Base"/>
    <w:rsid w:val="00A50C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C34"/>
    <w:pPr>
      <w:tabs>
        <w:tab w:val="right" w:leader="dot" w:pos="9072"/>
      </w:tabs>
      <w:ind w:left="567"/>
    </w:pPr>
    <w:rPr>
      <w:szCs w:val="22"/>
    </w:rPr>
  </w:style>
  <w:style w:type="paragraph" w:customStyle="1" w:styleId="TOCBase">
    <w:name w:val="TOC Base"/>
    <w:rsid w:val="00A50C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C34"/>
    <w:pPr>
      <w:tabs>
        <w:tab w:val="right" w:leader="dot" w:pos="9072"/>
      </w:tabs>
      <w:spacing w:before="40" w:after="40"/>
      <w:ind w:left="284"/>
    </w:pPr>
    <w:rPr>
      <w:rFonts w:ascii="Times New Roman" w:hAnsi="Times New Roman"/>
    </w:rPr>
  </w:style>
  <w:style w:type="paragraph" w:styleId="TOC1">
    <w:name w:val="toc 1"/>
    <w:basedOn w:val="TOCBase"/>
    <w:next w:val="Normal"/>
    <w:rsid w:val="00A50C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0C34"/>
    <w:pPr>
      <w:spacing w:before="5040"/>
      <w:jc w:val="center"/>
    </w:pPr>
    <w:rPr>
      <w:sz w:val="48"/>
      <w:szCs w:val="72"/>
      <w:lang w:val="en-US"/>
    </w:rPr>
  </w:style>
  <w:style w:type="character" w:customStyle="1" w:styleId="TitleChar">
    <w:name w:val="Title Char"/>
    <w:basedOn w:val="DefaultParagraphFont"/>
    <w:link w:val="Title"/>
    <w:rsid w:val="00A50C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C34"/>
    <w:pPr>
      <w:tabs>
        <w:tab w:val="left" w:pos="3600"/>
        <w:tab w:val="left" w:pos="3958"/>
      </w:tabs>
    </w:pPr>
  </w:style>
  <w:style w:type="paragraph" w:customStyle="1" w:styleId="Note">
    <w:name w:val="Note"/>
    <w:basedOn w:val="BodyText"/>
    <w:rsid w:val="00A50C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C34"/>
    <w:pPr>
      <w:framePr w:wrap="auto" w:hAnchor="text" w:y="6049"/>
    </w:pPr>
    <w:rPr>
      <w:color w:val="000000"/>
      <w:sz w:val="40"/>
    </w:rPr>
  </w:style>
  <w:style w:type="paragraph" w:customStyle="1" w:styleId="TOCTitle">
    <w:name w:val="TOCTitle"/>
    <w:basedOn w:val="Heading1"/>
    <w:rsid w:val="00A50C34"/>
    <w:pPr>
      <w:spacing w:after="240"/>
      <w:jc w:val="center"/>
      <w:outlineLvl w:val="9"/>
    </w:pPr>
    <w:rPr>
      <w:caps/>
    </w:rPr>
  </w:style>
  <w:style w:type="paragraph" w:customStyle="1" w:styleId="Version">
    <w:name w:val="Version"/>
    <w:rsid w:val="00A50C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0C34"/>
    <w:pPr>
      <w:numPr>
        <w:numId w:val="13"/>
      </w:numPr>
      <w:tabs>
        <w:tab w:val="clear" w:pos="680"/>
      </w:tabs>
    </w:pPr>
  </w:style>
  <w:style w:type="paragraph" w:styleId="Index1">
    <w:name w:val="index 1"/>
    <w:basedOn w:val="Normal"/>
    <w:next w:val="Normal"/>
    <w:semiHidden/>
    <w:rsid w:val="00A50C34"/>
    <w:pPr>
      <w:keepNext w:val="0"/>
      <w:tabs>
        <w:tab w:val="right" w:pos="4176"/>
      </w:tabs>
      <w:ind w:left="198" w:hanging="198"/>
    </w:pPr>
    <w:rPr>
      <w:rFonts w:ascii="Garamond" w:hAnsi="Garamond"/>
    </w:rPr>
  </w:style>
  <w:style w:type="paragraph" w:styleId="IndexHeading">
    <w:name w:val="index heading"/>
    <w:basedOn w:val="Normal"/>
    <w:next w:val="Index1"/>
    <w:semiHidden/>
    <w:rsid w:val="00A50C34"/>
    <w:pPr>
      <w:spacing w:before="120" w:after="120"/>
    </w:pPr>
    <w:rPr>
      <w:rFonts w:ascii="Arial" w:hAnsi="Arial"/>
      <w:b/>
      <w:color w:val="918585"/>
      <w:sz w:val="24"/>
    </w:rPr>
  </w:style>
  <w:style w:type="paragraph" w:customStyle="1" w:styleId="Chapter">
    <w:name w:val="Chapter"/>
    <w:basedOn w:val="Normal"/>
    <w:rsid w:val="00A50C34"/>
    <w:pPr>
      <w:spacing w:before="240"/>
    </w:pPr>
    <w:rPr>
      <w:rFonts w:ascii="Times New Roman" w:hAnsi="Times New Roman"/>
      <w:smallCaps/>
      <w:spacing w:val="80"/>
      <w:sz w:val="28"/>
    </w:rPr>
  </w:style>
  <w:style w:type="paragraph" w:customStyle="1" w:styleId="InChapter">
    <w:name w:val="InChapter"/>
    <w:basedOn w:val="Heading3"/>
    <w:rsid w:val="00A50C34"/>
    <w:pPr>
      <w:spacing w:after="240"/>
      <w:outlineLvl w:val="9"/>
    </w:pPr>
    <w:rPr>
      <w:noProof/>
    </w:rPr>
  </w:style>
  <w:style w:type="paragraph" w:styleId="Index2">
    <w:name w:val="index 2"/>
    <w:basedOn w:val="Normal"/>
    <w:next w:val="Normal"/>
    <w:semiHidden/>
    <w:rsid w:val="00A50C34"/>
    <w:pPr>
      <w:tabs>
        <w:tab w:val="right" w:pos="4176"/>
      </w:tabs>
      <w:ind w:left="568" w:hanging="284"/>
    </w:pPr>
    <w:rPr>
      <w:rFonts w:ascii="Garamond" w:hAnsi="Garamond"/>
    </w:rPr>
  </w:style>
  <w:style w:type="paragraph" w:customStyle="1" w:styleId="Byline">
    <w:name w:val="Byline"/>
    <w:rsid w:val="00A50C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C34"/>
    <w:pPr>
      <w:tabs>
        <w:tab w:val="clear" w:pos="3600"/>
        <w:tab w:val="clear" w:pos="3958"/>
      </w:tabs>
      <w:jc w:val="right"/>
    </w:pPr>
  </w:style>
  <w:style w:type="character" w:styleId="Emphasis">
    <w:name w:val="Emphasis"/>
    <w:basedOn w:val="DefaultParagraphFont"/>
    <w:qFormat/>
    <w:rsid w:val="00A50C34"/>
    <w:rPr>
      <w:i/>
    </w:rPr>
  </w:style>
  <w:style w:type="paragraph" w:styleId="Caption">
    <w:name w:val="caption"/>
    <w:basedOn w:val="BodyText"/>
    <w:next w:val="Normal"/>
    <w:qFormat/>
    <w:rsid w:val="00A50C34"/>
    <w:pPr>
      <w:framePr w:w="2268" w:hSpace="181" w:vSpace="181" w:wrap="around" w:vAnchor="text" w:hAnchor="page" w:x="1135" w:y="285" w:anchorLock="1"/>
    </w:pPr>
    <w:rPr>
      <w:i/>
    </w:rPr>
  </w:style>
  <w:style w:type="paragraph" w:customStyle="1" w:styleId="MiniTOCTitle">
    <w:name w:val="MiniTOCTitle"/>
    <w:basedOn w:val="Heading4"/>
    <w:rsid w:val="00A50C34"/>
    <w:pPr>
      <w:spacing w:before="240"/>
      <w:outlineLvl w:val="9"/>
    </w:pPr>
    <w:rPr>
      <w:noProof/>
      <w:sz w:val="24"/>
    </w:rPr>
  </w:style>
  <w:style w:type="paragraph" w:customStyle="1" w:styleId="MiniTOCItem">
    <w:name w:val="MiniTOCItem"/>
    <w:basedOn w:val="ListBullet"/>
    <w:rsid w:val="00A50C34"/>
    <w:pPr>
      <w:numPr>
        <w:numId w:val="0"/>
      </w:numPr>
      <w:tabs>
        <w:tab w:val="right" w:leader="dot" w:pos="6521"/>
      </w:tabs>
      <w:spacing w:before="0" w:after="0"/>
    </w:pPr>
  </w:style>
  <w:style w:type="paragraph" w:customStyle="1" w:styleId="TOFTitle">
    <w:name w:val="TOFTitle"/>
    <w:basedOn w:val="TOCTitle"/>
    <w:rsid w:val="00A50C34"/>
  </w:style>
  <w:style w:type="paragraph" w:styleId="TableofFigures">
    <w:name w:val="table of figures"/>
    <w:basedOn w:val="Normal"/>
    <w:next w:val="Normal"/>
    <w:semiHidden/>
    <w:rsid w:val="00A50C34"/>
    <w:pPr>
      <w:tabs>
        <w:tab w:val="right" w:leader="dot" w:pos="9072"/>
      </w:tabs>
      <w:ind w:left="970" w:hanging="403"/>
    </w:pPr>
    <w:rPr>
      <w:rFonts w:ascii="Times New Roman" w:hAnsi="Times New Roman"/>
      <w:b/>
    </w:rPr>
  </w:style>
  <w:style w:type="paragraph" w:styleId="ListNumber">
    <w:name w:val="List Number"/>
    <w:basedOn w:val="List"/>
    <w:rsid w:val="00A50C34"/>
    <w:pPr>
      <w:numPr>
        <w:numId w:val="10"/>
      </w:numPr>
    </w:pPr>
  </w:style>
  <w:style w:type="character" w:customStyle="1" w:styleId="WingdingSymbols">
    <w:name w:val="Wingding Symbols"/>
    <w:rsid w:val="00A50C34"/>
    <w:rPr>
      <w:rFonts w:ascii="Wingdings" w:hAnsi="Wingdings"/>
    </w:rPr>
  </w:style>
  <w:style w:type="paragraph" w:customStyle="1" w:styleId="TableHeading">
    <w:name w:val="Table Heading"/>
    <w:basedOn w:val="HeadingBase"/>
    <w:rsid w:val="00A50C34"/>
    <w:pPr>
      <w:keepLines/>
      <w:pBdr>
        <w:bottom w:val="single" w:sz="6" w:space="1" w:color="918585"/>
      </w:pBdr>
      <w:spacing w:before="240"/>
    </w:pPr>
  </w:style>
  <w:style w:type="character" w:customStyle="1" w:styleId="HotSpot">
    <w:name w:val="HotSpot"/>
    <w:rsid w:val="00A50C34"/>
    <w:rPr>
      <w:color w:val="0033CC"/>
      <w:u w:val="none"/>
    </w:rPr>
  </w:style>
  <w:style w:type="paragraph" w:customStyle="1" w:styleId="BodyTextRight">
    <w:name w:val="Body Text Right"/>
    <w:basedOn w:val="BodyText"/>
    <w:rsid w:val="00A50C34"/>
    <w:pPr>
      <w:spacing w:before="0" w:after="0"/>
      <w:jc w:val="right"/>
    </w:pPr>
  </w:style>
  <w:style w:type="paragraph" w:styleId="Index3">
    <w:name w:val="index 3"/>
    <w:basedOn w:val="ListNumber2"/>
    <w:next w:val="Normal"/>
    <w:semiHidden/>
    <w:rsid w:val="00A50C34"/>
    <w:pPr>
      <w:numPr>
        <w:numId w:val="0"/>
      </w:numPr>
      <w:tabs>
        <w:tab w:val="right" w:leader="dot" w:pos="4176"/>
      </w:tabs>
    </w:pPr>
  </w:style>
  <w:style w:type="paragraph" w:styleId="ListNumber2">
    <w:name w:val="List Number 2"/>
    <w:basedOn w:val="List2"/>
    <w:rsid w:val="00A50C34"/>
    <w:pPr>
      <w:numPr>
        <w:numId w:val="9"/>
      </w:numPr>
      <w:tabs>
        <w:tab w:val="clear" w:pos="1060"/>
      </w:tabs>
    </w:pPr>
  </w:style>
  <w:style w:type="paragraph" w:customStyle="1" w:styleId="MarginNote">
    <w:name w:val="Margin Note"/>
    <w:basedOn w:val="BodyText"/>
    <w:rsid w:val="00A50C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C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C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0C34"/>
    <w:rPr>
      <w:sz w:val="32"/>
    </w:rPr>
  </w:style>
  <w:style w:type="paragraph" w:customStyle="1" w:styleId="HeadingProcedure">
    <w:name w:val="Heading Procedure"/>
    <w:basedOn w:val="HeadingBase"/>
    <w:next w:val="Normal"/>
    <w:rsid w:val="00A50C34"/>
    <w:pPr>
      <w:tabs>
        <w:tab w:val="left" w:pos="0"/>
      </w:tabs>
      <w:spacing w:before="120" w:after="60"/>
    </w:pPr>
    <w:rPr>
      <w:i/>
      <w:color w:val="918585"/>
      <w:sz w:val="22"/>
    </w:rPr>
  </w:style>
  <w:style w:type="paragraph" w:customStyle="1" w:styleId="TableBodyText">
    <w:name w:val="Table Body Text"/>
    <w:basedOn w:val="BodyText"/>
    <w:rsid w:val="00A50C34"/>
    <w:pPr>
      <w:spacing w:before="60" w:after="60"/>
    </w:pPr>
  </w:style>
  <w:style w:type="paragraph" w:styleId="ListContinue">
    <w:name w:val="List Continue"/>
    <w:basedOn w:val="List"/>
    <w:rsid w:val="00A50C34"/>
    <w:pPr>
      <w:ind w:firstLine="0"/>
    </w:pPr>
  </w:style>
  <w:style w:type="paragraph" w:customStyle="1" w:styleId="ListNote">
    <w:name w:val="List Note"/>
    <w:basedOn w:val="List"/>
    <w:rsid w:val="00A50C34"/>
    <w:pPr>
      <w:pBdr>
        <w:top w:val="single" w:sz="6" w:space="2" w:color="918585"/>
        <w:bottom w:val="single" w:sz="6" w:space="2" w:color="918585"/>
      </w:pBdr>
      <w:tabs>
        <w:tab w:val="left" w:pos="1021"/>
      </w:tabs>
      <w:ind w:firstLine="0"/>
    </w:pPr>
  </w:style>
  <w:style w:type="paragraph" w:customStyle="1" w:styleId="Warning">
    <w:name w:val="Warning"/>
    <w:basedOn w:val="BodyText"/>
    <w:rsid w:val="00A50C34"/>
    <w:pPr>
      <w:shd w:val="clear" w:color="auto" w:fill="D9D9D9"/>
      <w:tabs>
        <w:tab w:val="left" w:pos="992"/>
      </w:tabs>
      <w:ind w:left="119" w:right="119"/>
    </w:pPr>
    <w:rPr>
      <w:sz w:val="20"/>
    </w:rPr>
  </w:style>
  <w:style w:type="paragraph" w:customStyle="1" w:styleId="MarginIcons">
    <w:name w:val="Margin Icons"/>
    <w:basedOn w:val="BodyText"/>
    <w:rsid w:val="00A50C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C34"/>
    <w:rPr>
      <w:rFonts w:ascii="Courier New" w:hAnsi="Courier New"/>
    </w:rPr>
  </w:style>
  <w:style w:type="paragraph" w:customStyle="1" w:styleId="NoteBullet">
    <w:name w:val="Note Bullet"/>
    <w:basedOn w:val="Note"/>
    <w:rsid w:val="00A50C34"/>
    <w:pPr>
      <w:tabs>
        <w:tab w:val="clear" w:pos="680"/>
      </w:tabs>
      <w:spacing w:before="60" w:after="60"/>
    </w:pPr>
  </w:style>
  <w:style w:type="paragraph" w:customStyle="1" w:styleId="SubHeading2">
    <w:name w:val="SubHeading2"/>
    <w:basedOn w:val="HeadingBase"/>
    <w:rsid w:val="00A50C34"/>
    <w:pPr>
      <w:spacing w:before="240" w:after="60"/>
    </w:pPr>
    <w:rPr>
      <w:sz w:val="20"/>
    </w:rPr>
  </w:style>
  <w:style w:type="paragraph" w:customStyle="1" w:styleId="SubHeading1">
    <w:name w:val="SubHeading1"/>
    <w:basedOn w:val="HeadingBase"/>
    <w:rsid w:val="00A50C34"/>
    <w:pPr>
      <w:spacing w:before="240" w:after="60"/>
    </w:pPr>
    <w:rPr>
      <w:color w:val="918585"/>
      <w:sz w:val="22"/>
    </w:rPr>
  </w:style>
  <w:style w:type="paragraph" w:customStyle="1" w:styleId="SideHeading">
    <w:name w:val="Side Heading"/>
    <w:basedOn w:val="HeadingBase"/>
    <w:rsid w:val="00A50C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C34"/>
    <w:pPr>
      <w:tabs>
        <w:tab w:val="num" w:pos="360"/>
      </w:tabs>
    </w:pPr>
  </w:style>
  <w:style w:type="paragraph" w:styleId="PlainText">
    <w:name w:val="Plain Text"/>
    <w:basedOn w:val="Normal"/>
    <w:link w:val="PlainTextChar"/>
    <w:rsid w:val="00A50C34"/>
    <w:rPr>
      <w:sz w:val="20"/>
    </w:rPr>
  </w:style>
  <w:style w:type="character" w:customStyle="1" w:styleId="PlainTextChar">
    <w:name w:val="Plain Text Char"/>
    <w:basedOn w:val="DefaultParagraphFont"/>
    <w:link w:val="PlainText"/>
    <w:rsid w:val="00A50C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0C34"/>
    <w:rPr>
      <w:b/>
      <w:smallCaps/>
    </w:rPr>
  </w:style>
  <w:style w:type="paragraph" w:customStyle="1" w:styleId="TableListNumber">
    <w:name w:val="Table List Number"/>
    <w:basedOn w:val="ListNumber"/>
    <w:rsid w:val="00A50C34"/>
    <w:pPr>
      <w:numPr>
        <w:numId w:val="0"/>
      </w:numPr>
    </w:pPr>
  </w:style>
  <w:style w:type="paragraph" w:styleId="TOC4">
    <w:name w:val="toc 4"/>
    <w:basedOn w:val="TOCBase"/>
    <w:next w:val="Normal"/>
    <w:semiHidden/>
    <w:rsid w:val="00A50C34"/>
    <w:pPr>
      <w:tabs>
        <w:tab w:val="right" w:leader="dot" w:pos="9071"/>
      </w:tabs>
      <w:ind w:left="1701"/>
    </w:pPr>
  </w:style>
  <w:style w:type="paragraph" w:customStyle="1" w:styleId="ListAlpha">
    <w:name w:val="List Alpha"/>
    <w:basedOn w:val="List"/>
    <w:rsid w:val="00A50C34"/>
    <w:pPr>
      <w:numPr>
        <w:numId w:val="8"/>
      </w:numPr>
    </w:pPr>
  </w:style>
  <w:style w:type="paragraph" w:customStyle="1" w:styleId="ListAlpha2">
    <w:name w:val="List Alpha 2"/>
    <w:basedOn w:val="List2"/>
    <w:rsid w:val="00A50C34"/>
    <w:pPr>
      <w:numPr>
        <w:numId w:val="7"/>
      </w:numPr>
    </w:pPr>
  </w:style>
  <w:style w:type="paragraph" w:styleId="List3">
    <w:name w:val="List 3"/>
    <w:basedOn w:val="BodyText"/>
    <w:rsid w:val="00A50C34"/>
    <w:pPr>
      <w:tabs>
        <w:tab w:val="left" w:pos="1021"/>
      </w:tabs>
      <w:spacing w:before="60" w:after="60"/>
      <w:ind w:left="1020" w:hanging="340"/>
    </w:pPr>
  </w:style>
  <w:style w:type="paragraph" w:styleId="List4">
    <w:name w:val="List 4"/>
    <w:basedOn w:val="BodyText"/>
    <w:rsid w:val="00A50C34"/>
    <w:pPr>
      <w:tabs>
        <w:tab w:val="left" w:pos="1361"/>
      </w:tabs>
      <w:spacing w:before="60" w:after="60"/>
      <w:ind w:left="1361" w:hanging="340"/>
    </w:pPr>
  </w:style>
  <w:style w:type="paragraph" w:styleId="List5">
    <w:name w:val="List 5"/>
    <w:basedOn w:val="BodyText"/>
    <w:rsid w:val="00A50C34"/>
    <w:pPr>
      <w:tabs>
        <w:tab w:val="left" w:pos="1701"/>
      </w:tabs>
      <w:spacing w:before="60" w:after="60"/>
      <w:ind w:left="1701" w:hanging="340"/>
    </w:pPr>
  </w:style>
  <w:style w:type="paragraph" w:styleId="ListBullet3">
    <w:name w:val="List Bullet 3"/>
    <w:basedOn w:val="List3"/>
    <w:rsid w:val="00A50C34"/>
    <w:pPr>
      <w:numPr>
        <w:numId w:val="14"/>
      </w:numPr>
      <w:tabs>
        <w:tab w:val="clear" w:pos="1021"/>
      </w:tabs>
      <w:ind w:left="1037" w:hanging="357"/>
    </w:pPr>
  </w:style>
  <w:style w:type="paragraph" w:styleId="ListBullet4">
    <w:name w:val="List Bullet 4"/>
    <w:basedOn w:val="List4"/>
    <w:rsid w:val="00A50C34"/>
    <w:pPr>
      <w:numPr>
        <w:numId w:val="2"/>
      </w:numPr>
    </w:pPr>
  </w:style>
  <w:style w:type="paragraph" w:styleId="ListBullet5">
    <w:name w:val="List Bullet 5"/>
    <w:basedOn w:val="List5"/>
    <w:rsid w:val="00A50C34"/>
    <w:pPr>
      <w:numPr>
        <w:numId w:val="3"/>
      </w:numPr>
    </w:pPr>
  </w:style>
  <w:style w:type="paragraph" w:styleId="ListContinue2">
    <w:name w:val="List Continue 2"/>
    <w:basedOn w:val="List2"/>
    <w:rsid w:val="00A50C34"/>
    <w:pPr>
      <w:ind w:firstLine="0"/>
    </w:pPr>
  </w:style>
  <w:style w:type="paragraph" w:styleId="ListContinue3">
    <w:name w:val="List Continue 3"/>
    <w:basedOn w:val="List3"/>
    <w:rsid w:val="00A50C34"/>
    <w:pPr>
      <w:ind w:left="1021" w:firstLine="0"/>
    </w:pPr>
  </w:style>
  <w:style w:type="paragraph" w:styleId="ListContinue4">
    <w:name w:val="List Continue 4"/>
    <w:basedOn w:val="List4"/>
    <w:rsid w:val="00A50C34"/>
    <w:pPr>
      <w:ind w:firstLine="0"/>
    </w:pPr>
  </w:style>
  <w:style w:type="paragraph" w:styleId="ListContinue5">
    <w:name w:val="List Continue 5"/>
    <w:basedOn w:val="List5"/>
    <w:rsid w:val="00A50C34"/>
    <w:pPr>
      <w:ind w:firstLine="0"/>
    </w:pPr>
  </w:style>
  <w:style w:type="paragraph" w:styleId="ListNumber3">
    <w:name w:val="List Number 3"/>
    <w:basedOn w:val="List3"/>
    <w:rsid w:val="00A50C34"/>
    <w:pPr>
      <w:numPr>
        <w:numId w:val="4"/>
      </w:numPr>
    </w:pPr>
  </w:style>
  <w:style w:type="paragraph" w:styleId="ListNumber4">
    <w:name w:val="List Number 4"/>
    <w:basedOn w:val="List4"/>
    <w:rsid w:val="00A50C34"/>
    <w:pPr>
      <w:numPr>
        <w:numId w:val="5"/>
      </w:numPr>
    </w:pPr>
  </w:style>
  <w:style w:type="paragraph" w:styleId="ListNumber5">
    <w:name w:val="List Number 5"/>
    <w:basedOn w:val="List5"/>
    <w:rsid w:val="00A50C34"/>
    <w:pPr>
      <w:numPr>
        <w:numId w:val="6"/>
      </w:numPr>
    </w:pPr>
  </w:style>
  <w:style w:type="paragraph" w:styleId="BlockText">
    <w:name w:val="Block Text"/>
    <w:basedOn w:val="Normal"/>
    <w:rsid w:val="00A50C34"/>
    <w:pPr>
      <w:spacing w:after="120"/>
      <w:ind w:left="1440" w:right="1440"/>
    </w:pPr>
  </w:style>
  <w:style w:type="character" w:customStyle="1" w:styleId="Subscript">
    <w:name w:val="Subscript"/>
    <w:basedOn w:val="DefaultParagraphFont"/>
    <w:rsid w:val="00A50C34"/>
    <w:rPr>
      <w:sz w:val="16"/>
      <w:vertAlign w:val="subscript"/>
    </w:rPr>
  </w:style>
  <w:style w:type="character" w:customStyle="1" w:styleId="Superscript">
    <w:name w:val="Superscript"/>
    <w:basedOn w:val="DefaultParagraphFont"/>
    <w:rsid w:val="00A50C34"/>
    <w:rPr>
      <w:sz w:val="16"/>
      <w:vertAlign w:val="superscript"/>
    </w:rPr>
  </w:style>
  <w:style w:type="character" w:customStyle="1" w:styleId="Symbols">
    <w:name w:val="Symbols"/>
    <w:basedOn w:val="DefaultParagraphFont"/>
    <w:rsid w:val="00A50C34"/>
    <w:rPr>
      <w:rFonts w:ascii="Symbol" w:hAnsi="Symbol"/>
    </w:rPr>
  </w:style>
  <w:style w:type="character" w:customStyle="1" w:styleId="MenuOptions">
    <w:name w:val="Menu Options"/>
    <w:basedOn w:val="DefaultParagraphFont"/>
    <w:rsid w:val="00A50C34"/>
    <w:rPr>
      <w:rFonts w:ascii="Arial Narrow" w:hAnsi="Arial Narrow"/>
      <w:smallCaps/>
    </w:rPr>
  </w:style>
  <w:style w:type="character" w:customStyle="1" w:styleId="Buttons">
    <w:name w:val="Buttons"/>
    <w:basedOn w:val="DefaultParagraphFont"/>
    <w:rsid w:val="00A50C34"/>
    <w:rPr>
      <w:b/>
    </w:rPr>
  </w:style>
  <w:style w:type="character" w:customStyle="1" w:styleId="Underlined">
    <w:name w:val="Underlined"/>
    <w:basedOn w:val="DefaultParagraphFont"/>
    <w:rsid w:val="00A50C34"/>
    <w:rPr>
      <w:u w:val="single"/>
    </w:rPr>
  </w:style>
  <w:style w:type="paragraph" w:customStyle="1" w:styleId="TableBodyTextRight">
    <w:name w:val="Table Body Text Right"/>
    <w:basedOn w:val="TableBodyText"/>
    <w:rsid w:val="00A50C34"/>
    <w:pPr>
      <w:widowControl w:val="0"/>
      <w:autoSpaceDE w:val="0"/>
      <w:autoSpaceDN w:val="0"/>
      <w:adjustRightInd w:val="0"/>
      <w:jc w:val="right"/>
    </w:pPr>
    <w:rPr>
      <w:rFonts w:cs="Arial"/>
      <w:szCs w:val="18"/>
    </w:rPr>
  </w:style>
  <w:style w:type="paragraph" w:customStyle="1" w:styleId="CopyrightText">
    <w:name w:val="Copyright Text"/>
    <w:basedOn w:val="BodyText"/>
    <w:rsid w:val="00A50C34"/>
    <w:rPr>
      <w:sz w:val="18"/>
    </w:rPr>
  </w:style>
  <w:style w:type="paragraph" w:customStyle="1" w:styleId="BodySmallRight">
    <w:name w:val="Body Small Right"/>
    <w:basedOn w:val="BodyTextRight"/>
    <w:rsid w:val="00A50C34"/>
    <w:rPr>
      <w:sz w:val="18"/>
      <w:szCs w:val="18"/>
    </w:rPr>
  </w:style>
  <w:style w:type="paragraph" w:customStyle="1" w:styleId="MarginEdition">
    <w:name w:val="Margin Edition"/>
    <w:basedOn w:val="MarginNote"/>
    <w:rsid w:val="00A50C34"/>
    <w:pPr>
      <w:spacing w:before="0" w:after="0"/>
    </w:pPr>
    <w:rPr>
      <w:rFonts w:ascii="Times New Roman" w:hAnsi="Times New Roman"/>
      <w:color w:val="999999"/>
    </w:rPr>
  </w:style>
  <w:style w:type="paragraph" w:customStyle="1" w:styleId="Spacer">
    <w:name w:val="Spacer"/>
    <w:basedOn w:val="Normal"/>
    <w:rsid w:val="00A50C34"/>
    <w:rPr>
      <w:sz w:val="2"/>
      <w:szCs w:val="2"/>
    </w:rPr>
  </w:style>
  <w:style w:type="character" w:customStyle="1" w:styleId="Small">
    <w:name w:val="Small"/>
    <w:basedOn w:val="DefaultParagraphFont"/>
    <w:rsid w:val="00A50C34"/>
    <w:rPr>
      <w:sz w:val="16"/>
    </w:rPr>
  </w:style>
  <w:style w:type="paragraph" w:customStyle="1" w:styleId="WideTable">
    <w:name w:val="Wide Table"/>
    <w:basedOn w:val="Normal"/>
    <w:rsid w:val="00A50C34"/>
    <w:pPr>
      <w:ind w:left="-1418"/>
    </w:pPr>
    <w:rPr>
      <w:sz w:val="2"/>
      <w:szCs w:val="2"/>
    </w:rPr>
  </w:style>
  <w:style w:type="character" w:styleId="PageNumber">
    <w:name w:val="page number"/>
    <w:basedOn w:val="DefaultParagraphFont"/>
    <w:rsid w:val="00A50C34"/>
  </w:style>
  <w:style w:type="paragraph" w:styleId="Quote">
    <w:name w:val="Quote"/>
    <w:basedOn w:val="Heading1"/>
    <w:link w:val="QuoteChar"/>
    <w:qFormat/>
    <w:rsid w:val="00A50C34"/>
    <w:rPr>
      <w:b w:val="0"/>
      <w:sz w:val="72"/>
      <w:szCs w:val="72"/>
      <w:lang w:val="en-NZ"/>
    </w:rPr>
  </w:style>
  <w:style w:type="character" w:customStyle="1" w:styleId="QuoteChar">
    <w:name w:val="Quote Char"/>
    <w:basedOn w:val="DefaultParagraphFont"/>
    <w:link w:val="Quote"/>
    <w:rsid w:val="00A50C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C34"/>
    <w:pPr>
      <w:pageBreakBefore/>
    </w:pPr>
  </w:style>
  <w:style w:type="paragraph" w:customStyle="1" w:styleId="Border">
    <w:name w:val="Border"/>
    <w:basedOn w:val="Normal"/>
    <w:qFormat/>
    <w:rsid w:val="00A50C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C34"/>
    <w:rPr>
      <w:b/>
      <w:bCs/>
      <w:i/>
      <w:iCs/>
      <w:color w:val="auto"/>
    </w:rPr>
  </w:style>
  <w:style w:type="paragraph" w:styleId="IntenseQuote">
    <w:name w:val="Intense Quote"/>
    <w:basedOn w:val="Normal"/>
    <w:next w:val="Normal"/>
    <w:link w:val="IntenseQuoteChar"/>
    <w:uiPriority w:val="30"/>
    <w:qFormat/>
    <w:rsid w:val="00A50C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C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0C34"/>
    <w:rPr>
      <w:smallCaps/>
      <w:color w:val="auto"/>
      <w:u w:val="single"/>
    </w:rPr>
  </w:style>
  <w:style w:type="character" w:styleId="IntenseReference">
    <w:name w:val="Intense Reference"/>
    <w:basedOn w:val="DefaultParagraphFont"/>
    <w:uiPriority w:val="32"/>
    <w:qFormat/>
    <w:rsid w:val="00A50C34"/>
    <w:rPr>
      <w:b/>
      <w:bCs/>
      <w:smallCaps/>
      <w:color w:val="auto"/>
      <w:spacing w:val="5"/>
      <w:u w:val="single"/>
    </w:rPr>
  </w:style>
  <w:style w:type="paragraph" w:customStyle="1" w:styleId="2ColumnHeading">
    <w:name w:val="2Column Heading"/>
    <w:basedOn w:val="BodyText"/>
    <w:qFormat/>
    <w:rsid w:val="00A50C34"/>
    <w:pPr>
      <w:spacing w:after="60"/>
      <w:ind w:left="-2268"/>
    </w:pPr>
    <w:rPr>
      <w:b/>
    </w:rPr>
  </w:style>
  <w:style w:type="paragraph" w:customStyle="1" w:styleId="Heading1TOC">
    <w:name w:val="Heading1 TOC"/>
    <w:basedOn w:val="Normal"/>
    <w:qFormat/>
    <w:rsid w:val="00A50C34"/>
    <w:pPr>
      <w:spacing w:before="240" w:after="120"/>
    </w:pPr>
    <w:rPr>
      <w:rFonts w:ascii="Times New Roman" w:hAnsi="Times New Roman"/>
      <w:b/>
      <w:sz w:val="32"/>
    </w:rPr>
  </w:style>
  <w:style w:type="paragraph" w:customStyle="1" w:styleId="Heading2TOC">
    <w:name w:val="Heading2 TOC"/>
    <w:basedOn w:val="Normal"/>
    <w:qFormat/>
    <w:rsid w:val="00A50C34"/>
    <w:pPr>
      <w:spacing w:before="240" w:after="60"/>
    </w:pPr>
    <w:rPr>
      <w:rFonts w:ascii="Times New Roman" w:hAnsi="Times New Roman"/>
      <w:b/>
      <w:sz w:val="28"/>
    </w:rPr>
  </w:style>
  <w:style w:type="character" w:customStyle="1" w:styleId="Underline">
    <w:name w:val="Underline"/>
    <w:basedOn w:val="DefaultParagraphFont"/>
    <w:qFormat/>
    <w:rsid w:val="00A50C34"/>
    <w:rPr>
      <w:u w:val="single"/>
    </w:rPr>
  </w:style>
  <w:style w:type="character" w:customStyle="1" w:styleId="BoldandItalics">
    <w:name w:val="Bold and Italics"/>
    <w:qFormat/>
    <w:rsid w:val="00A50C34"/>
    <w:rPr>
      <w:b/>
      <w:i/>
      <w:u w:val="none"/>
    </w:rPr>
  </w:style>
  <w:style w:type="paragraph" w:styleId="BalloonText">
    <w:name w:val="Balloon Text"/>
    <w:basedOn w:val="Normal"/>
    <w:link w:val="BalloonTextChar"/>
    <w:rsid w:val="00A50C34"/>
    <w:rPr>
      <w:rFonts w:ascii="Tahoma" w:hAnsi="Tahoma" w:cs="Tahoma"/>
      <w:sz w:val="16"/>
      <w:szCs w:val="16"/>
    </w:rPr>
  </w:style>
  <w:style w:type="character" w:customStyle="1" w:styleId="BalloonTextChar">
    <w:name w:val="Balloon Text Char"/>
    <w:basedOn w:val="DefaultParagraphFont"/>
    <w:link w:val="BalloonText"/>
    <w:rsid w:val="00A50C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0C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0C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743</Words>
  <Characters>4676</Characters>
  <Application>Microsoft Office Word</Application>
  <DocSecurity>0</DocSecurity>
  <Lines>185</Lines>
  <Paragraphs>94</Paragraphs>
  <ScaleCrop>false</ScaleCrop>
  <Company>Author-it Software Corporation Ltd.</Company>
  <LinksUpToDate>false</LinksUpToDate>
  <CharactersWithSpaces>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AHCPMG201A Treat weeds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2012-05-26T13:15:00Z</dcterms:created>
  <dcterms:modified xsi:type="dcterms:W3CDTF">2012-05-26T13:15:00Z</dcterms:modified>
</cp:coreProperties>
</file>