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CE7" w:rsidP="00440CE7">
      <w:pPr>
        <w:pStyle w:val="Title"/>
      </w:pPr>
      <w:r>
        <w:fldChar w:fldCharType="begin"/>
      </w:r>
      <w:r>
        <w:instrText xml:space="preserve"> TITLE   \* MERGEFORMAT </w:instrText>
      </w:r>
      <w:r>
        <w:fldChar w:fldCharType="separate"/>
      </w:r>
      <w:r>
        <w:t>AHCPLY302A Brood poultry</w:t>
      </w:r>
      <w:r>
        <w:fldChar w:fldCharType="end"/>
      </w:r>
    </w:p>
    <w:p w:rsidR="00440CE7" w:rsidP="00440CE7">
      <w:pPr>
        <w:pStyle w:val="Version"/>
        <w:sectPr w:rsidSect="002664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41A" w:rsidP="0026641A">
      <w:pPr>
        <w:pStyle w:val="SuperHeading"/>
      </w:pPr>
      <w:r w:rsidRPr="0026641A">
        <w:t>AHCPLY302A Brood poultry</w:t>
      </w:r>
    </w:p>
    <w:p w:rsidR="00000000" w:rsidRPr="0026641A" w:rsidP="0026641A">
      <w:pPr>
        <w:pStyle w:val="Heading1"/>
      </w:pPr>
      <w:bookmarkStart w:id="1" w:name="O_268147"/>
      <w:bookmarkEnd w:id="1"/>
      <w:r w:rsidRPr="0026641A">
        <w:t>Modification History</w:t>
      </w:r>
    </w:p>
    <w:p w:rsidR="00000000" w:rsidRPr="0026641A" w:rsidP="0026641A">
      <w:pPr>
        <w:pStyle w:val="BodyText"/>
      </w:pPr>
      <w:r w:rsidRPr="0026641A">
        <w:t>Not Applicable</w:t>
      </w:r>
    </w:p>
    <w:p w:rsidR="00000000" w:rsidRPr="0026641A" w:rsidP="0026641A">
      <w:pPr>
        <w:pStyle w:val="AllowPageBreak"/>
      </w:pPr>
    </w:p>
    <w:p w:rsidR="00000000" w:rsidRPr="0026641A" w:rsidP="0026641A">
      <w:pPr>
        <w:pStyle w:val="Heading1"/>
      </w:pPr>
      <w:bookmarkStart w:id="2" w:name="O_190172"/>
      <w:bookmarkEnd w:id="2"/>
      <w:r w:rsidRPr="0026641A">
        <w:t>Unit Descriptor</w:t>
      </w:r>
    </w:p>
    <w:tbl>
      <w:tblPr>
        <w:tblW w:w="0" w:type="auto"/>
        <w:tblLayout w:type="fixed"/>
        <w:tblCellMar>
          <w:left w:w="62" w:type="dxa"/>
          <w:right w:w="62" w:type="dxa"/>
        </w:tblCellMar>
        <w:tblLook w:val="0000"/>
      </w:tblPr>
      <w:tblGrid>
        <w:gridCol w:w="2669"/>
        <w:gridCol w:w="5853"/>
      </w:tblGrid>
      <w:tr w:rsidTr="00440CE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r w:rsidRPr="0026641A">
              <w:t>This unit covers the process of brooding all poultry species and breeds produced in an intensive environment and defines the sta</w:t>
            </w:r>
            <w:r w:rsidRPr="0026641A">
              <w:t>ndard required to:  handle hatchlings and brooding chickens and ensure access to feed and water according to codes of welfare;  monitor ventilation, temperature and humidity of the shed environment;  provide litter and replace as required;  expand the broo</w:t>
            </w:r>
            <w:r w:rsidRPr="0026641A">
              <w:t>ding area to provide optimal stocking density as required;  use immunisation techniques and diet to optimise the immune system;  remove dead or culled young birds;  keep records as required.</w:t>
            </w:r>
          </w:p>
        </w:tc>
      </w:tr>
    </w:tbl>
    <w:p w:rsidR="00440CE7" w:rsidP="0026641A">
      <w:pPr>
        <w:pStyle w:val="BodyText"/>
      </w:pPr>
    </w:p>
    <w:p w:rsidR="00440CE7" w:rsidP="0026641A">
      <w:pPr>
        <w:pStyle w:val="BodyText"/>
      </w:pPr>
    </w:p>
    <w:p w:rsidR="00000000" w:rsidRPr="0026641A" w:rsidP="0026641A">
      <w:pPr>
        <w:pStyle w:val="Heading1"/>
      </w:pPr>
      <w:bookmarkStart w:id="3" w:name="O_190176"/>
      <w:bookmarkEnd w:id="3"/>
      <w:r w:rsidRPr="0026641A">
        <w:t>Application of the Unit</w:t>
      </w:r>
    </w:p>
    <w:tbl>
      <w:tblPr>
        <w:tblW w:w="0" w:type="auto"/>
        <w:tblLayout w:type="fixed"/>
        <w:tblCellMar>
          <w:left w:w="62" w:type="dxa"/>
          <w:right w:w="62" w:type="dxa"/>
        </w:tblCellMar>
        <w:tblLook w:val="0000"/>
      </w:tblPr>
      <w:tblGrid>
        <w:gridCol w:w="2756"/>
        <w:gridCol w:w="5766"/>
      </w:tblGrid>
      <w:tr w:rsidTr="00440CE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r w:rsidRPr="0026641A">
              <w:t>This unit requires some judgement and discretion, and would be carried out with minimal supervision within enterprise guidelines and within specified timeframes.</w:t>
            </w:r>
          </w:p>
        </w:tc>
      </w:tr>
    </w:tbl>
    <w:p w:rsidR="00440CE7" w:rsidP="0026641A">
      <w:pPr>
        <w:pStyle w:val="BodyText"/>
      </w:pPr>
    </w:p>
    <w:p w:rsidR="00440CE7" w:rsidP="0026641A">
      <w:pPr>
        <w:pStyle w:val="BodyText"/>
      </w:pPr>
    </w:p>
    <w:p w:rsidR="00000000" w:rsidRPr="0026641A" w:rsidP="0026641A">
      <w:pPr>
        <w:pStyle w:val="Heading1"/>
      </w:pPr>
      <w:bookmarkStart w:id="4" w:name="O_276407"/>
      <w:bookmarkEnd w:id="4"/>
      <w:r w:rsidRPr="0026641A">
        <w:t>Licensing/Regulatory Information</w:t>
      </w:r>
    </w:p>
    <w:p w:rsidR="00000000" w:rsidRPr="0026641A" w:rsidP="0026641A">
      <w:pPr>
        <w:pStyle w:val="BodyText"/>
      </w:pPr>
      <w:r w:rsidRPr="0026641A">
        <w:t>Not Applicable</w:t>
      </w:r>
    </w:p>
    <w:p w:rsidR="00000000" w:rsidRPr="0026641A" w:rsidP="0026641A">
      <w:pPr>
        <w:pStyle w:val="AllowPageBreak"/>
      </w:pPr>
    </w:p>
    <w:p w:rsidR="00000000" w:rsidRPr="0026641A" w:rsidP="0026641A">
      <w:pPr>
        <w:pStyle w:val="Heading1"/>
      </w:pPr>
      <w:bookmarkStart w:id="5" w:name="O_190174"/>
      <w:bookmarkEnd w:id="5"/>
      <w:r w:rsidRPr="0026641A">
        <w:t>Pre-Requisites</w:t>
      </w:r>
    </w:p>
    <w:tbl>
      <w:tblPr>
        <w:tblW w:w="0" w:type="auto"/>
        <w:tblLayout w:type="fixed"/>
        <w:tblCellMar>
          <w:left w:w="62" w:type="dxa"/>
          <w:right w:w="62" w:type="dxa"/>
        </w:tblCellMar>
        <w:tblLook w:val="0000"/>
      </w:tblPr>
      <w:tblGrid>
        <w:gridCol w:w="2775"/>
        <w:gridCol w:w="1295"/>
        <w:gridCol w:w="4452"/>
      </w:tblGrid>
      <w:tr w:rsidTr="00440C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p>
        </w:tc>
      </w:tr>
      <w:tr w:rsidTr="00440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p>
        </w:tc>
      </w:tr>
      <w:tr w:rsidTr="00440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p>
        </w:tc>
      </w:tr>
    </w:tbl>
    <w:p w:rsidR="00440CE7" w:rsidP="0026641A">
      <w:pPr>
        <w:pStyle w:val="BodyText"/>
      </w:pPr>
    </w:p>
    <w:p w:rsidR="00440CE7" w:rsidP="0026641A">
      <w:pPr>
        <w:pStyle w:val="BodyText"/>
      </w:pPr>
    </w:p>
    <w:p w:rsidR="00000000" w:rsidRPr="0026641A" w:rsidP="0026641A">
      <w:pPr>
        <w:pStyle w:val="Heading1"/>
      </w:pPr>
      <w:bookmarkStart w:id="6" w:name="O_190173"/>
      <w:bookmarkEnd w:id="6"/>
      <w:r w:rsidRPr="0026641A">
        <w:t>Employability Skills Information</w:t>
      </w:r>
    </w:p>
    <w:tbl>
      <w:tblPr>
        <w:tblW w:w="0" w:type="auto"/>
        <w:tblLayout w:type="fixed"/>
        <w:tblCellMar>
          <w:left w:w="62" w:type="dxa"/>
          <w:right w:w="62" w:type="dxa"/>
        </w:tblCellMar>
        <w:tblLook w:val="0000"/>
      </w:tblPr>
      <w:tblGrid>
        <w:gridCol w:w="2802"/>
        <w:gridCol w:w="5720"/>
      </w:tblGrid>
      <w:tr w:rsidTr="00440C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r w:rsidRPr="0026641A">
              <w:t>This unit contains employability skills.</w:t>
            </w:r>
          </w:p>
        </w:tc>
      </w:tr>
    </w:tbl>
    <w:p w:rsidR="00440CE7" w:rsidP="0026641A">
      <w:pPr>
        <w:pStyle w:val="BodyText"/>
      </w:pPr>
    </w:p>
    <w:p w:rsidR="00440CE7" w:rsidP="0026641A">
      <w:pPr>
        <w:pStyle w:val="BodyText"/>
      </w:pPr>
    </w:p>
    <w:p w:rsidR="00000000" w:rsidRPr="0026641A" w:rsidP="0026641A">
      <w:pPr>
        <w:pStyle w:val="Heading1"/>
      </w:pPr>
      <w:bookmarkStart w:id="7" w:name="O_286193"/>
      <w:bookmarkEnd w:id="7"/>
      <w:r w:rsidRPr="0026641A">
        <w:t>Elements and Performance Criteria Pre-Content</w:t>
      </w:r>
    </w:p>
    <w:p w:rsidR="00000000" w:rsidRPr="0026641A" w:rsidP="0026641A">
      <w:pPr>
        <w:pStyle w:val="BodyText"/>
      </w:pPr>
      <w:r w:rsidRPr="0026641A">
        <w:t>Not Applicable</w:t>
      </w:r>
    </w:p>
    <w:p w:rsidR="00000000" w:rsidRPr="0026641A" w:rsidP="0026641A">
      <w:pPr>
        <w:pStyle w:val="AllowPageBreak"/>
      </w:pPr>
    </w:p>
    <w:p w:rsidR="00000000" w:rsidRPr="0026641A" w:rsidP="0026641A">
      <w:pPr>
        <w:pStyle w:val="Heading1"/>
      </w:pPr>
      <w:bookmarkStart w:id="8" w:name="O_232860"/>
      <w:bookmarkEnd w:id="8"/>
      <w:r w:rsidRPr="0026641A">
        <w:t>Elements and Performance Criteria</w:t>
      </w:r>
    </w:p>
    <w:tbl>
      <w:tblPr>
        <w:tblW w:w="0" w:type="auto"/>
        <w:tblLayout w:type="fixed"/>
        <w:tblCellMar>
          <w:left w:w="62" w:type="dxa"/>
          <w:right w:w="62" w:type="dxa"/>
        </w:tblCellMar>
        <w:tblLook w:val="0000"/>
      </w:tblPr>
      <w:tblGrid>
        <w:gridCol w:w="2517"/>
        <w:gridCol w:w="6005"/>
      </w:tblGrid>
      <w:tr w:rsidTr="00440CE7">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r w:rsidRPr="0026641A">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PERFORMANCE CRITERIA</w:t>
            </w:r>
          </w:p>
        </w:tc>
      </w:tr>
      <w:tr w:rsidTr="00440CE7">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p>
        </w:tc>
      </w:tr>
      <w:tr w:rsidTr="00440CE7">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List"/>
              <w:rPr>
                <w:lang w:val="en-NZ"/>
              </w:rPr>
            </w:pPr>
            <w:r w:rsidRPr="0026641A">
              <w:t>1.</w:t>
            </w:r>
            <w:r w:rsidRPr="0026641A">
              <w:tab/>
              <w:t>Prepare for brooding</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List2"/>
            </w:pPr>
            <w:r w:rsidRPr="0026641A">
              <w:t>1.1.</w:t>
            </w:r>
            <w:r w:rsidRPr="0026641A">
              <w:tab/>
              <w:t>Work to be undertaken is interpreted from work program where necessary, and confirmed with management/supervisor.</w:t>
            </w:r>
          </w:p>
          <w:p w:rsidR="00000000" w:rsidRPr="0026641A" w:rsidP="0026641A">
            <w:pPr>
              <w:pStyle w:val="List2"/>
            </w:pPr>
            <w:r w:rsidRPr="0026641A">
              <w:t>1.2.</w:t>
            </w:r>
            <w:r w:rsidRPr="0026641A">
              <w:tab/>
            </w:r>
            <w:r w:rsidRPr="0026641A">
              <w:t>Discussions are held with other workers who may be affected by the activities to ensure continued smooth operation of the production process.</w:t>
            </w:r>
          </w:p>
          <w:p w:rsidR="00000000" w:rsidRPr="0026641A" w:rsidP="0026641A">
            <w:pPr>
              <w:pStyle w:val="List2"/>
            </w:pPr>
            <w:r w:rsidRPr="0026641A">
              <w:t>1.3.</w:t>
            </w:r>
            <w:r w:rsidRPr="0026641A">
              <w:tab/>
              <w:t>Tools and equipment required for the work to be undertaken are selected, checked, and serviced if necessary.</w:t>
            </w:r>
          </w:p>
          <w:p w:rsidR="00000000" w:rsidRPr="0026641A" w:rsidP="0026641A">
            <w:pPr>
              <w:pStyle w:val="List2"/>
            </w:pPr>
            <w:r w:rsidRPr="0026641A">
              <w:t>1.4.</w:t>
            </w:r>
            <w:r w:rsidRPr="0026641A">
              <w:tab/>
              <w:t>Occupational Health and Safety (OHS) hazards are identified, risk assessed and suitable controls implemented.</w:t>
            </w:r>
          </w:p>
          <w:p w:rsidR="00000000" w:rsidP="0026641A">
            <w:pPr>
              <w:pStyle w:val="List2"/>
              <w:rPr>
                <w:lang w:val="en-NZ"/>
              </w:rPr>
            </w:pPr>
            <w:r w:rsidRPr="0026641A">
              <w:t>1.5.</w:t>
            </w:r>
            <w:r w:rsidRPr="0026641A">
              <w:tab/>
              <w:t>Suitable personal protective equipment is selected, used and maintained.</w:t>
            </w:r>
          </w:p>
        </w:tc>
      </w:tr>
      <w:tr w:rsidTr="00440CE7">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List"/>
              <w:rPr>
                <w:lang w:val="en-NZ"/>
              </w:rPr>
            </w:pPr>
            <w:r w:rsidRPr="0026641A">
              <w:t>2.</w:t>
            </w:r>
            <w:r w:rsidRPr="0026641A">
              <w:tab/>
              <w:t>Carry out brooding operations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List2"/>
            </w:pPr>
            <w:r w:rsidRPr="0026641A">
              <w:t>2.1.</w:t>
            </w:r>
            <w:r w:rsidRPr="0026641A">
              <w:tab/>
              <w:t>Temperatures are monitor</w:t>
            </w:r>
            <w:r w:rsidRPr="0026641A">
              <w:t>ed and recorded accurately according to supervisor's instructions.</w:t>
            </w:r>
          </w:p>
          <w:p w:rsidR="00000000" w:rsidRPr="0026641A" w:rsidP="0026641A">
            <w:pPr>
              <w:pStyle w:val="List2"/>
            </w:pPr>
            <w:r w:rsidRPr="0026641A">
              <w:t>2.2.</w:t>
            </w:r>
            <w:r w:rsidRPr="0026641A">
              <w:tab/>
              <w:t>Day old chickens are placed in the shed according to workplace instructions and handled with care.</w:t>
            </w:r>
          </w:p>
          <w:p w:rsidR="00000000" w:rsidRPr="0026641A" w:rsidP="0026641A">
            <w:pPr>
              <w:pStyle w:val="List2"/>
            </w:pPr>
            <w:r w:rsidRPr="0026641A">
              <w:t>2.3.</w:t>
            </w:r>
            <w:r w:rsidRPr="0026641A">
              <w:tab/>
              <w:t>Shed temperatures are adjusted in accordance with supervisor or manager instruct</w:t>
            </w:r>
            <w:r w:rsidRPr="0026641A">
              <w:t>ions and the observed activity of the birds.</w:t>
            </w:r>
          </w:p>
          <w:p w:rsidR="00000000" w:rsidRPr="0026641A" w:rsidP="0026641A">
            <w:pPr>
              <w:pStyle w:val="List2"/>
            </w:pPr>
            <w:r w:rsidRPr="0026641A">
              <w:t>2.4.</w:t>
            </w:r>
            <w:r w:rsidRPr="0026641A">
              <w:tab/>
              <w:t>Observed changes are recorded and reported.</w:t>
            </w:r>
          </w:p>
          <w:p w:rsidR="00000000" w:rsidRPr="0026641A" w:rsidP="0026641A">
            <w:pPr>
              <w:pStyle w:val="List2"/>
            </w:pPr>
            <w:r w:rsidRPr="0026641A">
              <w:t>2.5.</w:t>
            </w:r>
            <w:r w:rsidRPr="0026641A">
              <w:tab/>
              <w:t>Dead or culled young birds are removed and disposed of according to establishment practice and code of welfare, and recorded in appropriate record.</w:t>
            </w:r>
          </w:p>
          <w:p w:rsidR="00000000" w:rsidRPr="0026641A" w:rsidP="0026641A">
            <w:pPr>
              <w:pStyle w:val="List2"/>
            </w:pPr>
            <w:r w:rsidRPr="0026641A">
              <w:t>2.6.</w:t>
            </w:r>
            <w:r w:rsidRPr="0026641A">
              <w:tab/>
              <w:t>Broo</w:t>
            </w:r>
            <w:r w:rsidRPr="0026641A">
              <w:t>ding area is extended as young birds grow, if required and according to instructions, to provide an optimal stocking density and avoid crowding.</w:t>
            </w:r>
          </w:p>
          <w:p w:rsidR="00000000" w:rsidP="0026641A">
            <w:pPr>
              <w:pStyle w:val="List2"/>
              <w:rPr>
                <w:lang w:val="en-NZ"/>
              </w:rPr>
            </w:pPr>
            <w:r w:rsidRPr="0026641A">
              <w:t>2.7.</w:t>
            </w:r>
            <w:r w:rsidRPr="0026641A">
              <w:tab/>
              <w:t>Black-out training of young birds/hatchlings is regularly carried out according to establishment practice.</w:t>
            </w:r>
          </w:p>
        </w:tc>
      </w:tr>
      <w:tr w:rsidTr="00440CE7">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List"/>
              <w:rPr>
                <w:lang w:val="en-NZ"/>
              </w:rPr>
            </w:pPr>
            <w:r w:rsidRPr="0026641A">
              <w:t>3.</w:t>
            </w:r>
            <w:r w:rsidRPr="0026641A">
              <w:tab/>
              <w:t>Shed operation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List2"/>
            </w:pPr>
            <w:r w:rsidRPr="0026641A">
              <w:t>3.1.</w:t>
            </w:r>
            <w:r w:rsidRPr="0026641A">
              <w:tab/>
              <w:t>All debris and waste material is removed from the site and disposed of in an environmentally aware and safe manner according to organisation work procedures.</w:t>
            </w:r>
          </w:p>
          <w:p w:rsidR="00000000" w:rsidRPr="0026641A" w:rsidP="0026641A">
            <w:pPr>
              <w:pStyle w:val="List2"/>
            </w:pPr>
            <w:r w:rsidRPr="0026641A">
              <w:t>3.2.</w:t>
            </w:r>
            <w:r w:rsidRPr="0026641A">
              <w:tab/>
            </w:r>
            <w:r w:rsidRPr="0026641A">
              <w:t>Tools, machinery and equipment are cleaned, maintained and stored according to organisation work procedures.</w:t>
            </w:r>
          </w:p>
          <w:p w:rsidR="00000000" w:rsidRPr="0026641A" w:rsidP="0026641A">
            <w:pPr>
              <w:pStyle w:val="List2"/>
            </w:pPr>
            <w:r w:rsidRPr="0026641A">
              <w:t>3.3.</w:t>
            </w:r>
            <w:r w:rsidRPr="0026641A">
              <w:tab/>
              <w:t>A clean and safe area is maintained throughout and on completion of work.</w:t>
            </w:r>
          </w:p>
          <w:p w:rsidR="00000000" w:rsidRPr="0026641A" w:rsidP="0026641A">
            <w:pPr>
              <w:pStyle w:val="List2"/>
            </w:pPr>
            <w:r w:rsidRPr="0026641A">
              <w:t>3.4.</w:t>
            </w:r>
            <w:r w:rsidRPr="0026641A">
              <w:tab/>
              <w:t>Work outcomes are recorded or reported to the supervisor accord</w:t>
            </w:r>
            <w:r w:rsidRPr="0026641A">
              <w:t>ing to organisation work procedures.</w:t>
            </w:r>
          </w:p>
        </w:tc>
      </w:tr>
    </w:tbl>
    <w:p w:rsidR="00440CE7" w:rsidP="0026641A">
      <w:pPr>
        <w:pStyle w:val="BodyText"/>
      </w:pPr>
    </w:p>
    <w:p w:rsidR="00440CE7" w:rsidP="0026641A">
      <w:pPr>
        <w:pStyle w:val="BodyText"/>
      </w:pPr>
    </w:p>
    <w:p w:rsidR="00000000" w:rsidRPr="0026641A" w:rsidP="0026641A">
      <w:pPr>
        <w:pStyle w:val="Heading1"/>
      </w:pPr>
      <w:bookmarkStart w:id="9" w:name="O_256810"/>
      <w:bookmarkEnd w:id="9"/>
      <w:r w:rsidRPr="0026641A">
        <w:t>Required Skills and Knowledge</w:t>
      </w:r>
    </w:p>
    <w:tbl>
      <w:tblPr>
        <w:tblW w:w="0" w:type="auto"/>
        <w:tblLayout w:type="fixed"/>
        <w:tblCellMar>
          <w:left w:w="62" w:type="dxa"/>
          <w:right w:w="62" w:type="dxa"/>
        </w:tblCellMar>
        <w:tblLook w:val="0000"/>
      </w:tblPr>
      <w:tblGrid>
        <w:gridCol w:w="8522"/>
      </w:tblGrid>
      <w:tr w:rsidTr="00440C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REQUIRED SKILLS AND KNOWLEDGE</w:t>
            </w:r>
          </w:p>
        </w:tc>
      </w:tr>
      <w:tr w:rsidTr="00440C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t>This section describes the skills and knowledge required for this unit.</w:t>
            </w:r>
          </w:p>
        </w:tc>
      </w:tr>
      <w:tr w:rsidTr="00440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Required skills</w:t>
            </w:r>
          </w:p>
        </w:tc>
      </w:tr>
      <w:tr w:rsidTr="00440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ListBullet"/>
            </w:pPr>
            <w:r w:rsidRPr="0026641A">
              <w:t>identify hazards and implement safe work procedures</w:t>
            </w:r>
          </w:p>
          <w:p w:rsidR="00000000" w:rsidRPr="0026641A" w:rsidP="0026641A">
            <w:pPr>
              <w:pStyle w:val="ListBullet"/>
            </w:pPr>
            <w:r w:rsidRPr="0026641A">
              <w:t>recognise feed types</w:t>
            </w:r>
          </w:p>
          <w:p w:rsidR="00000000" w:rsidRPr="0026641A" w:rsidP="0026641A">
            <w:pPr>
              <w:pStyle w:val="ListBullet"/>
            </w:pPr>
            <w:r w:rsidRPr="0026641A">
              <w:t>observe, identify and react appropriately to environmental implications and OHS</w:t>
            </w:r>
          </w:p>
          <w:p w:rsidR="00000000" w:rsidRPr="0026641A" w:rsidP="0026641A">
            <w:pPr>
              <w:pStyle w:val="ListBullet"/>
            </w:pPr>
            <w:r w:rsidRPr="0026641A">
              <w:t>perform routine hygiene maintenance activities as required by the employer or unit manager and more fre</w:t>
            </w:r>
            <w:r w:rsidRPr="0026641A">
              <w:t>quently on demand</w:t>
            </w:r>
          </w:p>
          <w:p w:rsidR="00000000" w:rsidRPr="0026641A" w:rsidP="0026641A">
            <w:pPr>
              <w:pStyle w:val="ListBullet"/>
            </w:pPr>
            <w:r w:rsidRPr="0026641A">
              <w:t>monitor and record temperature, times, humidity and bird numbers</w:t>
            </w:r>
          </w:p>
          <w:p w:rsidR="00000000" w:rsidRPr="0026641A" w:rsidP="0026641A">
            <w:pPr>
              <w:pStyle w:val="ListBullet"/>
            </w:pPr>
            <w:r w:rsidRPr="0026641A">
              <w:t>handle brooding chickens and hatchlings with strict accordance to the codes of welfare</w:t>
            </w:r>
          </w:p>
          <w:p w:rsidR="00000000" w:rsidRPr="0026641A" w:rsidP="0026641A">
            <w:pPr>
              <w:pStyle w:val="ListBullet"/>
            </w:pPr>
            <w:r w:rsidRPr="0026641A">
              <w:t>use literacy skills to read, interpret and follow organisational policies and procedur</w:t>
            </w:r>
            <w:r w:rsidRPr="0026641A">
              <w:t>es, follow sequenced written instructions, record accurately and legible information collected and select and apply procedures for a range of tasks</w:t>
            </w:r>
          </w:p>
          <w:p w:rsidR="00000000" w:rsidRPr="0026641A" w:rsidP="0026641A">
            <w:pPr>
              <w:pStyle w:val="ListBullet"/>
            </w:pPr>
            <w:r w:rsidRPr="0026641A">
              <w:t>use oral communication skills/language competence to fulfil the job role as specified by the organisation, i</w:t>
            </w:r>
            <w:r w:rsidRPr="0026641A">
              <w:t>ncluding questioning techniques, active listening, clarifying information and consulting with supervisors as required</w:t>
            </w:r>
          </w:p>
          <w:p w:rsidR="00000000" w:rsidP="0026641A">
            <w:pPr>
              <w:pStyle w:val="ListBullet"/>
              <w:rPr>
                <w:lang w:val="en-NZ"/>
              </w:rPr>
            </w:pPr>
            <w:r w:rsidRPr="0026641A">
              <w:t xml:space="preserve">use interpersonal skills to work with and relate to people from a range of cultural, social and religious backgrounds and with a range of </w:t>
            </w:r>
            <w:r w:rsidRPr="0026641A">
              <w:t>physical and mental abilities.</w:t>
            </w:r>
          </w:p>
        </w:tc>
      </w:tr>
      <w:tr w:rsidTr="00440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Required knowledge</w:t>
            </w:r>
          </w:p>
        </w:tc>
      </w:tr>
      <w:tr w:rsidTr="00440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ListBullet"/>
            </w:pPr>
            <w:r w:rsidRPr="0026641A">
              <w:t>the relationship between bird behaviour and brooding temperature</w:t>
            </w:r>
          </w:p>
          <w:p w:rsidR="00000000" w:rsidRPr="0026641A" w:rsidP="0026641A">
            <w:pPr>
              <w:pStyle w:val="ListBullet"/>
            </w:pPr>
            <w:r w:rsidRPr="0026641A">
              <w:t>the effect of litter quality and depth on chicken activity and or productivity</w:t>
            </w:r>
          </w:p>
          <w:p w:rsidR="00000000" w:rsidRPr="0026641A" w:rsidP="0026641A">
            <w:pPr>
              <w:pStyle w:val="ListBullet"/>
            </w:pPr>
            <w:r w:rsidRPr="0026641A">
              <w:t>the impact that feed, water and floor space has on uniformi</w:t>
            </w:r>
            <w:r w:rsidRPr="0026641A">
              <w:t>ty and subsequent flock performance</w:t>
            </w:r>
          </w:p>
          <w:p w:rsidR="00000000" w:rsidRPr="0026641A" w:rsidP="0026641A">
            <w:pPr>
              <w:pStyle w:val="ListBullet"/>
            </w:pPr>
            <w:r w:rsidRPr="0026641A">
              <w:t>how live respiratory vaccines impact on bird behaviour and how to manage this</w:t>
            </w:r>
          </w:p>
          <w:p w:rsidR="00000000" w:rsidRPr="0026641A" w:rsidP="0026641A">
            <w:pPr>
              <w:pStyle w:val="ListBullet"/>
            </w:pPr>
            <w:r w:rsidRPr="0026641A">
              <w:t>the need to maximise hygiene practices and awareness</w:t>
            </w:r>
          </w:p>
          <w:p w:rsidR="00000000" w:rsidRPr="0026641A" w:rsidP="0026641A">
            <w:pPr>
              <w:pStyle w:val="ListBullet"/>
            </w:pPr>
            <w:r w:rsidRPr="0026641A">
              <w:t>environmental controls and codes of practice applicable to the enterprise</w:t>
            </w:r>
          </w:p>
          <w:p w:rsidR="00000000" w:rsidRPr="0026641A" w:rsidP="0026641A">
            <w:pPr>
              <w:pStyle w:val="ListBullet"/>
            </w:pPr>
            <w:r w:rsidRPr="0026641A">
              <w:t>the organisation's livestock production and management plans</w:t>
            </w:r>
          </w:p>
          <w:p w:rsidR="00000000" w:rsidRPr="0026641A" w:rsidP="0026641A">
            <w:pPr>
              <w:pStyle w:val="ListBullet"/>
            </w:pPr>
            <w:r w:rsidRPr="0026641A">
              <w:t>sound management practices and processes to minimise noise, odours and debris from the livestock operations</w:t>
            </w:r>
          </w:p>
          <w:p w:rsidR="00000000" w:rsidRPr="0026641A" w:rsidP="0026641A">
            <w:pPr>
              <w:pStyle w:val="ListBullet"/>
            </w:pPr>
            <w:r w:rsidRPr="0026641A">
              <w:t xml:space="preserve">relevant procedures relating to waste and environment management and animal health and </w:t>
            </w:r>
            <w:r w:rsidRPr="0026641A">
              <w:t>welfare</w:t>
            </w:r>
          </w:p>
          <w:p w:rsidR="00000000" w:rsidRPr="0026641A" w:rsidP="0026641A">
            <w:pPr>
              <w:pStyle w:val="ListBullet"/>
            </w:pPr>
            <w:r w:rsidRPr="0026641A">
              <w:t>relevant OHS legislation, regulations and codes of practice.</w:t>
            </w:r>
          </w:p>
        </w:tc>
      </w:tr>
    </w:tbl>
    <w:p w:rsidR="00440CE7" w:rsidP="0026641A">
      <w:pPr>
        <w:pStyle w:val="BodyText"/>
      </w:pPr>
    </w:p>
    <w:p w:rsidR="00440CE7" w:rsidP="0026641A">
      <w:pPr>
        <w:pStyle w:val="BodyText"/>
      </w:pPr>
    </w:p>
    <w:p w:rsidR="00000000" w:rsidRPr="0026641A" w:rsidP="0026641A">
      <w:pPr>
        <w:pStyle w:val="AllowPageBreak"/>
      </w:pPr>
    </w:p>
    <w:p w:rsidR="00000000" w:rsidRPr="0026641A" w:rsidP="0026641A">
      <w:pPr>
        <w:pStyle w:val="Heading1"/>
      </w:pPr>
      <w:bookmarkStart w:id="10" w:name="O_240844"/>
      <w:bookmarkEnd w:id="10"/>
      <w:r w:rsidRPr="0026641A">
        <w:t>Evidence Guide</w:t>
      </w:r>
    </w:p>
    <w:tbl>
      <w:tblPr>
        <w:tblW w:w="9570" w:type="dxa"/>
        <w:tblLayout w:type="fixed"/>
        <w:tblCellMar>
          <w:left w:w="62" w:type="dxa"/>
          <w:right w:w="62" w:type="dxa"/>
        </w:tblCellMar>
        <w:tblLook w:val="0000"/>
      </w:tblPr>
      <w:tblGrid>
        <w:gridCol w:w="3908"/>
        <w:gridCol w:w="5662"/>
      </w:tblGrid>
      <w:tr w:rsidTr="00440C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EVIDENCE GUIDE</w:t>
            </w:r>
          </w:p>
        </w:tc>
      </w:tr>
      <w:tr w:rsidTr="00440C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t>The evidence guide provides advice on assessment and must be read in conjunction with the performance criteria, required skills and knowledge, range statement and the Assessment Guidelines for the Training Package.</w:t>
            </w:r>
          </w:p>
        </w:tc>
      </w:tr>
      <w:tr w:rsidTr="00440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p>
        </w:tc>
      </w:tr>
      <w:tr w:rsidTr="00440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r w:rsidRPr="0026641A">
              <w:t>The evidence required to demonstrate competency in this unit must be relevant to workplace operations and satisfy holistically all of the requirements of the perfo</w:t>
            </w:r>
            <w:r w:rsidRPr="0026641A">
              <w:t xml:space="preserve">rmance criteria and required skills and knowledge and include achievement of the following: </w:t>
            </w:r>
          </w:p>
          <w:p w:rsidR="00000000" w:rsidRPr="0026641A" w:rsidP="0026641A">
            <w:pPr>
              <w:pStyle w:val="ListBullet"/>
            </w:pPr>
            <w:r w:rsidRPr="0026641A">
              <w:t>handle hatchlings and brooding chickens and ensure access to feed and water according to codes of welfare</w:t>
            </w:r>
          </w:p>
          <w:p w:rsidR="00000000" w:rsidRPr="0026641A" w:rsidP="0026641A">
            <w:pPr>
              <w:pStyle w:val="ListBullet"/>
            </w:pPr>
            <w:r w:rsidRPr="0026641A">
              <w:t>monitor ventilation, temperature and humidity of the she</w:t>
            </w:r>
            <w:r w:rsidRPr="0026641A">
              <w:t>d environment</w:t>
            </w:r>
          </w:p>
          <w:p w:rsidR="00000000" w:rsidRPr="0026641A" w:rsidP="0026641A">
            <w:pPr>
              <w:pStyle w:val="ListBullet"/>
            </w:pPr>
            <w:r w:rsidRPr="0026641A">
              <w:t>provide litter and replace as required</w:t>
            </w:r>
          </w:p>
          <w:p w:rsidR="00000000" w:rsidRPr="0026641A" w:rsidP="0026641A">
            <w:pPr>
              <w:pStyle w:val="ListBullet"/>
            </w:pPr>
            <w:r w:rsidRPr="0026641A">
              <w:t>expand the brooding area to provide optimal stocking density as required</w:t>
            </w:r>
          </w:p>
          <w:p w:rsidR="00000000" w:rsidRPr="0026641A" w:rsidP="0026641A">
            <w:pPr>
              <w:pStyle w:val="ListBullet"/>
            </w:pPr>
            <w:r w:rsidRPr="0026641A">
              <w:t>use immunisation techniques and diet to optimise the immune system</w:t>
            </w:r>
          </w:p>
          <w:p w:rsidR="00000000" w:rsidRPr="0026641A" w:rsidP="0026641A">
            <w:pPr>
              <w:pStyle w:val="ListBullet"/>
            </w:pPr>
            <w:r w:rsidRPr="0026641A">
              <w:t>remove dead or culled young birds</w:t>
            </w:r>
          </w:p>
          <w:p w:rsidR="00000000" w:rsidP="0026641A">
            <w:pPr>
              <w:pStyle w:val="ListBullet"/>
              <w:rPr>
                <w:lang w:val="en-NZ"/>
              </w:rPr>
            </w:pPr>
            <w:r w:rsidRPr="0026641A">
              <w:t>keep records as required.</w:t>
            </w:r>
          </w:p>
        </w:tc>
      </w:tr>
      <w:tr w:rsidTr="00440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r w:rsidRPr="0026641A">
              <w:t>Competency requires the application of work practices under work conditions.  Selection and use of resources for some worksites may differ due to the regional or enterprise circumstances.</w:t>
            </w:r>
          </w:p>
        </w:tc>
      </w:tr>
    </w:tbl>
    <w:p w:rsidR="00440CE7" w:rsidP="0026641A">
      <w:pPr>
        <w:pStyle w:val="BodyText"/>
      </w:pPr>
    </w:p>
    <w:p w:rsidR="00440CE7" w:rsidP="0026641A">
      <w:pPr>
        <w:pStyle w:val="BodyText"/>
      </w:pPr>
    </w:p>
    <w:p w:rsidR="00000000" w:rsidRPr="0026641A" w:rsidP="0026641A">
      <w:pPr>
        <w:pStyle w:val="Heading1"/>
      </w:pPr>
      <w:bookmarkStart w:id="11" w:name="O_248827"/>
      <w:bookmarkEnd w:id="11"/>
      <w:r w:rsidRPr="0026641A">
        <w:t>Range Statement</w:t>
      </w:r>
    </w:p>
    <w:tbl>
      <w:tblPr>
        <w:tblW w:w="0" w:type="auto"/>
        <w:tblLayout w:type="fixed"/>
        <w:tblCellMar>
          <w:left w:w="62" w:type="dxa"/>
          <w:right w:w="62" w:type="dxa"/>
        </w:tblCellMar>
        <w:tblLook w:val="0000"/>
      </w:tblPr>
      <w:tblGrid>
        <w:gridCol w:w="3488"/>
        <w:gridCol w:w="5034"/>
      </w:tblGrid>
      <w:tr w:rsidTr="00440C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RANGE STATEMENT</w:t>
            </w:r>
          </w:p>
        </w:tc>
      </w:tr>
      <w:tr w:rsidTr="00440C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t>The range statement relates to the unit of competency as a whole.</w:t>
            </w:r>
          </w:p>
        </w:tc>
      </w:tr>
      <w:tr w:rsidTr="00440CE7">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t>Poultry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ListBullet"/>
            </w:pPr>
            <w:r w:rsidRPr="0026641A">
              <w:t>all poultry species and breeds run under intensive (shedded) conditions.</w:t>
            </w:r>
          </w:p>
        </w:tc>
      </w:tr>
    </w:tbl>
    <w:p w:rsidR="00440CE7" w:rsidP="0026641A">
      <w:pPr>
        <w:pStyle w:val="BodyText"/>
      </w:pPr>
    </w:p>
    <w:p w:rsidR="00440CE7" w:rsidP="0026641A">
      <w:pPr>
        <w:pStyle w:val="BodyText"/>
      </w:pPr>
    </w:p>
    <w:p w:rsidR="00000000" w:rsidRPr="0026641A" w:rsidP="0026641A">
      <w:pPr>
        <w:pStyle w:val="Heading1"/>
      </w:pPr>
      <w:bookmarkStart w:id="12" w:name="O_190178"/>
      <w:bookmarkEnd w:id="12"/>
      <w:r w:rsidRPr="0026641A">
        <w:t>Unit Sector(s)</w:t>
      </w:r>
    </w:p>
    <w:tbl>
      <w:tblPr>
        <w:tblW w:w="0" w:type="auto"/>
        <w:tblLayout w:type="fixed"/>
        <w:tblCellMar>
          <w:left w:w="62" w:type="dxa"/>
          <w:right w:w="62" w:type="dxa"/>
        </w:tblCellMar>
        <w:tblLook w:val="0000"/>
      </w:tblPr>
      <w:tblGrid>
        <w:gridCol w:w="2620"/>
        <w:gridCol w:w="5902"/>
      </w:tblGrid>
      <w:tr w:rsidTr="00440CE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r w:rsidRPr="0026641A">
              <w:t>Poultry</w:t>
            </w:r>
          </w:p>
        </w:tc>
      </w:tr>
    </w:tbl>
    <w:p w:rsidR="00440CE7" w:rsidP="0026641A">
      <w:pPr>
        <w:pStyle w:val="BodyText"/>
      </w:pPr>
    </w:p>
    <w:p w:rsidR="00440CE7" w:rsidP="0026641A">
      <w:pPr>
        <w:pStyle w:val="BodyText"/>
      </w:pPr>
    </w:p>
    <w:p w:rsidR="00000000" w:rsidRPr="0026641A" w:rsidP="0026641A">
      <w:pPr>
        <w:pStyle w:val="Heading1"/>
      </w:pPr>
      <w:bookmarkStart w:id="13" w:name="O_190175"/>
      <w:bookmarkEnd w:id="13"/>
      <w:r w:rsidRPr="0026641A">
        <w:t>Co-requisite units</w:t>
      </w:r>
    </w:p>
    <w:tbl>
      <w:tblPr>
        <w:tblW w:w="0" w:type="auto"/>
        <w:tblLayout w:type="fixed"/>
        <w:tblCellMar>
          <w:left w:w="62" w:type="dxa"/>
          <w:right w:w="62" w:type="dxa"/>
        </w:tblCellMar>
        <w:tblLook w:val="0000"/>
      </w:tblPr>
      <w:tblGrid>
        <w:gridCol w:w="2641"/>
        <w:gridCol w:w="1322"/>
        <w:gridCol w:w="4559"/>
      </w:tblGrid>
      <w:tr w:rsidTr="00440C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p>
        </w:tc>
      </w:tr>
      <w:tr w:rsidTr="00440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p>
        </w:tc>
      </w:tr>
      <w:tr w:rsidTr="00440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p>
        </w:tc>
      </w:tr>
    </w:tbl>
    <w:p w:rsidR="00440CE7" w:rsidP="0026641A">
      <w:pPr>
        <w:pStyle w:val="BodyText"/>
      </w:pPr>
    </w:p>
    <w:p w:rsidR="00440CE7" w:rsidP="0026641A">
      <w:pPr>
        <w:pStyle w:val="BodyText"/>
      </w:pPr>
    </w:p>
    <w:p w:rsidR="00000000" w:rsidRPr="0026641A" w:rsidP="0026641A">
      <w:pPr>
        <w:pStyle w:val="Heading1"/>
      </w:pPr>
      <w:bookmarkStart w:id="14" w:name="O_190177"/>
      <w:bookmarkEnd w:id="14"/>
      <w:r w:rsidRPr="0026641A">
        <w:t>Competency field</w:t>
      </w:r>
    </w:p>
    <w:tbl>
      <w:tblPr>
        <w:tblW w:w="0" w:type="auto"/>
        <w:tblLayout w:type="fixed"/>
        <w:tblCellMar>
          <w:left w:w="62" w:type="dxa"/>
          <w:right w:w="62" w:type="dxa"/>
        </w:tblCellMar>
        <w:tblLook w:val="0000"/>
      </w:tblPr>
      <w:tblGrid>
        <w:gridCol w:w="2784"/>
        <w:gridCol w:w="5738"/>
      </w:tblGrid>
      <w:tr w:rsidTr="00440C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41A">
            <w:pPr>
              <w:pStyle w:val="BodyText"/>
              <w:rPr>
                <w:lang w:val="en-NZ"/>
              </w:rPr>
            </w:pPr>
            <w:r w:rsidRPr="002664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41A" w:rsidP="0026641A">
            <w:pPr>
              <w:pStyle w:val="BodyText"/>
            </w:pPr>
          </w:p>
        </w:tc>
      </w:tr>
    </w:tbl>
    <w:p w:rsidR="00440CE7" w:rsidP="0026641A">
      <w:pPr>
        <w:pStyle w:val="BodyText"/>
      </w:pPr>
    </w:p>
    <w:p w:rsidR="00440CE7" w:rsidP="0026641A">
      <w:pPr>
        <w:pStyle w:val="BodyText"/>
      </w:pPr>
    </w:p>
    <w:p w:rsidR="00000000" w:rsidRPr="0026641A" w:rsidP="0026641A"/>
    <w:sectPr w:rsidSect="002664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CE7" w:rsidP="00440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E7" w:rsidP="00266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0CE7" w:rsidP="002664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0CE7" w:rsidP="002664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CE7" w:rsidP="00440C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E7" w:rsidP="0026641A">
    <w:pPr>
      <w:pStyle w:val="Header"/>
      <w:framePr w:wrap="around"/>
    </w:pPr>
    <w:r>
      <w:fldChar w:fldCharType="begin"/>
    </w:r>
    <w:r>
      <w:instrText xml:space="preserve"> TITLE   \* MERGEFORMAT </w:instrText>
    </w:r>
    <w:r>
      <w:fldChar w:fldCharType="separate"/>
    </w:r>
    <w:r>
      <w:t>AHCPLY302A Brood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0CE7" w:rsidP="002664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2E6C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46E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4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41A"/>
    <w:pPr>
      <w:spacing w:before="360" w:after="60"/>
      <w:outlineLvl w:val="0"/>
    </w:pPr>
    <w:rPr>
      <w:sz w:val="32"/>
    </w:rPr>
  </w:style>
  <w:style w:type="paragraph" w:styleId="Heading2">
    <w:name w:val="heading 2"/>
    <w:basedOn w:val="HeadingBase"/>
    <w:next w:val="BodyText"/>
    <w:link w:val="Heading2Char"/>
    <w:qFormat/>
    <w:rsid w:val="0026641A"/>
    <w:pPr>
      <w:keepLines/>
      <w:spacing w:before="240" w:after="120"/>
      <w:outlineLvl w:val="1"/>
    </w:pPr>
    <w:rPr>
      <w:sz w:val="28"/>
      <w:szCs w:val="40"/>
    </w:rPr>
  </w:style>
  <w:style w:type="paragraph" w:styleId="Heading3">
    <w:name w:val="heading 3"/>
    <w:basedOn w:val="HeadingBase"/>
    <w:next w:val="BodyText"/>
    <w:link w:val="Heading3Char"/>
    <w:qFormat/>
    <w:rsid w:val="0026641A"/>
    <w:pPr>
      <w:spacing w:before="180" w:after="120"/>
      <w:outlineLvl w:val="2"/>
    </w:pPr>
    <w:rPr>
      <w:spacing w:val="-10"/>
      <w:kern w:val="32"/>
    </w:rPr>
  </w:style>
  <w:style w:type="paragraph" w:styleId="Heading4">
    <w:name w:val="heading 4"/>
    <w:basedOn w:val="HeadingBase"/>
    <w:next w:val="BodyText"/>
    <w:link w:val="Heading4Char"/>
    <w:qFormat/>
    <w:rsid w:val="0026641A"/>
    <w:pPr>
      <w:spacing w:before="160" w:after="120"/>
      <w:outlineLvl w:val="3"/>
    </w:pPr>
    <w:rPr>
      <w:sz w:val="22"/>
    </w:rPr>
  </w:style>
  <w:style w:type="paragraph" w:styleId="Heading5">
    <w:name w:val="heading 5"/>
    <w:basedOn w:val="HeadingBase"/>
    <w:next w:val="Normal"/>
    <w:link w:val="Heading5Char"/>
    <w:qFormat/>
    <w:rsid w:val="0026641A"/>
    <w:pPr>
      <w:spacing w:before="80"/>
      <w:outlineLvl w:val="4"/>
    </w:pPr>
    <w:rPr>
      <w:color w:val="918585"/>
      <w:sz w:val="20"/>
    </w:rPr>
  </w:style>
  <w:style w:type="paragraph" w:styleId="Heading6">
    <w:name w:val="heading 6"/>
    <w:basedOn w:val="HeadingBase"/>
    <w:next w:val="Normal"/>
    <w:link w:val="Heading6Char"/>
    <w:qFormat/>
    <w:rsid w:val="0026641A"/>
    <w:pPr>
      <w:spacing w:before="60"/>
      <w:outlineLvl w:val="5"/>
    </w:pPr>
    <w:rPr>
      <w:color w:val="918585"/>
      <w:sz w:val="20"/>
    </w:rPr>
  </w:style>
  <w:style w:type="paragraph" w:styleId="Heading7">
    <w:name w:val="heading 7"/>
    <w:basedOn w:val="Normal"/>
    <w:next w:val="Normal"/>
    <w:link w:val="Heading7Char"/>
    <w:qFormat/>
    <w:rsid w:val="0026641A"/>
    <w:pPr>
      <w:ind w:left="720"/>
      <w:outlineLvl w:val="6"/>
    </w:pPr>
    <w:rPr>
      <w:i/>
    </w:rPr>
  </w:style>
  <w:style w:type="paragraph" w:styleId="Heading8">
    <w:name w:val="heading 8"/>
    <w:basedOn w:val="Normal"/>
    <w:next w:val="Normal"/>
    <w:link w:val="Heading8Char"/>
    <w:qFormat/>
    <w:rsid w:val="0026641A"/>
    <w:pPr>
      <w:ind w:left="720"/>
      <w:outlineLvl w:val="7"/>
    </w:pPr>
    <w:rPr>
      <w:i/>
    </w:rPr>
  </w:style>
  <w:style w:type="paragraph" w:styleId="Heading9">
    <w:name w:val="heading 9"/>
    <w:basedOn w:val="Normal"/>
    <w:next w:val="Normal"/>
    <w:link w:val="Heading9Char"/>
    <w:qFormat/>
    <w:rsid w:val="0026641A"/>
    <w:pPr>
      <w:ind w:left="720"/>
      <w:outlineLvl w:val="8"/>
    </w:pPr>
    <w:rPr>
      <w:i/>
    </w:rPr>
  </w:style>
  <w:style w:type="character" w:default="1" w:styleId="DefaultParagraphFont">
    <w:name w:val="Default Paragraph Font"/>
    <w:uiPriority w:val="1"/>
    <w:unhideWhenUsed/>
    <w:rsid w:val="00266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41A"/>
  </w:style>
  <w:style w:type="character" w:customStyle="1" w:styleId="Heading1Char">
    <w:name w:val="Heading 1 Char"/>
    <w:basedOn w:val="DefaultParagraphFont"/>
    <w:link w:val="Heading1"/>
    <w:rsid w:val="0026641A"/>
    <w:rPr>
      <w:rFonts w:ascii="Times New Roman" w:eastAsia="Times New Roman" w:hAnsi="Times New Roman" w:cs="Times New Roman"/>
      <w:b/>
      <w:sz w:val="32"/>
      <w:szCs w:val="20"/>
      <w:lang w:eastAsia="en-US"/>
    </w:rPr>
  </w:style>
  <w:style w:type="paragraph" w:styleId="BodyText">
    <w:name w:val="Body Text"/>
    <w:basedOn w:val="Normal"/>
    <w:link w:val="BodyTextChar"/>
    <w:rsid w:val="002664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41A"/>
    <w:rPr>
      <w:rFonts w:ascii="Times New Roman" w:eastAsia="Times New Roman" w:hAnsi="Times New Roman" w:cs="Times New Roman"/>
      <w:sz w:val="24"/>
      <w:lang w:val="en-US" w:eastAsia="en-US"/>
    </w:rPr>
  </w:style>
  <w:style w:type="paragraph" w:styleId="Footer">
    <w:name w:val="footer"/>
    <w:basedOn w:val="Normal"/>
    <w:link w:val="FooterChar"/>
    <w:rsid w:val="00266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41A"/>
    <w:rPr>
      <w:rFonts w:ascii="Times New Roman" w:eastAsia="Times New Roman" w:hAnsi="Times New Roman" w:cs="Times New Roman"/>
      <w:sz w:val="16"/>
      <w:lang w:val="en-US" w:eastAsia="en-US"/>
    </w:rPr>
  </w:style>
  <w:style w:type="paragraph" w:styleId="List">
    <w:name w:val="List"/>
    <w:basedOn w:val="BodyText"/>
    <w:next w:val="BodyText"/>
    <w:rsid w:val="0026641A"/>
    <w:pPr>
      <w:tabs>
        <w:tab w:val="left" w:pos="340"/>
      </w:tabs>
      <w:spacing w:before="60" w:after="60"/>
      <w:ind w:left="340" w:hanging="340"/>
    </w:pPr>
  </w:style>
  <w:style w:type="paragraph" w:styleId="ListBullet">
    <w:name w:val="List Bullet"/>
    <w:basedOn w:val="List"/>
    <w:rsid w:val="0026641A"/>
    <w:pPr>
      <w:numPr>
        <w:numId w:val="12"/>
      </w:numPr>
      <w:tabs>
        <w:tab w:val="clear" w:pos="340"/>
      </w:tabs>
      <w:spacing w:before="40" w:after="40"/>
    </w:pPr>
  </w:style>
  <w:style w:type="character" w:customStyle="1" w:styleId="SpecialBold">
    <w:name w:val="Special Bold"/>
    <w:basedOn w:val="DefaultParagraphFont"/>
    <w:rsid w:val="0026641A"/>
    <w:rPr>
      <w:b/>
      <w:spacing w:val="0"/>
    </w:rPr>
  </w:style>
  <w:style w:type="paragraph" w:styleId="Header">
    <w:name w:val="header"/>
    <w:basedOn w:val="Normal"/>
    <w:link w:val="HeaderChar"/>
    <w:rsid w:val="00266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4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641A"/>
    <w:pPr>
      <w:spacing w:before="240" w:after="120"/>
      <w:outlineLvl w:val="0"/>
    </w:pPr>
    <w:rPr>
      <w:rFonts w:ascii="Times New Roman" w:hAnsi="Times New Roman"/>
      <w:b/>
      <w:sz w:val="28"/>
    </w:rPr>
  </w:style>
  <w:style w:type="paragraph" w:customStyle="1" w:styleId="AllowPageBreak">
    <w:name w:val="AllowPageBreak"/>
    <w:rsid w:val="002664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641A"/>
    <w:pPr>
      <w:tabs>
        <w:tab w:val="left" w:pos="680"/>
      </w:tabs>
      <w:spacing w:before="60" w:after="60"/>
      <w:ind w:left="680" w:hanging="340"/>
    </w:pPr>
  </w:style>
  <w:style w:type="character" w:customStyle="1" w:styleId="Heading2Char">
    <w:name w:val="Heading 2 Char"/>
    <w:basedOn w:val="DefaultParagraphFont"/>
    <w:link w:val="Heading2"/>
    <w:rsid w:val="00266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4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4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41A"/>
    <w:rPr>
      <w:rFonts w:ascii="Courier New" w:eastAsia="Times New Roman" w:hAnsi="Courier New" w:cs="Times New Roman"/>
      <w:i/>
      <w:szCs w:val="20"/>
      <w:lang w:val="en-US" w:eastAsia="en-US"/>
    </w:rPr>
  </w:style>
  <w:style w:type="paragraph" w:customStyle="1" w:styleId="HeadingBase">
    <w:name w:val="Heading Base"/>
    <w:rsid w:val="00266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41A"/>
    <w:pPr>
      <w:tabs>
        <w:tab w:val="right" w:leader="dot" w:pos="9072"/>
      </w:tabs>
      <w:ind w:left="567"/>
    </w:pPr>
    <w:rPr>
      <w:szCs w:val="22"/>
    </w:rPr>
  </w:style>
  <w:style w:type="paragraph" w:customStyle="1" w:styleId="TOCBase">
    <w:name w:val="TOC Base"/>
    <w:rsid w:val="00266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41A"/>
    <w:pPr>
      <w:tabs>
        <w:tab w:val="right" w:leader="dot" w:pos="9072"/>
      </w:tabs>
      <w:spacing w:before="40" w:after="40"/>
      <w:ind w:left="284"/>
    </w:pPr>
    <w:rPr>
      <w:rFonts w:ascii="Times New Roman" w:hAnsi="Times New Roman"/>
    </w:rPr>
  </w:style>
  <w:style w:type="paragraph" w:styleId="TOC1">
    <w:name w:val="toc 1"/>
    <w:basedOn w:val="TOCBase"/>
    <w:next w:val="Normal"/>
    <w:rsid w:val="002664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41A"/>
    <w:pPr>
      <w:spacing w:before="5040"/>
      <w:jc w:val="center"/>
    </w:pPr>
    <w:rPr>
      <w:sz w:val="48"/>
      <w:szCs w:val="72"/>
      <w:lang w:val="en-US"/>
    </w:rPr>
  </w:style>
  <w:style w:type="character" w:customStyle="1" w:styleId="TitleChar">
    <w:name w:val="Title Char"/>
    <w:basedOn w:val="DefaultParagraphFont"/>
    <w:link w:val="Title"/>
    <w:rsid w:val="00266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41A"/>
    <w:pPr>
      <w:tabs>
        <w:tab w:val="left" w:pos="3600"/>
        <w:tab w:val="left" w:pos="3958"/>
      </w:tabs>
    </w:pPr>
  </w:style>
  <w:style w:type="paragraph" w:customStyle="1" w:styleId="Note">
    <w:name w:val="Note"/>
    <w:basedOn w:val="BodyText"/>
    <w:rsid w:val="00266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41A"/>
    <w:pPr>
      <w:framePr w:wrap="auto" w:hAnchor="text" w:y="6049"/>
    </w:pPr>
    <w:rPr>
      <w:color w:val="000000"/>
      <w:sz w:val="40"/>
    </w:rPr>
  </w:style>
  <w:style w:type="paragraph" w:customStyle="1" w:styleId="TOCTitle">
    <w:name w:val="TOCTitle"/>
    <w:basedOn w:val="Heading1"/>
    <w:rsid w:val="0026641A"/>
    <w:pPr>
      <w:spacing w:after="240"/>
      <w:jc w:val="center"/>
      <w:outlineLvl w:val="9"/>
    </w:pPr>
    <w:rPr>
      <w:caps/>
    </w:rPr>
  </w:style>
  <w:style w:type="paragraph" w:customStyle="1" w:styleId="Version">
    <w:name w:val="Version"/>
    <w:rsid w:val="002664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41A"/>
    <w:pPr>
      <w:numPr>
        <w:numId w:val="13"/>
      </w:numPr>
      <w:tabs>
        <w:tab w:val="clear" w:pos="680"/>
      </w:tabs>
    </w:pPr>
  </w:style>
  <w:style w:type="paragraph" w:styleId="Index1">
    <w:name w:val="index 1"/>
    <w:basedOn w:val="Normal"/>
    <w:next w:val="Normal"/>
    <w:semiHidden/>
    <w:rsid w:val="0026641A"/>
    <w:pPr>
      <w:keepNext w:val="0"/>
      <w:tabs>
        <w:tab w:val="right" w:pos="4176"/>
      </w:tabs>
      <w:ind w:left="198" w:hanging="198"/>
    </w:pPr>
    <w:rPr>
      <w:rFonts w:ascii="Garamond" w:hAnsi="Garamond"/>
    </w:rPr>
  </w:style>
  <w:style w:type="paragraph" w:styleId="IndexHeading">
    <w:name w:val="index heading"/>
    <w:basedOn w:val="Normal"/>
    <w:next w:val="Index1"/>
    <w:semiHidden/>
    <w:rsid w:val="0026641A"/>
    <w:pPr>
      <w:spacing w:before="120" w:after="120"/>
    </w:pPr>
    <w:rPr>
      <w:rFonts w:ascii="Arial" w:hAnsi="Arial"/>
      <w:b/>
      <w:color w:val="918585"/>
      <w:sz w:val="24"/>
    </w:rPr>
  </w:style>
  <w:style w:type="paragraph" w:customStyle="1" w:styleId="Chapter">
    <w:name w:val="Chapter"/>
    <w:basedOn w:val="Normal"/>
    <w:rsid w:val="0026641A"/>
    <w:pPr>
      <w:spacing w:before="240"/>
    </w:pPr>
    <w:rPr>
      <w:rFonts w:ascii="Times New Roman" w:hAnsi="Times New Roman"/>
      <w:smallCaps/>
      <w:spacing w:val="80"/>
      <w:sz w:val="28"/>
    </w:rPr>
  </w:style>
  <w:style w:type="paragraph" w:customStyle="1" w:styleId="InChapter">
    <w:name w:val="InChapter"/>
    <w:basedOn w:val="Heading3"/>
    <w:rsid w:val="0026641A"/>
    <w:pPr>
      <w:spacing w:after="240"/>
      <w:outlineLvl w:val="9"/>
    </w:pPr>
    <w:rPr>
      <w:noProof/>
    </w:rPr>
  </w:style>
  <w:style w:type="paragraph" w:styleId="Index2">
    <w:name w:val="index 2"/>
    <w:basedOn w:val="Normal"/>
    <w:next w:val="Normal"/>
    <w:semiHidden/>
    <w:rsid w:val="0026641A"/>
    <w:pPr>
      <w:tabs>
        <w:tab w:val="right" w:pos="4176"/>
      </w:tabs>
      <w:ind w:left="568" w:hanging="284"/>
    </w:pPr>
    <w:rPr>
      <w:rFonts w:ascii="Garamond" w:hAnsi="Garamond"/>
    </w:rPr>
  </w:style>
  <w:style w:type="paragraph" w:customStyle="1" w:styleId="Byline">
    <w:name w:val="Byline"/>
    <w:rsid w:val="00266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41A"/>
    <w:pPr>
      <w:tabs>
        <w:tab w:val="clear" w:pos="3600"/>
        <w:tab w:val="clear" w:pos="3958"/>
      </w:tabs>
      <w:jc w:val="right"/>
    </w:pPr>
  </w:style>
  <w:style w:type="character" w:styleId="Emphasis">
    <w:name w:val="Emphasis"/>
    <w:basedOn w:val="DefaultParagraphFont"/>
    <w:qFormat/>
    <w:rsid w:val="0026641A"/>
    <w:rPr>
      <w:i/>
    </w:rPr>
  </w:style>
  <w:style w:type="paragraph" w:styleId="Caption">
    <w:name w:val="caption"/>
    <w:basedOn w:val="BodyText"/>
    <w:next w:val="Normal"/>
    <w:qFormat/>
    <w:rsid w:val="0026641A"/>
    <w:pPr>
      <w:framePr w:w="2268" w:hSpace="181" w:vSpace="181" w:wrap="around" w:vAnchor="text" w:hAnchor="page" w:x="1135" w:y="285" w:anchorLock="1"/>
    </w:pPr>
    <w:rPr>
      <w:i/>
    </w:rPr>
  </w:style>
  <w:style w:type="paragraph" w:customStyle="1" w:styleId="MiniTOCTitle">
    <w:name w:val="MiniTOCTitle"/>
    <w:basedOn w:val="Heading4"/>
    <w:rsid w:val="0026641A"/>
    <w:pPr>
      <w:spacing w:before="240"/>
      <w:outlineLvl w:val="9"/>
    </w:pPr>
    <w:rPr>
      <w:noProof/>
      <w:sz w:val="24"/>
    </w:rPr>
  </w:style>
  <w:style w:type="paragraph" w:customStyle="1" w:styleId="MiniTOCItem">
    <w:name w:val="MiniTOCItem"/>
    <w:basedOn w:val="ListBullet"/>
    <w:rsid w:val="0026641A"/>
    <w:pPr>
      <w:numPr>
        <w:numId w:val="0"/>
      </w:numPr>
      <w:tabs>
        <w:tab w:val="right" w:leader="dot" w:pos="6521"/>
      </w:tabs>
      <w:spacing w:before="0" w:after="0"/>
    </w:pPr>
  </w:style>
  <w:style w:type="paragraph" w:customStyle="1" w:styleId="TOFTitle">
    <w:name w:val="TOFTitle"/>
    <w:basedOn w:val="TOCTitle"/>
    <w:rsid w:val="0026641A"/>
  </w:style>
  <w:style w:type="paragraph" w:styleId="TableofFigures">
    <w:name w:val="table of figures"/>
    <w:basedOn w:val="Normal"/>
    <w:next w:val="Normal"/>
    <w:semiHidden/>
    <w:rsid w:val="0026641A"/>
    <w:pPr>
      <w:tabs>
        <w:tab w:val="right" w:leader="dot" w:pos="9072"/>
      </w:tabs>
      <w:ind w:left="970" w:hanging="403"/>
    </w:pPr>
    <w:rPr>
      <w:rFonts w:ascii="Times New Roman" w:hAnsi="Times New Roman"/>
      <w:b/>
    </w:rPr>
  </w:style>
  <w:style w:type="paragraph" w:styleId="ListNumber">
    <w:name w:val="List Number"/>
    <w:basedOn w:val="List"/>
    <w:rsid w:val="0026641A"/>
    <w:pPr>
      <w:numPr>
        <w:numId w:val="10"/>
      </w:numPr>
    </w:pPr>
  </w:style>
  <w:style w:type="character" w:customStyle="1" w:styleId="WingdingSymbols">
    <w:name w:val="Wingding Symbols"/>
    <w:rsid w:val="0026641A"/>
    <w:rPr>
      <w:rFonts w:ascii="Wingdings" w:hAnsi="Wingdings"/>
    </w:rPr>
  </w:style>
  <w:style w:type="paragraph" w:customStyle="1" w:styleId="TableHeading">
    <w:name w:val="Table Heading"/>
    <w:basedOn w:val="HeadingBase"/>
    <w:rsid w:val="0026641A"/>
    <w:pPr>
      <w:keepLines/>
      <w:pBdr>
        <w:bottom w:val="single" w:sz="6" w:space="1" w:color="918585"/>
      </w:pBdr>
      <w:spacing w:before="240"/>
    </w:pPr>
  </w:style>
  <w:style w:type="character" w:customStyle="1" w:styleId="HotSpot">
    <w:name w:val="HotSpot"/>
    <w:rsid w:val="0026641A"/>
    <w:rPr>
      <w:color w:val="0033CC"/>
      <w:u w:val="none"/>
    </w:rPr>
  </w:style>
  <w:style w:type="paragraph" w:customStyle="1" w:styleId="BodyTextRight">
    <w:name w:val="Body Text Right"/>
    <w:basedOn w:val="BodyText"/>
    <w:rsid w:val="0026641A"/>
    <w:pPr>
      <w:spacing w:before="0" w:after="0"/>
      <w:jc w:val="right"/>
    </w:pPr>
  </w:style>
  <w:style w:type="paragraph" w:styleId="Index3">
    <w:name w:val="index 3"/>
    <w:basedOn w:val="ListNumber2"/>
    <w:next w:val="Normal"/>
    <w:semiHidden/>
    <w:rsid w:val="0026641A"/>
    <w:pPr>
      <w:numPr>
        <w:numId w:val="0"/>
      </w:numPr>
      <w:tabs>
        <w:tab w:val="right" w:leader="dot" w:pos="4176"/>
      </w:tabs>
    </w:pPr>
  </w:style>
  <w:style w:type="paragraph" w:styleId="ListNumber2">
    <w:name w:val="List Number 2"/>
    <w:basedOn w:val="List2"/>
    <w:rsid w:val="0026641A"/>
    <w:pPr>
      <w:numPr>
        <w:numId w:val="9"/>
      </w:numPr>
      <w:tabs>
        <w:tab w:val="clear" w:pos="1060"/>
      </w:tabs>
    </w:pPr>
  </w:style>
  <w:style w:type="paragraph" w:customStyle="1" w:styleId="MarginNote">
    <w:name w:val="Margin Note"/>
    <w:basedOn w:val="BodyText"/>
    <w:rsid w:val="00266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4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41A"/>
    <w:rPr>
      <w:sz w:val="32"/>
    </w:rPr>
  </w:style>
  <w:style w:type="paragraph" w:customStyle="1" w:styleId="HeadingProcedure">
    <w:name w:val="Heading Procedure"/>
    <w:basedOn w:val="HeadingBase"/>
    <w:next w:val="Normal"/>
    <w:rsid w:val="0026641A"/>
    <w:pPr>
      <w:tabs>
        <w:tab w:val="left" w:pos="0"/>
      </w:tabs>
      <w:spacing w:before="120" w:after="60"/>
    </w:pPr>
    <w:rPr>
      <w:i/>
      <w:color w:val="918585"/>
      <w:sz w:val="22"/>
    </w:rPr>
  </w:style>
  <w:style w:type="paragraph" w:customStyle="1" w:styleId="TableBodyText">
    <w:name w:val="Table Body Text"/>
    <w:basedOn w:val="BodyText"/>
    <w:rsid w:val="0026641A"/>
    <w:pPr>
      <w:spacing w:before="60" w:after="60"/>
    </w:pPr>
  </w:style>
  <w:style w:type="paragraph" w:styleId="ListContinue">
    <w:name w:val="List Continue"/>
    <w:basedOn w:val="List"/>
    <w:rsid w:val="0026641A"/>
    <w:pPr>
      <w:ind w:firstLine="0"/>
    </w:pPr>
  </w:style>
  <w:style w:type="paragraph" w:customStyle="1" w:styleId="ListNote">
    <w:name w:val="List Note"/>
    <w:basedOn w:val="List"/>
    <w:rsid w:val="0026641A"/>
    <w:pPr>
      <w:pBdr>
        <w:top w:val="single" w:sz="6" w:space="2" w:color="918585"/>
        <w:bottom w:val="single" w:sz="6" w:space="2" w:color="918585"/>
      </w:pBdr>
      <w:tabs>
        <w:tab w:val="left" w:pos="1021"/>
      </w:tabs>
      <w:ind w:firstLine="0"/>
    </w:pPr>
  </w:style>
  <w:style w:type="paragraph" w:customStyle="1" w:styleId="Warning">
    <w:name w:val="Warning"/>
    <w:basedOn w:val="BodyText"/>
    <w:rsid w:val="0026641A"/>
    <w:pPr>
      <w:shd w:val="clear" w:color="auto" w:fill="D9D9D9"/>
      <w:tabs>
        <w:tab w:val="left" w:pos="992"/>
      </w:tabs>
      <w:ind w:left="119" w:right="119"/>
    </w:pPr>
    <w:rPr>
      <w:sz w:val="20"/>
    </w:rPr>
  </w:style>
  <w:style w:type="paragraph" w:customStyle="1" w:styleId="MarginIcons">
    <w:name w:val="Margin Icons"/>
    <w:basedOn w:val="BodyText"/>
    <w:rsid w:val="00266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41A"/>
    <w:rPr>
      <w:rFonts w:ascii="Courier New" w:hAnsi="Courier New"/>
    </w:rPr>
  </w:style>
  <w:style w:type="paragraph" w:customStyle="1" w:styleId="NoteBullet">
    <w:name w:val="Note Bullet"/>
    <w:basedOn w:val="Note"/>
    <w:rsid w:val="0026641A"/>
    <w:pPr>
      <w:tabs>
        <w:tab w:val="clear" w:pos="680"/>
      </w:tabs>
      <w:spacing w:before="60" w:after="60"/>
    </w:pPr>
  </w:style>
  <w:style w:type="paragraph" w:customStyle="1" w:styleId="SubHeading2">
    <w:name w:val="SubHeading2"/>
    <w:basedOn w:val="HeadingBase"/>
    <w:rsid w:val="0026641A"/>
    <w:pPr>
      <w:spacing w:before="240" w:after="60"/>
    </w:pPr>
    <w:rPr>
      <w:sz w:val="20"/>
    </w:rPr>
  </w:style>
  <w:style w:type="paragraph" w:customStyle="1" w:styleId="SubHeading1">
    <w:name w:val="SubHeading1"/>
    <w:basedOn w:val="HeadingBase"/>
    <w:rsid w:val="0026641A"/>
    <w:pPr>
      <w:spacing w:before="240" w:after="60"/>
    </w:pPr>
    <w:rPr>
      <w:color w:val="918585"/>
      <w:sz w:val="22"/>
    </w:rPr>
  </w:style>
  <w:style w:type="paragraph" w:customStyle="1" w:styleId="SideHeading">
    <w:name w:val="Side Heading"/>
    <w:basedOn w:val="HeadingBase"/>
    <w:rsid w:val="00266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41A"/>
    <w:pPr>
      <w:tabs>
        <w:tab w:val="num" w:pos="360"/>
      </w:tabs>
    </w:pPr>
  </w:style>
  <w:style w:type="paragraph" w:styleId="PlainText">
    <w:name w:val="Plain Text"/>
    <w:basedOn w:val="Normal"/>
    <w:link w:val="PlainTextChar"/>
    <w:rsid w:val="0026641A"/>
    <w:rPr>
      <w:sz w:val="20"/>
    </w:rPr>
  </w:style>
  <w:style w:type="character" w:customStyle="1" w:styleId="PlainTextChar">
    <w:name w:val="Plain Text Char"/>
    <w:basedOn w:val="DefaultParagraphFont"/>
    <w:link w:val="PlainText"/>
    <w:rsid w:val="002664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641A"/>
    <w:rPr>
      <w:b/>
      <w:smallCaps/>
    </w:rPr>
  </w:style>
  <w:style w:type="paragraph" w:customStyle="1" w:styleId="TableListNumber">
    <w:name w:val="Table List Number"/>
    <w:basedOn w:val="ListNumber"/>
    <w:rsid w:val="0026641A"/>
    <w:pPr>
      <w:numPr>
        <w:numId w:val="0"/>
      </w:numPr>
    </w:pPr>
  </w:style>
  <w:style w:type="paragraph" w:styleId="TOC4">
    <w:name w:val="toc 4"/>
    <w:basedOn w:val="TOCBase"/>
    <w:next w:val="Normal"/>
    <w:semiHidden/>
    <w:rsid w:val="0026641A"/>
    <w:pPr>
      <w:tabs>
        <w:tab w:val="right" w:leader="dot" w:pos="9071"/>
      </w:tabs>
      <w:ind w:left="1701"/>
    </w:pPr>
  </w:style>
  <w:style w:type="paragraph" w:customStyle="1" w:styleId="ListAlpha">
    <w:name w:val="List Alpha"/>
    <w:basedOn w:val="List"/>
    <w:rsid w:val="0026641A"/>
    <w:pPr>
      <w:numPr>
        <w:numId w:val="8"/>
      </w:numPr>
    </w:pPr>
  </w:style>
  <w:style w:type="paragraph" w:customStyle="1" w:styleId="ListAlpha2">
    <w:name w:val="List Alpha 2"/>
    <w:basedOn w:val="List2"/>
    <w:rsid w:val="0026641A"/>
    <w:pPr>
      <w:numPr>
        <w:numId w:val="7"/>
      </w:numPr>
    </w:pPr>
  </w:style>
  <w:style w:type="paragraph" w:styleId="List3">
    <w:name w:val="List 3"/>
    <w:basedOn w:val="BodyText"/>
    <w:rsid w:val="0026641A"/>
    <w:pPr>
      <w:tabs>
        <w:tab w:val="left" w:pos="1021"/>
      </w:tabs>
      <w:spacing w:before="60" w:after="60"/>
      <w:ind w:left="1020" w:hanging="340"/>
    </w:pPr>
  </w:style>
  <w:style w:type="paragraph" w:styleId="List4">
    <w:name w:val="List 4"/>
    <w:basedOn w:val="BodyText"/>
    <w:rsid w:val="0026641A"/>
    <w:pPr>
      <w:tabs>
        <w:tab w:val="left" w:pos="1361"/>
      </w:tabs>
      <w:spacing w:before="60" w:after="60"/>
      <w:ind w:left="1361" w:hanging="340"/>
    </w:pPr>
  </w:style>
  <w:style w:type="paragraph" w:styleId="List5">
    <w:name w:val="List 5"/>
    <w:basedOn w:val="BodyText"/>
    <w:rsid w:val="0026641A"/>
    <w:pPr>
      <w:tabs>
        <w:tab w:val="left" w:pos="1701"/>
      </w:tabs>
      <w:spacing w:before="60" w:after="60"/>
      <w:ind w:left="1701" w:hanging="340"/>
    </w:pPr>
  </w:style>
  <w:style w:type="paragraph" w:styleId="ListBullet3">
    <w:name w:val="List Bullet 3"/>
    <w:basedOn w:val="List3"/>
    <w:rsid w:val="0026641A"/>
    <w:pPr>
      <w:numPr>
        <w:numId w:val="14"/>
      </w:numPr>
      <w:tabs>
        <w:tab w:val="clear" w:pos="1021"/>
      </w:tabs>
      <w:ind w:left="1037" w:hanging="357"/>
    </w:pPr>
  </w:style>
  <w:style w:type="paragraph" w:styleId="ListBullet4">
    <w:name w:val="List Bullet 4"/>
    <w:basedOn w:val="List4"/>
    <w:rsid w:val="0026641A"/>
    <w:pPr>
      <w:numPr>
        <w:numId w:val="2"/>
      </w:numPr>
    </w:pPr>
  </w:style>
  <w:style w:type="paragraph" w:styleId="ListBullet5">
    <w:name w:val="List Bullet 5"/>
    <w:basedOn w:val="List5"/>
    <w:rsid w:val="0026641A"/>
    <w:pPr>
      <w:numPr>
        <w:numId w:val="3"/>
      </w:numPr>
    </w:pPr>
  </w:style>
  <w:style w:type="paragraph" w:styleId="ListContinue2">
    <w:name w:val="List Continue 2"/>
    <w:basedOn w:val="List2"/>
    <w:rsid w:val="0026641A"/>
    <w:pPr>
      <w:ind w:firstLine="0"/>
    </w:pPr>
  </w:style>
  <w:style w:type="paragraph" w:styleId="ListContinue3">
    <w:name w:val="List Continue 3"/>
    <w:basedOn w:val="List3"/>
    <w:rsid w:val="0026641A"/>
    <w:pPr>
      <w:ind w:left="1021" w:firstLine="0"/>
    </w:pPr>
  </w:style>
  <w:style w:type="paragraph" w:styleId="ListContinue4">
    <w:name w:val="List Continue 4"/>
    <w:basedOn w:val="List4"/>
    <w:rsid w:val="0026641A"/>
    <w:pPr>
      <w:ind w:firstLine="0"/>
    </w:pPr>
  </w:style>
  <w:style w:type="paragraph" w:styleId="ListContinue5">
    <w:name w:val="List Continue 5"/>
    <w:basedOn w:val="List5"/>
    <w:rsid w:val="0026641A"/>
    <w:pPr>
      <w:ind w:firstLine="0"/>
    </w:pPr>
  </w:style>
  <w:style w:type="paragraph" w:styleId="ListNumber3">
    <w:name w:val="List Number 3"/>
    <w:basedOn w:val="List3"/>
    <w:rsid w:val="0026641A"/>
    <w:pPr>
      <w:numPr>
        <w:numId w:val="4"/>
      </w:numPr>
    </w:pPr>
  </w:style>
  <w:style w:type="paragraph" w:styleId="ListNumber4">
    <w:name w:val="List Number 4"/>
    <w:basedOn w:val="List4"/>
    <w:rsid w:val="0026641A"/>
    <w:pPr>
      <w:numPr>
        <w:numId w:val="5"/>
      </w:numPr>
    </w:pPr>
  </w:style>
  <w:style w:type="paragraph" w:styleId="ListNumber5">
    <w:name w:val="List Number 5"/>
    <w:basedOn w:val="List5"/>
    <w:rsid w:val="0026641A"/>
    <w:pPr>
      <w:numPr>
        <w:numId w:val="6"/>
      </w:numPr>
    </w:pPr>
  </w:style>
  <w:style w:type="paragraph" w:styleId="BlockText">
    <w:name w:val="Block Text"/>
    <w:basedOn w:val="Normal"/>
    <w:rsid w:val="0026641A"/>
    <w:pPr>
      <w:spacing w:after="120"/>
      <w:ind w:left="1440" w:right="1440"/>
    </w:pPr>
  </w:style>
  <w:style w:type="character" w:customStyle="1" w:styleId="Subscript">
    <w:name w:val="Subscript"/>
    <w:basedOn w:val="DefaultParagraphFont"/>
    <w:rsid w:val="0026641A"/>
    <w:rPr>
      <w:sz w:val="16"/>
      <w:vertAlign w:val="subscript"/>
    </w:rPr>
  </w:style>
  <w:style w:type="character" w:customStyle="1" w:styleId="Superscript">
    <w:name w:val="Superscript"/>
    <w:basedOn w:val="DefaultParagraphFont"/>
    <w:rsid w:val="0026641A"/>
    <w:rPr>
      <w:sz w:val="16"/>
      <w:vertAlign w:val="superscript"/>
    </w:rPr>
  </w:style>
  <w:style w:type="character" w:customStyle="1" w:styleId="Symbols">
    <w:name w:val="Symbols"/>
    <w:basedOn w:val="DefaultParagraphFont"/>
    <w:rsid w:val="0026641A"/>
    <w:rPr>
      <w:rFonts w:ascii="Symbol" w:hAnsi="Symbol"/>
    </w:rPr>
  </w:style>
  <w:style w:type="character" w:customStyle="1" w:styleId="MenuOptions">
    <w:name w:val="Menu Options"/>
    <w:basedOn w:val="DefaultParagraphFont"/>
    <w:rsid w:val="0026641A"/>
    <w:rPr>
      <w:rFonts w:ascii="Arial Narrow" w:hAnsi="Arial Narrow"/>
      <w:smallCaps/>
    </w:rPr>
  </w:style>
  <w:style w:type="character" w:customStyle="1" w:styleId="Buttons">
    <w:name w:val="Buttons"/>
    <w:basedOn w:val="DefaultParagraphFont"/>
    <w:rsid w:val="0026641A"/>
    <w:rPr>
      <w:b/>
    </w:rPr>
  </w:style>
  <w:style w:type="character" w:customStyle="1" w:styleId="Underlined">
    <w:name w:val="Underlined"/>
    <w:basedOn w:val="DefaultParagraphFont"/>
    <w:rsid w:val="0026641A"/>
    <w:rPr>
      <w:u w:val="single"/>
    </w:rPr>
  </w:style>
  <w:style w:type="paragraph" w:customStyle="1" w:styleId="TableBodyTextRight">
    <w:name w:val="Table Body Text Right"/>
    <w:basedOn w:val="TableBodyText"/>
    <w:rsid w:val="0026641A"/>
    <w:pPr>
      <w:widowControl w:val="0"/>
      <w:autoSpaceDE w:val="0"/>
      <w:autoSpaceDN w:val="0"/>
      <w:adjustRightInd w:val="0"/>
      <w:jc w:val="right"/>
    </w:pPr>
    <w:rPr>
      <w:rFonts w:cs="Arial"/>
      <w:szCs w:val="18"/>
    </w:rPr>
  </w:style>
  <w:style w:type="paragraph" w:customStyle="1" w:styleId="CopyrightText">
    <w:name w:val="Copyright Text"/>
    <w:basedOn w:val="BodyText"/>
    <w:rsid w:val="0026641A"/>
    <w:rPr>
      <w:sz w:val="18"/>
    </w:rPr>
  </w:style>
  <w:style w:type="paragraph" w:customStyle="1" w:styleId="BodySmallRight">
    <w:name w:val="Body Small Right"/>
    <w:basedOn w:val="BodyTextRight"/>
    <w:rsid w:val="0026641A"/>
    <w:rPr>
      <w:sz w:val="18"/>
      <w:szCs w:val="18"/>
    </w:rPr>
  </w:style>
  <w:style w:type="paragraph" w:customStyle="1" w:styleId="MarginEdition">
    <w:name w:val="Margin Edition"/>
    <w:basedOn w:val="MarginNote"/>
    <w:rsid w:val="0026641A"/>
    <w:pPr>
      <w:spacing w:before="0" w:after="0"/>
    </w:pPr>
    <w:rPr>
      <w:rFonts w:ascii="Times New Roman" w:hAnsi="Times New Roman"/>
      <w:color w:val="999999"/>
    </w:rPr>
  </w:style>
  <w:style w:type="paragraph" w:customStyle="1" w:styleId="Spacer">
    <w:name w:val="Spacer"/>
    <w:basedOn w:val="Normal"/>
    <w:rsid w:val="0026641A"/>
    <w:rPr>
      <w:sz w:val="2"/>
      <w:szCs w:val="2"/>
    </w:rPr>
  </w:style>
  <w:style w:type="character" w:customStyle="1" w:styleId="Small">
    <w:name w:val="Small"/>
    <w:basedOn w:val="DefaultParagraphFont"/>
    <w:rsid w:val="0026641A"/>
    <w:rPr>
      <w:sz w:val="16"/>
    </w:rPr>
  </w:style>
  <w:style w:type="paragraph" w:customStyle="1" w:styleId="WideTable">
    <w:name w:val="Wide Table"/>
    <w:basedOn w:val="Normal"/>
    <w:rsid w:val="0026641A"/>
    <w:pPr>
      <w:ind w:left="-1418"/>
    </w:pPr>
    <w:rPr>
      <w:sz w:val="2"/>
      <w:szCs w:val="2"/>
    </w:rPr>
  </w:style>
  <w:style w:type="character" w:styleId="PageNumber">
    <w:name w:val="page number"/>
    <w:basedOn w:val="DefaultParagraphFont"/>
    <w:rsid w:val="0026641A"/>
  </w:style>
  <w:style w:type="paragraph" w:styleId="Quote">
    <w:name w:val="Quote"/>
    <w:basedOn w:val="Heading1"/>
    <w:link w:val="QuoteChar"/>
    <w:qFormat/>
    <w:rsid w:val="0026641A"/>
    <w:rPr>
      <w:b w:val="0"/>
      <w:sz w:val="72"/>
      <w:szCs w:val="72"/>
      <w:lang w:val="en-NZ"/>
    </w:rPr>
  </w:style>
  <w:style w:type="character" w:customStyle="1" w:styleId="QuoteChar">
    <w:name w:val="Quote Char"/>
    <w:basedOn w:val="DefaultParagraphFont"/>
    <w:link w:val="Quote"/>
    <w:rsid w:val="00266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41A"/>
    <w:pPr>
      <w:pageBreakBefore/>
    </w:pPr>
  </w:style>
  <w:style w:type="paragraph" w:customStyle="1" w:styleId="Border">
    <w:name w:val="Border"/>
    <w:basedOn w:val="Normal"/>
    <w:qFormat/>
    <w:rsid w:val="00266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41A"/>
    <w:rPr>
      <w:b/>
      <w:bCs/>
      <w:i/>
      <w:iCs/>
      <w:color w:val="auto"/>
    </w:rPr>
  </w:style>
  <w:style w:type="paragraph" w:styleId="IntenseQuote">
    <w:name w:val="Intense Quote"/>
    <w:basedOn w:val="Normal"/>
    <w:next w:val="Normal"/>
    <w:link w:val="IntenseQuoteChar"/>
    <w:uiPriority w:val="30"/>
    <w:qFormat/>
    <w:rsid w:val="00266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4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641A"/>
    <w:rPr>
      <w:smallCaps/>
      <w:color w:val="auto"/>
      <w:u w:val="single"/>
    </w:rPr>
  </w:style>
  <w:style w:type="character" w:styleId="IntenseReference">
    <w:name w:val="Intense Reference"/>
    <w:basedOn w:val="DefaultParagraphFont"/>
    <w:uiPriority w:val="32"/>
    <w:qFormat/>
    <w:rsid w:val="0026641A"/>
    <w:rPr>
      <w:b/>
      <w:bCs/>
      <w:smallCaps/>
      <w:color w:val="auto"/>
      <w:spacing w:val="5"/>
      <w:u w:val="single"/>
    </w:rPr>
  </w:style>
  <w:style w:type="paragraph" w:customStyle="1" w:styleId="2ColumnHeading">
    <w:name w:val="2Column Heading"/>
    <w:basedOn w:val="BodyText"/>
    <w:qFormat/>
    <w:rsid w:val="0026641A"/>
    <w:pPr>
      <w:spacing w:after="60"/>
      <w:ind w:left="-2268"/>
    </w:pPr>
    <w:rPr>
      <w:b/>
    </w:rPr>
  </w:style>
  <w:style w:type="paragraph" w:customStyle="1" w:styleId="Heading1TOC">
    <w:name w:val="Heading1 TOC"/>
    <w:basedOn w:val="Normal"/>
    <w:qFormat/>
    <w:rsid w:val="0026641A"/>
    <w:pPr>
      <w:spacing w:before="240" w:after="120"/>
    </w:pPr>
    <w:rPr>
      <w:rFonts w:ascii="Times New Roman" w:hAnsi="Times New Roman"/>
      <w:b/>
      <w:sz w:val="32"/>
    </w:rPr>
  </w:style>
  <w:style w:type="paragraph" w:customStyle="1" w:styleId="Heading2TOC">
    <w:name w:val="Heading2 TOC"/>
    <w:basedOn w:val="Normal"/>
    <w:qFormat/>
    <w:rsid w:val="0026641A"/>
    <w:pPr>
      <w:spacing w:before="240" w:after="60"/>
    </w:pPr>
    <w:rPr>
      <w:rFonts w:ascii="Times New Roman" w:hAnsi="Times New Roman"/>
      <w:b/>
      <w:sz w:val="28"/>
    </w:rPr>
  </w:style>
  <w:style w:type="character" w:customStyle="1" w:styleId="Underline">
    <w:name w:val="Underline"/>
    <w:basedOn w:val="DefaultParagraphFont"/>
    <w:qFormat/>
    <w:rsid w:val="0026641A"/>
    <w:rPr>
      <w:u w:val="single"/>
    </w:rPr>
  </w:style>
  <w:style w:type="character" w:customStyle="1" w:styleId="BoldandItalics">
    <w:name w:val="Bold and Italics"/>
    <w:qFormat/>
    <w:rsid w:val="0026641A"/>
    <w:rPr>
      <w:b/>
      <w:i/>
      <w:u w:val="none"/>
    </w:rPr>
  </w:style>
  <w:style w:type="paragraph" w:styleId="BalloonText">
    <w:name w:val="Balloon Text"/>
    <w:basedOn w:val="Normal"/>
    <w:link w:val="BalloonTextChar"/>
    <w:rsid w:val="0026641A"/>
    <w:rPr>
      <w:rFonts w:ascii="Tahoma" w:hAnsi="Tahoma" w:cs="Tahoma"/>
      <w:sz w:val="16"/>
      <w:szCs w:val="16"/>
    </w:rPr>
  </w:style>
  <w:style w:type="character" w:customStyle="1" w:styleId="BalloonTextChar">
    <w:name w:val="Balloon Text Char"/>
    <w:basedOn w:val="DefaultParagraphFont"/>
    <w:link w:val="BalloonText"/>
    <w:rsid w:val="002664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4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4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951</Words>
  <Characters>5748</Characters>
  <Application>Microsoft Office Word</Application>
  <DocSecurity>0</DocSecurity>
  <Lines>206</Lines>
  <Paragraphs>93</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AHCPLY302A Brood poultry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2012-05-26T13:16:00Z</dcterms:modified>
</cp:coreProperties>
</file>