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8CA" w:rsidP="009F08CA">
      <w:pPr>
        <w:pStyle w:val="Title"/>
      </w:pPr>
      <w:r>
        <w:fldChar w:fldCharType="begin"/>
      </w:r>
      <w:r>
        <w:instrText xml:space="preserve"> TITLE   \* MERGEFORMAT </w:instrText>
      </w:r>
      <w:r>
        <w:fldChar w:fldCharType="separate"/>
      </w:r>
      <w:r>
        <w:t>AHCPHT406A Control Phase II mushroom substrate process</w:t>
      </w:r>
      <w:r>
        <w:fldChar w:fldCharType="end"/>
      </w:r>
    </w:p>
    <w:p w:rsidR="009F08CA" w:rsidP="009F08CA">
      <w:pPr>
        <w:pStyle w:val="Version"/>
        <w:sectPr w:rsidSect="00E606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6C1" w:rsidP="00E606C1">
      <w:pPr>
        <w:pStyle w:val="SuperHeading"/>
      </w:pPr>
      <w:r w:rsidRPr="00E606C1">
        <w:t>AHCPHT406A Control Phase II mushroom substrate process</w:t>
      </w:r>
    </w:p>
    <w:p w:rsidR="00000000" w:rsidRPr="00E606C1" w:rsidP="00E606C1">
      <w:pPr>
        <w:pStyle w:val="Heading1"/>
      </w:pPr>
      <w:bookmarkStart w:id="1" w:name="O_268138"/>
      <w:bookmarkEnd w:id="1"/>
      <w:r w:rsidRPr="00E606C1">
        <w:t>Modification History</w:t>
      </w:r>
    </w:p>
    <w:p w:rsidR="00000000" w:rsidRPr="00E606C1" w:rsidP="00E606C1">
      <w:pPr>
        <w:pStyle w:val="BodyText"/>
      </w:pPr>
      <w:r w:rsidRPr="00E606C1">
        <w:t>Not Applicable</w:t>
      </w:r>
    </w:p>
    <w:p w:rsidR="00000000" w:rsidRPr="00E606C1" w:rsidP="00E606C1">
      <w:pPr>
        <w:pStyle w:val="AllowPageBreak"/>
      </w:pPr>
    </w:p>
    <w:p w:rsidR="00000000" w:rsidRPr="00E606C1" w:rsidP="00E606C1">
      <w:pPr>
        <w:pStyle w:val="Heading1"/>
      </w:pPr>
      <w:bookmarkStart w:id="2" w:name="O_190109"/>
      <w:bookmarkEnd w:id="2"/>
      <w:r w:rsidRPr="00E606C1">
        <w:t>Unit Descriptor</w:t>
      </w:r>
    </w:p>
    <w:tbl>
      <w:tblPr>
        <w:tblW w:w="0" w:type="auto"/>
        <w:tblLayout w:type="fixed"/>
        <w:tblCellMar>
          <w:left w:w="62" w:type="dxa"/>
          <w:right w:w="62" w:type="dxa"/>
        </w:tblCellMar>
        <w:tblLook w:val="0000"/>
      </w:tblPr>
      <w:tblGrid>
        <w:gridCol w:w="2664"/>
        <w:gridCol w:w="5858"/>
      </w:tblGrid>
      <w:tr w:rsidTr="009F08C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BodyText"/>
            </w:pPr>
            <w:r w:rsidRPr="00E606C1">
              <w:t>This unit covers the processes involved with control phase II of mushroom substrate processing a</w:t>
            </w:r>
            <w:r w:rsidRPr="00E606C1">
              <w:t>nd defines the standard required to:  differentiate between Phase I substrate and substrate ready for spawning and describe desired parameters of each stage;  monitor and manage Phase II process for at least eight crops;  assess room or tunnel layout and d</w:t>
            </w:r>
            <w:r w:rsidRPr="00E606C1">
              <w:t>etermine most appropriate locations for taking substrate and air measurements;  carry out effective troubleshooting during Phase II process.</w:t>
            </w:r>
          </w:p>
        </w:tc>
      </w:tr>
    </w:tbl>
    <w:p w:rsidR="009F08CA" w:rsidP="00E606C1">
      <w:pPr>
        <w:pStyle w:val="BodyText"/>
      </w:pPr>
    </w:p>
    <w:p w:rsidR="009F08CA" w:rsidP="00E606C1">
      <w:pPr>
        <w:pStyle w:val="BodyText"/>
      </w:pPr>
    </w:p>
    <w:p w:rsidR="00000000" w:rsidRPr="00E606C1" w:rsidP="00E606C1">
      <w:pPr>
        <w:pStyle w:val="Heading1"/>
      </w:pPr>
      <w:bookmarkStart w:id="3" w:name="O_190113"/>
      <w:bookmarkEnd w:id="3"/>
      <w:r w:rsidRPr="00E606C1">
        <w:t>Application of the Unit</w:t>
      </w:r>
    </w:p>
    <w:tbl>
      <w:tblPr>
        <w:tblW w:w="0" w:type="auto"/>
        <w:tblLayout w:type="fixed"/>
        <w:tblCellMar>
          <w:left w:w="62" w:type="dxa"/>
          <w:right w:w="62" w:type="dxa"/>
        </w:tblCellMar>
        <w:tblLook w:val="0000"/>
      </w:tblPr>
      <w:tblGrid>
        <w:gridCol w:w="2756"/>
        <w:gridCol w:w="5766"/>
      </w:tblGrid>
      <w:tr w:rsidTr="009F08C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BodyText"/>
            </w:pPr>
            <w:r w:rsidRPr="00E606C1">
              <w:t>This unit applies to a manager on a mushroom farm.</w:t>
            </w:r>
          </w:p>
        </w:tc>
      </w:tr>
    </w:tbl>
    <w:p w:rsidR="009F08CA" w:rsidP="00E606C1">
      <w:pPr>
        <w:pStyle w:val="BodyText"/>
      </w:pPr>
    </w:p>
    <w:p w:rsidR="009F08CA" w:rsidP="00E606C1">
      <w:pPr>
        <w:pStyle w:val="BodyText"/>
      </w:pPr>
    </w:p>
    <w:p w:rsidR="00000000" w:rsidRPr="00E606C1" w:rsidP="00E606C1">
      <w:pPr>
        <w:pStyle w:val="Heading1"/>
      </w:pPr>
      <w:bookmarkStart w:id="4" w:name="O_276398"/>
      <w:bookmarkEnd w:id="4"/>
      <w:r w:rsidRPr="00E606C1">
        <w:t>Licensing/Regulatory Information</w:t>
      </w:r>
    </w:p>
    <w:p w:rsidR="00000000" w:rsidRPr="00E606C1" w:rsidP="00E606C1">
      <w:pPr>
        <w:pStyle w:val="BodyText"/>
      </w:pPr>
      <w:r w:rsidRPr="00E606C1">
        <w:t>Not Applicable</w:t>
      </w:r>
    </w:p>
    <w:p w:rsidR="00000000" w:rsidRPr="00E606C1" w:rsidP="00E606C1">
      <w:pPr>
        <w:pStyle w:val="AllowPageBreak"/>
      </w:pPr>
    </w:p>
    <w:p w:rsidR="00000000" w:rsidRPr="00E606C1" w:rsidP="00E606C1">
      <w:pPr>
        <w:pStyle w:val="Heading1"/>
      </w:pPr>
      <w:bookmarkStart w:id="5" w:name="O_190111"/>
      <w:bookmarkEnd w:id="5"/>
      <w:r w:rsidRPr="00E606C1">
        <w:t>Pre-Requisites</w:t>
      </w:r>
    </w:p>
    <w:tbl>
      <w:tblPr>
        <w:tblW w:w="0" w:type="auto"/>
        <w:tblLayout w:type="fixed"/>
        <w:tblCellMar>
          <w:left w:w="62" w:type="dxa"/>
          <w:right w:w="62" w:type="dxa"/>
        </w:tblCellMar>
        <w:tblLook w:val="0000"/>
      </w:tblPr>
      <w:tblGrid>
        <w:gridCol w:w="2775"/>
        <w:gridCol w:w="1295"/>
        <w:gridCol w:w="4452"/>
      </w:tblGrid>
      <w:tr w:rsidTr="009F08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p>
        </w:tc>
      </w:tr>
      <w:tr w:rsidTr="009F08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p>
        </w:tc>
      </w:tr>
      <w:tr w:rsidTr="009F08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BodyText"/>
            </w:pPr>
          </w:p>
        </w:tc>
      </w:tr>
    </w:tbl>
    <w:p w:rsidR="009F08CA" w:rsidP="00E606C1">
      <w:pPr>
        <w:pStyle w:val="BodyText"/>
      </w:pPr>
    </w:p>
    <w:p w:rsidR="009F08CA" w:rsidP="00E606C1">
      <w:pPr>
        <w:pStyle w:val="BodyText"/>
      </w:pPr>
    </w:p>
    <w:p w:rsidR="00000000" w:rsidRPr="00E606C1" w:rsidP="00E606C1">
      <w:pPr>
        <w:pStyle w:val="Heading1"/>
      </w:pPr>
      <w:bookmarkStart w:id="6" w:name="O_190110"/>
      <w:bookmarkEnd w:id="6"/>
      <w:r w:rsidRPr="00E606C1">
        <w:t>Employability Skills Information</w:t>
      </w:r>
    </w:p>
    <w:tbl>
      <w:tblPr>
        <w:tblW w:w="0" w:type="auto"/>
        <w:tblLayout w:type="fixed"/>
        <w:tblCellMar>
          <w:left w:w="62" w:type="dxa"/>
          <w:right w:w="62" w:type="dxa"/>
        </w:tblCellMar>
        <w:tblLook w:val="0000"/>
      </w:tblPr>
      <w:tblGrid>
        <w:gridCol w:w="2802"/>
        <w:gridCol w:w="5720"/>
      </w:tblGrid>
      <w:tr w:rsidTr="009F08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BodyText"/>
            </w:pPr>
            <w:r w:rsidRPr="00E606C1">
              <w:t>This unit contains employability skills.</w:t>
            </w:r>
          </w:p>
        </w:tc>
      </w:tr>
    </w:tbl>
    <w:p w:rsidR="009F08CA" w:rsidP="00E606C1">
      <w:pPr>
        <w:pStyle w:val="BodyText"/>
      </w:pPr>
    </w:p>
    <w:p w:rsidR="009F08CA" w:rsidP="00E606C1">
      <w:pPr>
        <w:pStyle w:val="BodyText"/>
      </w:pPr>
    </w:p>
    <w:p w:rsidR="00000000" w:rsidRPr="00E606C1" w:rsidP="00E606C1">
      <w:pPr>
        <w:pStyle w:val="Heading1"/>
      </w:pPr>
      <w:bookmarkStart w:id="7" w:name="O_286184"/>
      <w:bookmarkEnd w:id="7"/>
      <w:r w:rsidRPr="00E606C1">
        <w:t>Elements and Performance Criteria Pre-Content</w:t>
      </w:r>
    </w:p>
    <w:p w:rsidR="00000000" w:rsidRPr="00E606C1" w:rsidP="00E606C1">
      <w:pPr>
        <w:pStyle w:val="BodyText"/>
      </w:pPr>
      <w:r w:rsidRPr="00E606C1">
        <w:t>Not Applicable</w:t>
      </w:r>
    </w:p>
    <w:p w:rsidR="00000000" w:rsidRPr="00E606C1" w:rsidP="00E606C1">
      <w:pPr>
        <w:pStyle w:val="AllowPageBreak"/>
      </w:pPr>
    </w:p>
    <w:p w:rsidR="00000000" w:rsidRPr="00E606C1" w:rsidP="00E606C1">
      <w:pPr>
        <w:pStyle w:val="Heading1"/>
      </w:pPr>
      <w:bookmarkStart w:id="8" w:name="O_232851"/>
      <w:bookmarkEnd w:id="8"/>
      <w:r w:rsidRPr="00E606C1">
        <w:t>Elements and Performance Criteria</w:t>
      </w:r>
    </w:p>
    <w:tbl>
      <w:tblPr>
        <w:tblW w:w="0" w:type="auto"/>
        <w:tblLayout w:type="fixed"/>
        <w:tblCellMar>
          <w:left w:w="62" w:type="dxa"/>
          <w:right w:w="62" w:type="dxa"/>
        </w:tblCellMar>
        <w:tblLook w:val="0000"/>
      </w:tblPr>
      <w:tblGrid>
        <w:gridCol w:w="2555"/>
        <w:gridCol w:w="5967"/>
      </w:tblGrid>
      <w:tr w:rsidTr="009F08CA">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BodyText"/>
            </w:pPr>
            <w:r w:rsidRPr="00E606C1">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PERFORMANCE CRITERIA</w:t>
            </w:r>
          </w:p>
        </w:tc>
      </w:tr>
      <w:tr w:rsidTr="009F08C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p>
        </w:tc>
      </w:tr>
      <w:tr w:rsidTr="009F08C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List"/>
              <w:rPr>
                <w:lang w:val="en-NZ"/>
              </w:rPr>
            </w:pPr>
            <w:r w:rsidRPr="00E606C1">
              <w:t>1.</w:t>
            </w:r>
            <w:r w:rsidRPr="00E606C1">
              <w:tab/>
            </w:r>
            <w:r w:rsidRPr="00E606C1">
              <w:t>Confirm the requirements for Phase II mushroom substrate preparation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List2"/>
            </w:pPr>
            <w:r w:rsidRPr="00E606C1">
              <w:t>1.1.</w:t>
            </w:r>
            <w:r w:rsidRPr="00E606C1">
              <w:tab/>
              <w:t>Phase II mushroom substrate process is monitored and managed to ensure that process is performed according to farm procedures and schedules, and that all equipment is operated safely</w:t>
            </w:r>
            <w:r w:rsidRPr="00E606C1">
              <w:t xml:space="preserve"> and according to manufacturer instructions.</w:t>
            </w:r>
          </w:p>
          <w:p w:rsidR="00000000" w:rsidRPr="00E606C1" w:rsidP="00E606C1">
            <w:pPr>
              <w:pStyle w:val="List2"/>
            </w:pPr>
            <w:r w:rsidRPr="00E606C1">
              <w:t>1.2.</w:t>
            </w:r>
            <w:r w:rsidRPr="00E606C1">
              <w:tab/>
              <w:t>Checks are made to ensure all temperature probes are functioning correctly.</w:t>
            </w:r>
          </w:p>
          <w:p w:rsidR="00000000" w:rsidRPr="00E606C1" w:rsidP="00E606C1">
            <w:pPr>
              <w:pStyle w:val="List2"/>
            </w:pPr>
            <w:r w:rsidRPr="00E606C1">
              <w:t>1.3.</w:t>
            </w:r>
            <w:r w:rsidRPr="00E606C1">
              <w:tab/>
              <w:t>Occupational Health and Safety (OHS) requirements and hazards associated with Phase II process are identified and appropriate</w:t>
            </w:r>
            <w:r w:rsidRPr="00E606C1">
              <w:t xml:space="preserve"> action is taken to minimise risks.</w:t>
            </w:r>
          </w:p>
          <w:p w:rsidR="00000000" w:rsidRPr="00E606C1" w:rsidP="00E606C1">
            <w:pPr>
              <w:pStyle w:val="List2"/>
            </w:pPr>
            <w:r w:rsidRPr="00E606C1">
              <w:t>1.4.</w:t>
            </w:r>
            <w:r w:rsidRPr="00E606C1">
              <w:tab/>
              <w:t>Personal Protective Equipment (PPE) and clothing are selected and used according to farm OHS procedures.</w:t>
            </w:r>
          </w:p>
          <w:p w:rsidR="00000000" w:rsidRPr="00E606C1" w:rsidP="00E606C1">
            <w:pPr>
              <w:pStyle w:val="List2"/>
            </w:pPr>
            <w:r w:rsidRPr="00E606C1">
              <w:t>1.5.</w:t>
            </w:r>
            <w:r w:rsidRPr="00E606C1">
              <w:tab/>
              <w:t>Site quarantine protocols and farm and personal hygiene requirements are determined, applied and monitore</w:t>
            </w:r>
            <w:r w:rsidRPr="00E606C1">
              <w:t>d as required by farm procedures.</w:t>
            </w:r>
          </w:p>
          <w:p w:rsidR="00000000" w:rsidP="00E606C1">
            <w:pPr>
              <w:pStyle w:val="List2"/>
              <w:rPr>
                <w:lang w:val="en-NZ"/>
              </w:rPr>
            </w:pPr>
            <w:r w:rsidRPr="00E606C1">
              <w:t>1.6.</w:t>
            </w:r>
            <w:r w:rsidRPr="00E606C1">
              <w:tab/>
              <w:t>Condition and quality of compost are assessed before filling and any required remedial action is communicated according to farm procedures.</w:t>
            </w:r>
          </w:p>
        </w:tc>
      </w:tr>
      <w:tr w:rsidTr="009F08C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List"/>
              <w:rPr>
                <w:lang w:val="en-NZ"/>
              </w:rPr>
            </w:pPr>
            <w:r w:rsidRPr="00E606C1">
              <w:t>2.</w:t>
            </w:r>
            <w:r w:rsidRPr="00E606C1">
              <w:tab/>
              <w:t>Carry out Phase II process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List2"/>
            </w:pPr>
            <w:r w:rsidRPr="00E606C1">
              <w:t>2.1.</w:t>
            </w:r>
            <w:r w:rsidRPr="00E606C1">
              <w:tab/>
              <w:t xml:space="preserve">Placement of probes in air and substrate </w:t>
            </w:r>
            <w:r w:rsidRPr="00E606C1">
              <w:t>is monitored to ensure placement complies with required farm procedures.</w:t>
            </w:r>
          </w:p>
          <w:p w:rsidR="00000000" w:rsidRPr="00E606C1" w:rsidP="00E606C1">
            <w:pPr>
              <w:pStyle w:val="List2"/>
            </w:pPr>
            <w:r w:rsidRPr="00E606C1">
              <w:t>2.2.</w:t>
            </w:r>
            <w:r w:rsidRPr="00E606C1">
              <w:tab/>
              <w:t>The evenness of filling and amount filled are checked.</w:t>
            </w:r>
          </w:p>
          <w:p w:rsidR="00000000" w:rsidRPr="00E606C1" w:rsidP="00E606C1">
            <w:pPr>
              <w:pStyle w:val="List2"/>
            </w:pPr>
            <w:r w:rsidRPr="00E606C1">
              <w:t>2.3.</w:t>
            </w:r>
            <w:r w:rsidRPr="00E606C1">
              <w:tab/>
              <w:t>Room or tunnel is checked at completion of filling to ensure that doors are secure and vents and thermostats are set a</w:t>
            </w:r>
            <w:r w:rsidRPr="00E606C1">
              <w:t>ccording to farm procedures.</w:t>
            </w:r>
          </w:p>
          <w:p w:rsidR="00000000" w:rsidRPr="00E606C1" w:rsidP="00E606C1">
            <w:pPr>
              <w:pStyle w:val="List2"/>
            </w:pPr>
            <w:r w:rsidRPr="00E606C1">
              <w:t>2.4.</w:t>
            </w:r>
            <w:r w:rsidRPr="00E606C1">
              <w:tab/>
              <w:t>Key factors and critical points are measured and recorded legibly and accurately according to farm procedures.</w:t>
            </w:r>
          </w:p>
          <w:p w:rsidR="00000000" w:rsidRPr="00E606C1" w:rsidP="00E606C1">
            <w:pPr>
              <w:pStyle w:val="List2"/>
            </w:pPr>
            <w:r w:rsidRPr="00E606C1">
              <w:t>2.5.</w:t>
            </w:r>
            <w:r w:rsidRPr="00E606C1">
              <w:tab/>
              <w:t xml:space="preserve">Equipment settings are adjusted as required and according to farm procedures to ensure optimum conditions </w:t>
            </w:r>
            <w:r w:rsidRPr="00E606C1">
              <w:t>for each Phase II sub-stage.</w:t>
            </w:r>
          </w:p>
          <w:p w:rsidR="00000000" w:rsidRPr="00E606C1" w:rsidP="00E606C1">
            <w:pPr>
              <w:pStyle w:val="List2"/>
            </w:pPr>
            <w:r w:rsidRPr="00E606C1">
              <w:t>2.6.</w:t>
            </w:r>
            <w:r w:rsidRPr="00E606C1">
              <w:tab/>
              <w:t>Random representative samples are taken for laboratory chemical testing.</w:t>
            </w:r>
          </w:p>
          <w:p w:rsidR="00000000" w:rsidRPr="00E606C1" w:rsidP="00E606C1">
            <w:pPr>
              <w:pStyle w:val="List2"/>
            </w:pPr>
            <w:r w:rsidRPr="00E606C1">
              <w:t>2.7.</w:t>
            </w:r>
            <w:r w:rsidRPr="00E606C1">
              <w:tab/>
              <w:t>Ammonia measurements are taken or ammonia levels assessed prior to cool down for spawning.</w:t>
            </w:r>
          </w:p>
          <w:p w:rsidR="00000000" w:rsidRPr="00E606C1" w:rsidP="00E606C1">
            <w:pPr>
              <w:pStyle w:val="List2"/>
            </w:pPr>
            <w:r w:rsidRPr="00E606C1">
              <w:t>2.8.</w:t>
            </w:r>
            <w:r w:rsidRPr="00E606C1">
              <w:tab/>
              <w:t>Feedback on performance is provided to personnel</w:t>
            </w:r>
            <w:r w:rsidRPr="00E606C1">
              <w:t xml:space="preserve"> under supervision.</w:t>
            </w:r>
          </w:p>
          <w:p w:rsidR="00000000" w:rsidRPr="00E606C1" w:rsidP="00E606C1">
            <w:pPr>
              <w:pStyle w:val="List2"/>
            </w:pPr>
            <w:r w:rsidRPr="00E606C1">
              <w:t>2.9.</w:t>
            </w:r>
            <w:r w:rsidRPr="00E606C1">
              <w:tab/>
              <w:t xml:space="preserve">Own performance is assessed, feedback on performance sought and any required improvements </w:t>
            </w:r>
            <w:r w:rsidRPr="00E606C1">
              <w:t>are noted for future action.</w:t>
            </w:r>
          </w:p>
        </w:tc>
      </w:tr>
    </w:tbl>
    <w:p w:rsidR="009F08CA" w:rsidP="00E606C1">
      <w:pPr>
        <w:pStyle w:val="BodyText"/>
      </w:pPr>
    </w:p>
    <w:p w:rsidR="009F08CA" w:rsidP="00E606C1">
      <w:pPr>
        <w:pStyle w:val="BodyText"/>
      </w:pPr>
    </w:p>
    <w:p w:rsidR="00000000" w:rsidRPr="00E606C1" w:rsidP="00E606C1">
      <w:pPr>
        <w:pStyle w:val="Heading1"/>
      </w:pPr>
      <w:bookmarkStart w:id="9" w:name="O_256801"/>
      <w:bookmarkEnd w:id="9"/>
      <w:r w:rsidRPr="00E606C1">
        <w:t>Required Skills and Knowledge</w:t>
      </w:r>
    </w:p>
    <w:tbl>
      <w:tblPr>
        <w:tblW w:w="0" w:type="auto"/>
        <w:tblLayout w:type="fixed"/>
        <w:tblCellMar>
          <w:left w:w="62" w:type="dxa"/>
          <w:right w:w="62" w:type="dxa"/>
        </w:tblCellMar>
        <w:tblLook w:val="0000"/>
      </w:tblPr>
      <w:tblGrid>
        <w:gridCol w:w="8522"/>
      </w:tblGrid>
      <w:tr w:rsidTr="009F08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REQUIRED SKILLS AND KNOWLEDGE</w:t>
            </w:r>
          </w:p>
        </w:tc>
      </w:tr>
      <w:tr w:rsidTr="009F08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t>This section describes the skills and knowledge required for this unit.</w:t>
            </w:r>
          </w:p>
        </w:tc>
      </w:tr>
      <w:tr w:rsidTr="009F08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Required skills</w:t>
            </w:r>
          </w:p>
        </w:tc>
      </w:tr>
      <w:tr w:rsidTr="009F08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ListBullet"/>
            </w:pPr>
            <w:r w:rsidRPr="00E606C1">
              <w:t>accepting responsibility for quality of own work</w:t>
            </w:r>
          </w:p>
          <w:p w:rsidR="00000000" w:rsidRPr="00E606C1" w:rsidP="00E606C1">
            <w:pPr>
              <w:pStyle w:val="ListBullet"/>
            </w:pPr>
            <w:r w:rsidRPr="00E606C1">
              <w:t>contributing to productive work environment</w:t>
            </w:r>
          </w:p>
          <w:p w:rsidR="00000000" w:rsidRPr="00E606C1" w:rsidP="00E606C1">
            <w:pPr>
              <w:pStyle w:val="ListBullet"/>
            </w:pPr>
            <w:r w:rsidRPr="00E606C1">
              <w:t>developing work schedules</w:t>
            </w:r>
          </w:p>
          <w:p w:rsidR="00000000" w:rsidRPr="00E606C1" w:rsidP="00E606C1">
            <w:pPr>
              <w:pStyle w:val="ListBullet"/>
            </w:pPr>
            <w:r w:rsidRPr="00E606C1">
              <w:t>maintaining safety of self and others</w:t>
            </w:r>
          </w:p>
          <w:p w:rsidR="00000000" w:rsidRPr="00E606C1" w:rsidP="00E606C1">
            <w:pPr>
              <w:pStyle w:val="ListBullet"/>
            </w:pPr>
            <w:r w:rsidRPr="00E606C1">
              <w:t>managing own work and that of others</w:t>
            </w:r>
          </w:p>
          <w:p w:rsidR="00000000" w:rsidRPr="00E606C1" w:rsidP="00E606C1">
            <w:pPr>
              <w:pStyle w:val="ListBullet"/>
            </w:pPr>
            <w:r w:rsidRPr="00E606C1">
              <w:t>monitoring and recording key parameters</w:t>
            </w:r>
          </w:p>
          <w:p w:rsidR="00000000" w:rsidRPr="00E606C1" w:rsidP="00E606C1">
            <w:pPr>
              <w:pStyle w:val="ListBullet"/>
            </w:pPr>
            <w:r w:rsidRPr="00E606C1">
              <w:t xml:space="preserve">OHS, environment and employment legislation and enterprise procedures    </w:t>
            </w:r>
          </w:p>
          <w:p w:rsidR="00000000" w:rsidRPr="00E606C1" w:rsidP="00E606C1">
            <w:pPr>
              <w:pStyle w:val="ListBullet"/>
            </w:pPr>
            <w:r w:rsidRPr="00E606C1">
              <w:t>promoting workplace cooperation</w:t>
            </w:r>
          </w:p>
          <w:p w:rsidR="00000000" w:rsidRPr="00E606C1" w:rsidP="00E606C1">
            <w:pPr>
              <w:pStyle w:val="ListBullet"/>
            </w:pPr>
            <w:r w:rsidRPr="00E606C1">
              <w:t>use literacy skills to read, interpret and follow organisational policies</w:t>
            </w:r>
            <w:r w:rsidRPr="00E606C1">
              <w:t xml:space="preserve"> and procedures, develop sequenced written instructions, record accurately and legibly information collected and select and apply procedures to a range of tasks</w:t>
            </w:r>
          </w:p>
          <w:p w:rsidR="00000000" w:rsidRPr="00E606C1" w:rsidP="00E606C1">
            <w:pPr>
              <w:pStyle w:val="ListBullet"/>
            </w:pPr>
            <w:r w:rsidRPr="00E606C1">
              <w:t>use oral communication skills/language competence to fulfil the job role as specified by the or</w:t>
            </w:r>
            <w:r w:rsidRPr="00E606C1">
              <w:t>ganisation including questioning, active listening, asking for clarification, negotiating solutions and responding to a range of views</w:t>
            </w:r>
          </w:p>
          <w:p w:rsidR="00000000" w:rsidRPr="00E606C1" w:rsidP="00E606C1">
            <w:pPr>
              <w:pStyle w:val="ListBullet"/>
            </w:pPr>
            <w:r w:rsidRPr="00E606C1">
              <w:t>use numeracy skills to estimate, calculate and record routine and more complex workplace measures and data</w:t>
            </w:r>
          </w:p>
          <w:p w:rsidR="00000000" w:rsidP="00E606C1">
            <w:pPr>
              <w:pStyle w:val="ListBullet"/>
              <w:rPr>
                <w:lang w:val="en-NZ"/>
              </w:rPr>
            </w:pPr>
            <w:r w:rsidRPr="00E606C1">
              <w:t>use interperso</w:t>
            </w:r>
            <w:r w:rsidRPr="00E606C1">
              <w:t>nal skills to work with others and relate to people from a range of cultural, social and religious backgrounds and with a range of physical and mental abilities.</w:t>
            </w:r>
          </w:p>
        </w:tc>
      </w:tr>
      <w:tr w:rsidTr="009F08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Required knowledge</w:t>
            </w:r>
          </w:p>
        </w:tc>
      </w:tr>
      <w:tr w:rsidTr="009F08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ListBullet"/>
            </w:pPr>
            <w:r w:rsidRPr="00E606C1">
              <w:t>basic interpretation of chemical test results</w:t>
            </w:r>
          </w:p>
          <w:p w:rsidR="00000000" w:rsidRPr="00E606C1" w:rsidP="00E606C1">
            <w:pPr>
              <w:pStyle w:val="ListBullet"/>
            </w:pPr>
            <w:r w:rsidRPr="00E606C1">
              <w:t>concept of compost select</w:t>
            </w:r>
            <w:r w:rsidRPr="00E606C1">
              <w:t>ivity and biological indicators of compost quality</w:t>
            </w:r>
          </w:p>
          <w:p w:rsidR="00000000" w:rsidRPr="00E606C1" w:rsidP="00E606C1">
            <w:pPr>
              <w:pStyle w:val="ListBullet"/>
            </w:pPr>
            <w:r w:rsidRPr="00E606C1">
              <w:t>factors influencing air quantity and distribution</w:t>
            </w:r>
          </w:p>
          <w:p w:rsidR="00000000" w:rsidRPr="00E606C1" w:rsidP="00E606C1">
            <w:pPr>
              <w:pStyle w:val="ListBullet"/>
            </w:pPr>
            <w:r w:rsidRPr="00E606C1">
              <w:t>farm standards and procedures, including those relating to OHS, food safety, Hazard Analysis Critical Control Point (HACCP), quality systems, emergency pro</w:t>
            </w:r>
            <w:r w:rsidRPr="00E606C1">
              <w:t>cedures, organisational structure and workplace communication channels and protocols</w:t>
            </w:r>
          </w:p>
          <w:p w:rsidR="00000000" w:rsidRPr="00E606C1" w:rsidP="00E606C1">
            <w:pPr>
              <w:pStyle w:val="ListBullet"/>
            </w:pPr>
            <w:r w:rsidRPr="00E606C1">
              <w:t>industry and workplace awards and conditions</w:t>
            </w:r>
          </w:p>
          <w:p w:rsidR="00000000" w:rsidRPr="00E606C1" w:rsidP="00E606C1">
            <w:pPr>
              <w:pStyle w:val="ListBullet"/>
            </w:pPr>
            <w:r w:rsidRPr="00E606C1">
              <w:t>key parameters to be recorded and monitored relating to temperature, ammonia and moisture content</w:t>
            </w:r>
          </w:p>
          <w:p w:rsidR="00000000" w:rsidRPr="00E606C1" w:rsidP="00E606C1">
            <w:pPr>
              <w:pStyle w:val="ListBullet"/>
            </w:pPr>
            <w:r w:rsidRPr="00E606C1">
              <w:t>knowledge of how different s</w:t>
            </w:r>
            <w:r w:rsidRPr="00E606C1">
              <w:t>ystems (shelf, tray and tunnel) impact on temperature zones in substrate</w:t>
            </w:r>
          </w:p>
          <w:p w:rsidR="00000000" w:rsidRPr="00E606C1" w:rsidP="00E606C1">
            <w:pPr>
              <w:pStyle w:val="ListBullet"/>
            </w:pPr>
            <w:r w:rsidRPr="00E606C1">
              <w:t>knowledge of objectives and desired parameters of each sub-stage of Phase II substrate preparation</w:t>
            </w:r>
          </w:p>
          <w:p w:rsidR="00000000" w:rsidRPr="00E606C1" w:rsidP="00E606C1">
            <w:pPr>
              <w:pStyle w:val="ListBullet"/>
            </w:pPr>
            <w:r w:rsidRPr="00E606C1">
              <w:t>overview of Phase I compost production and how it impacts on Phase II process</w:t>
            </w:r>
          </w:p>
          <w:p w:rsidR="00000000" w:rsidRPr="00E606C1" w:rsidP="00E606C1">
            <w:pPr>
              <w:pStyle w:val="ListBullet"/>
            </w:pPr>
            <w:r w:rsidRPr="00E606C1">
              <w:t>releva</w:t>
            </w:r>
            <w:r w:rsidRPr="00E606C1">
              <w:t>nt legislation and industry codes of practice</w:t>
            </w:r>
          </w:p>
          <w:p w:rsidR="00000000" w:rsidRPr="00E606C1" w:rsidP="00E606C1">
            <w:pPr>
              <w:pStyle w:val="ListBullet"/>
            </w:pPr>
            <w:r w:rsidRPr="00E606C1">
              <w:t>site quarantine protocols</w:t>
            </w:r>
          </w:p>
          <w:p w:rsidR="00000000" w:rsidRPr="00E606C1" w:rsidP="00E606C1">
            <w:pPr>
              <w:pStyle w:val="ListBullet"/>
            </w:pPr>
            <w:r w:rsidRPr="00E606C1">
              <w:t>understanding of importance of correct probe placement and calibration.</w:t>
            </w:r>
          </w:p>
        </w:tc>
      </w:tr>
    </w:tbl>
    <w:p w:rsidR="009F08CA" w:rsidP="00E606C1">
      <w:pPr>
        <w:pStyle w:val="BodyText"/>
      </w:pPr>
    </w:p>
    <w:p w:rsidR="009F08CA" w:rsidP="00E606C1">
      <w:pPr>
        <w:pStyle w:val="BodyText"/>
      </w:pPr>
    </w:p>
    <w:p w:rsidR="00000000" w:rsidRPr="00E606C1" w:rsidP="00E606C1">
      <w:pPr>
        <w:pStyle w:val="AllowPageBreak"/>
      </w:pPr>
    </w:p>
    <w:p w:rsidR="00000000" w:rsidRPr="00E606C1" w:rsidP="00E606C1">
      <w:pPr>
        <w:pStyle w:val="Heading1"/>
      </w:pPr>
      <w:bookmarkStart w:id="10" w:name="O_240835"/>
      <w:bookmarkEnd w:id="10"/>
      <w:r w:rsidRPr="00E606C1">
        <w:t>Evidence Guide</w:t>
      </w:r>
    </w:p>
    <w:tbl>
      <w:tblPr>
        <w:tblW w:w="9570" w:type="dxa"/>
        <w:tblLayout w:type="fixed"/>
        <w:tblCellMar>
          <w:left w:w="62" w:type="dxa"/>
          <w:right w:w="62" w:type="dxa"/>
        </w:tblCellMar>
        <w:tblLook w:val="0000"/>
      </w:tblPr>
      <w:tblGrid>
        <w:gridCol w:w="3908"/>
        <w:gridCol w:w="5662"/>
      </w:tblGrid>
      <w:tr w:rsidTr="009F08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EVIDENCE GUIDE</w:t>
            </w:r>
          </w:p>
        </w:tc>
      </w:tr>
      <w:tr w:rsidTr="009F08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t>The evidence guide provides advice on assessment and must be read in conjunction with the performance criteria, required skills and knowledge, range statement and the Assessment Guidelines for the Training Package.</w:t>
            </w:r>
          </w:p>
        </w:tc>
      </w:tr>
      <w:tr w:rsidTr="009F08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p>
        </w:tc>
      </w:tr>
      <w:tr w:rsidTr="009F08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BodyText"/>
            </w:pPr>
            <w:r w:rsidRPr="00E606C1">
              <w:t>The evidence required to demonstrate competency in this unit must be relevant to workplace operations and satisfy holistically all of the requirements of the perfo</w:t>
            </w:r>
            <w:r w:rsidRPr="00E606C1">
              <w:t xml:space="preserve">rmance criteria and required skills and knowledge and include achievement of the following: </w:t>
            </w:r>
          </w:p>
          <w:p w:rsidR="00000000" w:rsidRPr="00E606C1" w:rsidP="00E606C1">
            <w:pPr>
              <w:pStyle w:val="ListBullet"/>
            </w:pPr>
            <w:r w:rsidRPr="00E606C1">
              <w:t xml:space="preserve">differentiate between Phase I substrate and substrate ready for spawning and describe desired parameters of each stage </w:t>
            </w:r>
          </w:p>
          <w:p w:rsidR="00000000" w:rsidRPr="00E606C1" w:rsidP="00E606C1">
            <w:pPr>
              <w:pStyle w:val="ListBullet"/>
            </w:pPr>
            <w:r w:rsidRPr="00E606C1">
              <w:t>monitor and manage Phase II process for at</w:t>
            </w:r>
            <w:r w:rsidRPr="00E606C1">
              <w:t xml:space="preserve"> least eight crops</w:t>
            </w:r>
          </w:p>
          <w:p w:rsidR="00000000" w:rsidRPr="00E606C1" w:rsidP="00E606C1">
            <w:pPr>
              <w:pStyle w:val="ListBullet"/>
            </w:pPr>
            <w:r w:rsidRPr="00E606C1">
              <w:t>assess room or tunnel layout and determine most appropriate locations for taking substrate and air measurements</w:t>
            </w:r>
          </w:p>
          <w:p w:rsidR="00000000" w:rsidP="00E606C1">
            <w:pPr>
              <w:pStyle w:val="ListBullet"/>
              <w:rPr>
                <w:lang w:val="en-NZ"/>
              </w:rPr>
            </w:pPr>
            <w:r w:rsidRPr="00E606C1">
              <w:t>carry out effective troubleshooting during Phase II process.</w:t>
            </w:r>
          </w:p>
        </w:tc>
      </w:tr>
      <w:tr w:rsidTr="009F08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BodyText"/>
            </w:pPr>
            <w:r w:rsidRPr="00E606C1">
              <w:t>Competency requires the application of work practices under work conditions.  Selection and use of resources for some worksites may differ due to the regional or enterprise circumstances.</w:t>
            </w:r>
          </w:p>
        </w:tc>
      </w:tr>
    </w:tbl>
    <w:p w:rsidR="009F08CA" w:rsidP="00E606C1">
      <w:pPr>
        <w:pStyle w:val="BodyText"/>
      </w:pPr>
    </w:p>
    <w:p w:rsidR="009F08CA" w:rsidP="00E606C1">
      <w:pPr>
        <w:pStyle w:val="BodyText"/>
      </w:pPr>
    </w:p>
    <w:p w:rsidR="00000000" w:rsidRPr="00E606C1" w:rsidP="00E606C1">
      <w:pPr>
        <w:pStyle w:val="Heading1"/>
      </w:pPr>
      <w:bookmarkStart w:id="11" w:name="O_248818"/>
      <w:bookmarkEnd w:id="11"/>
      <w:r w:rsidRPr="00E606C1">
        <w:t>Range Statement</w:t>
      </w:r>
    </w:p>
    <w:tbl>
      <w:tblPr>
        <w:tblW w:w="0" w:type="auto"/>
        <w:tblLayout w:type="fixed"/>
        <w:tblCellMar>
          <w:left w:w="62" w:type="dxa"/>
          <w:right w:w="62" w:type="dxa"/>
        </w:tblCellMar>
        <w:tblLook w:val="0000"/>
      </w:tblPr>
      <w:tblGrid>
        <w:gridCol w:w="3507"/>
        <w:gridCol w:w="5015"/>
      </w:tblGrid>
      <w:tr w:rsidTr="009F08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RANGE STATEMENT</w:t>
            </w:r>
          </w:p>
        </w:tc>
      </w:tr>
      <w:tr w:rsidTr="009F08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t>The range statement relates to the unit of competency as a whole.</w:t>
            </w:r>
          </w:p>
        </w:tc>
      </w:tr>
      <w:tr w:rsidTr="009F08C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t>Mushroom substrate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ListBullet"/>
            </w:pPr>
            <w:r w:rsidRPr="00E606C1">
              <w:t>the range of ingredients and processes required for Phase II compost preparation.</w:t>
            </w:r>
          </w:p>
        </w:tc>
      </w:tr>
    </w:tbl>
    <w:p w:rsidR="009F08CA" w:rsidP="00E606C1">
      <w:pPr>
        <w:pStyle w:val="BodyText"/>
      </w:pPr>
    </w:p>
    <w:p w:rsidR="009F08CA" w:rsidP="00E606C1">
      <w:pPr>
        <w:pStyle w:val="BodyText"/>
      </w:pPr>
    </w:p>
    <w:p w:rsidR="00000000" w:rsidRPr="00E606C1" w:rsidP="00E606C1">
      <w:pPr>
        <w:pStyle w:val="Heading1"/>
      </w:pPr>
      <w:bookmarkStart w:id="12" w:name="O_190115"/>
      <w:bookmarkEnd w:id="12"/>
      <w:r w:rsidRPr="00E606C1">
        <w:t>Unit Sector(s)</w:t>
      </w:r>
    </w:p>
    <w:tbl>
      <w:tblPr>
        <w:tblW w:w="0" w:type="auto"/>
        <w:tblLayout w:type="fixed"/>
        <w:tblCellMar>
          <w:left w:w="62" w:type="dxa"/>
          <w:right w:w="62" w:type="dxa"/>
        </w:tblCellMar>
        <w:tblLook w:val="0000"/>
      </w:tblPr>
      <w:tblGrid>
        <w:gridCol w:w="2609"/>
        <w:gridCol w:w="5913"/>
      </w:tblGrid>
      <w:tr w:rsidTr="009F08C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BodyText"/>
            </w:pPr>
            <w:r w:rsidRPr="00E606C1">
              <w:t>Production horticulture</w:t>
            </w:r>
          </w:p>
        </w:tc>
      </w:tr>
    </w:tbl>
    <w:p w:rsidR="009F08CA" w:rsidP="00E606C1">
      <w:pPr>
        <w:pStyle w:val="BodyText"/>
      </w:pPr>
    </w:p>
    <w:p w:rsidR="009F08CA" w:rsidP="00E606C1">
      <w:pPr>
        <w:pStyle w:val="BodyText"/>
      </w:pPr>
    </w:p>
    <w:p w:rsidR="00000000" w:rsidRPr="00E606C1" w:rsidP="00E606C1">
      <w:pPr>
        <w:pStyle w:val="Heading1"/>
      </w:pPr>
      <w:bookmarkStart w:id="13" w:name="O_190112"/>
      <w:bookmarkEnd w:id="13"/>
      <w:r w:rsidRPr="00E606C1">
        <w:t>Co-requisite units</w:t>
      </w:r>
    </w:p>
    <w:tbl>
      <w:tblPr>
        <w:tblW w:w="0" w:type="auto"/>
        <w:tblLayout w:type="fixed"/>
        <w:tblCellMar>
          <w:left w:w="62" w:type="dxa"/>
          <w:right w:w="62" w:type="dxa"/>
        </w:tblCellMar>
        <w:tblLook w:val="0000"/>
      </w:tblPr>
      <w:tblGrid>
        <w:gridCol w:w="2641"/>
        <w:gridCol w:w="1322"/>
        <w:gridCol w:w="4559"/>
      </w:tblGrid>
      <w:tr w:rsidTr="009F08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p>
        </w:tc>
      </w:tr>
      <w:tr w:rsidTr="009F08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p>
        </w:tc>
      </w:tr>
      <w:tr w:rsidTr="009F08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BodyText"/>
            </w:pPr>
          </w:p>
        </w:tc>
      </w:tr>
    </w:tbl>
    <w:p w:rsidR="009F08CA" w:rsidP="00E606C1">
      <w:pPr>
        <w:pStyle w:val="BodyText"/>
      </w:pPr>
    </w:p>
    <w:p w:rsidR="009F08CA" w:rsidP="00E606C1">
      <w:pPr>
        <w:pStyle w:val="BodyText"/>
      </w:pPr>
    </w:p>
    <w:p w:rsidR="00000000" w:rsidRPr="00E606C1" w:rsidP="00E606C1">
      <w:pPr>
        <w:pStyle w:val="Heading1"/>
      </w:pPr>
      <w:bookmarkStart w:id="14" w:name="O_190114"/>
      <w:bookmarkEnd w:id="14"/>
      <w:r w:rsidRPr="00E606C1">
        <w:t>Competency field</w:t>
      </w:r>
    </w:p>
    <w:tbl>
      <w:tblPr>
        <w:tblW w:w="0" w:type="auto"/>
        <w:tblLayout w:type="fixed"/>
        <w:tblCellMar>
          <w:left w:w="62" w:type="dxa"/>
          <w:right w:w="62" w:type="dxa"/>
        </w:tblCellMar>
        <w:tblLook w:val="0000"/>
      </w:tblPr>
      <w:tblGrid>
        <w:gridCol w:w="2784"/>
        <w:gridCol w:w="5738"/>
      </w:tblGrid>
      <w:tr w:rsidTr="009F08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C1">
            <w:pPr>
              <w:pStyle w:val="BodyText"/>
              <w:rPr>
                <w:lang w:val="en-NZ"/>
              </w:rPr>
            </w:pPr>
            <w:r w:rsidRPr="00E606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C1" w:rsidP="00E606C1">
            <w:pPr>
              <w:pStyle w:val="BodyText"/>
            </w:pPr>
          </w:p>
        </w:tc>
      </w:tr>
    </w:tbl>
    <w:p w:rsidR="009F08CA" w:rsidP="00E606C1">
      <w:pPr>
        <w:pStyle w:val="BodyText"/>
      </w:pPr>
    </w:p>
    <w:p w:rsidR="009F08CA" w:rsidP="00E606C1">
      <w:pPr>
        <w:pStyle w:val="BodyText"/>
      </w:pPr>
    </w:p>
    <w:p w:rsidR="00000000" w:rsidRPr="00E606C1" w:rsidP="00E606C1"/>
    <w:sectPr w:rsidSect="00E606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8CA" w:rsidP="009F0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CA" w:rsidP="00E60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08CA" w:rsidP="00E606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F08CA" w:rsidP="00E606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8CA" w:rsidP="009F08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CA" w:rsidP="00E606C1">
    <w:pPr>
      <w:pStyle w:val="Header"/>
      <w:framePr w:wrap="around"/>
    </w:pPr>
    <w:r>
      <w:fldChar w:fldCharType="begin"/>
    </w:r>
    <w:r>
      <w:instrText xml:space="preserve"> TITLE   \* MERGEFORMAT </w:instrText>
    </w:r>
    <w:r>
      <w:fldChar w:fldCharType="separate"/>
    </w:r>
    <w:r>
      <w:t>AHCPHT406A Control Phase II mushroom substrate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08CA" w:rsidP="00E606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909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E6A8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6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06C1"/>
    <w:pPr>
      <w:spacing w:before="360" w:after="60"/>
      <w:outlineLvl w:val="0"/>
    </w:pPr>
    <w:rPr>
      <w:sz w:val="32"/>
    </w:rPr>
  </w:style>
  <w:style w:type="paragraph" w:styleId="Heading2">
    <w:name w:val="heading 2"/>
    <w:basedOn w:val="HeadingBase"/>
    <w:next w:val="BodyText"/>
    <w:link w:val="Heading2Char"/>
    <w:qFormat/>
    <w:rsid w:val="00E606C1"/>
    <w:pPr>
      <w:keepLines/>
      <w:spacing w:before="240" w:after="120"/>
      <w:outlineLvl w:val="1"/>
    </w:pPr>
    <w:rPr>
      <w:sz w:val="28"/>
      <w:szCs w:val="40"/>
    </w:rPr>
  </w:style>
  <w:style w:type="paragraph" w:styleId="Heading3">
    <w:name w:val="heading 3"/>
    <w:basedOn w:val="HeadingBase"/>
    <w:next w:val="BodyText"/>
    <w:link w:val="Heading3Char"/>
    <w:qFormat/>
    <w:rsid w:val="00E606C1"/>
    <w:pPr>
      <w:spacing w:before="180" w:after="120"/>
      <w:outlineLvl w:val="2"/>
    </w:pPr>
    <w:rPr>
      <w:spacing w:val="-10"/>
      <w:kern w:val="32"/>
    </w:rPr>
  </w:style>
  <w:style w:type="paragraph" w:styleId="Heading4">
    <w:name w:val="heading 4"/>
    <w:basedOn w:val="HeadingBase"/>
    <w:next w:val="BodyText"/>
    <w:link w:val="Heading4Char"/>
    <w:qFormat/>
    <w:rsid w:val="00E606C1"/>
    <w:pPr>
      <w:spacing w:before="160" w:after="120"/>
      <w:outlineLvl w:val="3"/>
    </w:pPr>
    <w:rPr>
      <w:sz w:val="22"/>
    </w:rPr>
  </w:style>
  <w:style w:type="paragraph" w:styleId="Heading5">
    <w:name w:val="heading 5"/>
    <w:basedOn w:val="HeadingBase"/>
    <w:next w:val="Normal"/>
    <w:link w:val="Heading5Char"/>
    <w:qFormat/>
    <w:rsid w:val="00E606C1"/>
    <w:pPr>
      <w:spacing w:before="80"/>
      <w:outlineLvl w:val="4"/>
    </w:pPr>
    <w:rPr>
      <w:color w:val="918585"/>
      <w:sz w:val="20"/>
    </w:rPr>
  </w:style>
  <w:style w:type="paragraph" w:styleId="Heading6">
    <w:name w:val="heading 6"/>
    <w:basedOn w:val="HeadingBase"/>
    <w:next w:val="Normal"/>
    <w:link w:val="Heading6Char"/>
    <w:qFormat/>
    <w:rsid w:val="00E606C1"/>
    <w:pPr>
      <w:spacing w:before="60"/>
      <w:outlineLvl w:val="5"/>
    </w:pPr>
    <w:rPr>
      <w:color w:val="918585"/>
      <w:sz w:val="20"/>
    </w:rPr>
  </w:style>
  <w:style w:type="paragraph" w:styleId="Heading7">
    <w:name w:val="heading 7"/>
    <w:basedOn w:val="Normal"/>
    <w:next w:val="Normal"/>
    <w:link w:val="Heading7Char"/>
    <w:qFormat/>
    <w:rsid w:val="00E606C1"/>
    <w:pPr>
      <w:ind w:left="720"/>
      <w:outlineLvl w:val="6"/>
    </w:pPr>
    <w:rPr>
      <w:i/>
    </w:rPr>
  </w:style>
  <w:style w:type="paragraph" w:styleId="Heading8">
    <w:name w:val="heading 8"/>
    <w:basedOn w:val="Normal"/>
    <w:next w:val="Normal"/>
    <w:link w:val="Heading8Char"/>
    <w:qFormat/>
    <w:rsid w:val="00E606C1"/>
    <w:pPr>
      <w:ind w:left="720"/>
      <w:outlineLvl w:val="7"/>
    </w:pPr>
    <w:rPr>
      <w:i/>
    </w:rPr>
  </w:style>
  <w:style w:type="paragraph" w:styleId="Heading9">
    <w:name w:val="heading 9"/>
    <w:basedOn w:val="Normal"/>
    <w:next w:val="Normal"/>
    <w:link w:val="Heading9Char"/>
    <w:qFormat/>
    <w:rsid w:val="00E606C1"/>
    <w:pPr>
      <w:ind w:left="720"/>
      <w:outlineLvl w:val="8"/>
    </w:pPr>
    <w:rPr>
      <w:i/>
    </w:rPr>
  </w:style>
  <w:style w:type="character" w:default="1" w:styleId="DefaultParagraphFont">
    <w:name w:val="Default Paragraph Font"/>
    <w:uiPriority w:val="1"/>
    <w:unhideWhenUsed/>
    <w:rsid w:val="00E60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6C1"/>
  </w:style>
  <w:style w:type="character" w:customStyle="1" w:styleId="Heading1Char">
    <w:name w:val="Heading 1 Char"/>
    <w:basedOn w:val="DefaultParagraphFont"/>
    <w:link w:val="Heading1"/>
    <w:rsid w:val="00E606C1"/>
    <w:rPr>
      <w:rFonts w:ascii="Times New Roman" w:eastAsia="Times New Roman" w:hAnsi="Times New Roman" w:cs="Times New Roman"/>
      <w:b/>
      <w:sz w:val="32"/>
      <w:szCs w:val="20"/>
      <w:lang w:eastAsia="en-US"/>
    </w:rPr>
  </w:style>
  <w:style w:type="paragraph" w:styleId="BodyText">
    <w:name w:val="Body Text"/>
    <w:basedOn w:val="Normal"/>
    <w:link w:val="BodyTextChar"/>
    <w:rsid w:val="00E606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6C1"/>
    <w:rPr>
      <w:rFonts w:ascii="Times New Roman" w:eastAsia="Times New Roman" w:hAnsi="Times New Roman" w:cs="Times New Roman"/>
      <w:sz w:val="24"/>
      <w:lang w:val="en-US" w:eastAsia="en-US"/>
    </w:rPr>
  </w:style>
  <w:style w:type="paragraph" w:styleId="Footer">
    <w:name w:val="footer"/>
    <w:basedOn w:val="Normal"/>
    <w:link w:val="FooterChar"/>
    <w:rsid w:val="00E60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6C1"/>
    <w:rPr>
      <w:rFonts w:ascii="Times New Roman" w:eastAsia="Times New Roman" w:hAnsi="Times New Roman" w:cs="Times New Roman"/>
      <w:sz w:val="16"/>
      <w:lang w:val="en-US" w:eastAsia="en-US"/>
    </w:rPr>
  </w:style>
  <w:style w:type="paragraph" w:styleId="List">
    <w:name w:val="List"/>
    <w:basedOn w:val="BodyText"/>
    <w:next w:val="BodyText"/>
    <w:rsid w:val="00E606C1"/>
    <w:pPr>
      <w:tabs>
        <w:tab w:val="left" w:pos="340"/>
      </w:tabs>
      <w:spacing w:before="60" w:after="60"/>
      <w:ind w:left="340" w:hanging="340"/>
    </w:pPr>
  </w:style>
  <w:style w:type="paragraph" w:styleId="ListBullet">
    <w:name w:val="List Bullet"/>
    <w:basedOn w:val="List"/>
    <w:rsid w:val="00E606C1"/>
    <w:pPr>
      <w:numPr>
        <w:numId w:val="12"/>
      </w:numPr>
      <w:tabs>
        <w:tab w:val="clear" w:pos="340"/>
      </w:tabs>
      <w:spacing w:before="40" w:after="40"/>
    </w:pPr>
  </w:style>
  <w:style w:type="character" w:customStyle="1" w:styleId="SpecialBold">
    <w:name w:val="Special Bold"/>
    <w:basedOn w:val="DefaultParagraphFont"/>
    <w:rsid w:val="00E606C1"/>
    <w:rPr>
      <w:b/>
      <w:spacing w:val="0"/>
    </w:rPr>
  </w:style>
  <w:style w:type="paragraph" w:styleId="Header">
    <w:name w:val="header"/>
    <w:basedOn w:val="Normal"/>
    <w:link w:val="HeaderChar"/>
    <w:rsid w:val="00E60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6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06C1"/>
    <w:pPr>
      <w:spacing w:before="240" w:after="120"/>
      <w:outlineLvl w:val="0"/>
    </w:pPr>
    <w:rPr>
      <w:rFonts w:ascii="Times New Roman" w:hAnsi="Times New Roman"/>
      <w:b/>
      <w:sz w:val="28"/>
    </w:rPr>
  </w:style>
  <w:style w:type="paragraph" w:customStyle="1" w:styleId="AllowPageBreak">
    <w:name w:val="AllowPageBreak"/>
    <w:rsid w:val="00E606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06C1"/>
    <w:pPr>
      <w:tabs>
        <w:tab w:val="left" w:pos="680"/>
      </w:tabs>
      <w:spacing w:before="60" w:after="60"/>
      <w:ind w:left="680" w:hanging="340"/>
    </w:pPr>
  </w:style>
  <w:style w:type="character" w:customStyle="1" w:styleId="Heading2Char">
    <w:name w:val="Heading 2 Char"/>
    <w:basedOn w:val="DefaultParagraphFont"/>
    <w:link w:val="Heading2"/>
    <w:rsid w:val="00E60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6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06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06C1"/>
    <w:rPr>
      <w:rFonts w:ascii="Courier New" w:eastAsia="Times New Roman" w:hAnsi="Courier New" w:cs="Times New Roman"/>
      <w:i/>
      <w:szCs w:val="20"/>
      <w:lang w:val="en-US" w:eastAsia="en-US"/>
    </w:rPr>
  </w:style>
  <w:style w:type="paragraph" w:customStyle="1" w:styleId="HeadingBase">
    <w:name w:val="Heading Base"/>
    <w:rsid w:val="00E60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6C1"/>
    <w:pPr>
      <w:tabs>
        <w:tab w:val="right" w:leader="dot" w:pos="9072"/>
      </w:tabs>
      <w:ind w:left="567"/>
    </w:pPr>
    <w:rPr>
      <w:szCs w:val="22"/>
    </w:rPr>
  </w:style>
  <w:style w:type="paragraph" w:customStyle="1" w:styleId="TOCBase">
    <w:name w:val="TOC Base"/>
    <w:rsid w:val="00E60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6C1"/>
    <w:pPr>
      <w:tabs>
        <w:tab w:val="right" w:leader="dot" w:pos="9072"/>
      </w:tabs>
      <w:spacing w:before="40" w:after="40"/>
      <w:ind w:left="284"/>
    </w:pPr>
    <w:rPr>
      <w:rFonts w:ascii="Times New Roman" w:hAnsi="Times New Roman"/>
    </w:rPr>
  </w:style>
  <w:style w:type="paragraph" w:styleId="TOC1">
    <w:name w:val="toc 1"/>
    <w:basedOn w:val="TOCBase"/>
    <w:next w:val="Normal"/>
    <w:rsid w:val="00E606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6C1"/>
    <w:pPr>
      <w:spacing w:before="5040"/>
      <w:jc w:val="center"/>
    </w:pPr>
    <w:rPr>
      <w:sz w:val="48"/>
      <w:szCs w:val="72"/>
      <w:lang w:val="en-US"/>
    </w:rPr>
  </w:style>
  <w:style w:type="character" w:customStyle="1" w:styleId="TitleChar">
    <w:name w:val="Title Char"/>
    <w:basedOn w:val="DefaultParagraphFont"/>
    <w:link w:val="Title"/>
    <w:rsid w:val="00E60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6C1"/>
    <w:pPr>
      <w:tabs>
        <w:tab w:val="left" w:pos="3600"/>
        <w:tab w:val="left" w:pos="3958"/>
      </w:tabs>
    </w:pPr>
  </w:style>
  <w:style w:type="paragraph" w:customStyle="1" w:styleId="Note">
    <w:name w:val="Note"/>
    <w:basedOn w:val="BodyText"/>
    <w:rsid w:val="00E60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6C1"/>
    <w:pPr>
      <w:framePr w:wrap="auto" w:hAnchor="text" w:y="6049"/>
    </w:pPr>
    <w:rPr>
      <w:color w:val="000000"/>
      <w:sz w:val="40"/>
    </w:rPr>
  </w:style>
  <w:style w:type="paragraph" w:customStyle="1" w:styleId="TOCTitle">
    <w:name w:val="TOCTitle"/>
    <w:basedOn w:val="Heading1"/>
    <w:rsid w:val="00E606C1"/>
    <w:pPr>
      <w:spacing w:after="240"/>
      <w:jc w:val="center"/>
      <w:outlineLvl w:val="9"/>
    </w:pPr>
    <w:rPr>
      <w:caps/>
    </w:rPr>
  </w:style>
  <w:style w:type="paragraph" w:customStyle="1" w:styleId="Version">
    <w:name w:val="Version"/>
    <w:rsid w:val="00E606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6C1"/>
    <w:pPr>
      <w:numPr>
        <w:numId w:val="13"/>
      </w:numPr>
      <w:tabs>
        <w:tab w:val="clear" w:pos="680"/>
      </w:tabs>
    </w:pPr>
  </w:style>
  <w:style w:type="paragraph" w:styleId="Index1">
    <w:name w:val="index 1"/>
    <w:basedOn w:val="Normal"/>
    <w:next w:val="Normal"/>
    <w:semiHidden/>
    <w:rsid w:val="00E606C1"/>
    <w:pPr>
      <w:keepNext w:val="0"/>
      <w:tabs>
        <w:tab w:val="right" w:pos="4176"/>
      </w:tabs>
      <w:ind w:left="198" w:hanging="198"/>
    </w:pPr>
    <w:rPr>
      <w:rFonts w:ascii="Garamond" w:hAnsi="Garamond"/>
    </w:rPr>
  </w:style>
  <w:style w:type="paragraph" w:styleId="IndexHeading">
    <w:name w:val="index heading"/>
    <w:basedOn w:val="Normal"/>
    <w:next w:val="Index1"/>
    <w:semiHidden/>
    <w:rsid w:val="00E606C1"/>
    <w:pPr>
      <w:spacing w:before="120" w:after="120"/>
    </w:pPr>
    <w:rPr>
      <w:rFonts w:ascii="Arial" w:hAnsi="Arial"/>
      <w:b/>
      <w:color w:val="918585"/>
      <w:sz w:val="24"/>
    </w:rPr>
  </w:style>
  <w:style w:type="paragraph" w:customStyle="1" w:styleId="Chapter">
    <w:name w:val="Chapter"/>
    <w:basedOn w:val="Normal"/>
    <w:rsid w:val="00E606C1"/>
    <w:pPr>
      <w:spacing w:before="240"/>
    </w:pPr>
    <w:rPr>
      <w:rFonts w:ascii="Times New Roman" w:hAnsi="Times New Roman"/>
      <w:smallCaps/>
      <w:spacing w:val="80"/>
      <w:sz w:val="28"/>
    </w:rPr>
  </w:style>
  <w:style w:type="paragraph" w:customStyle="1" w:styleId="InChapter">
    <w:name w:val="InChapter"/>
    <w:basedOn w:val="Heading3"/>
    <w:rsid w:val="00E606C1"/>
    <w:pPr>
      <w:spacing w:after="240"/>
      <w:outlineLvl w:val="9"/>
    </w:pPr>
    <w:rPr>
      <w:noProof/>
    </w:rPr>
  </w:style>
  <w:style w:type="paragraph" w:styleId="Index2">
    <w:name w:val="index 2"/>
    <w:basedOn w:val="Normal"/>
    <w:next w:val="Normal"/>
    <w:semiHidden/>
    <w:rsid w:val="00E606C1"/>
    <w:pPr>
      <w:tabs>
        <w:tab w:val="right" w:pos="4176"/>
      </w:tabs>
      <w:ind w:left="568" w:hanging="284"/>
    </w:pPr>
    <w:rPr>
      <w:rFonts w:ascii="Garamond" w:hAnsi="Garamond"/>
    </w:rPr>
  </w:style>
  <w:style w:type="paragraph" w:customStyle="1" w:styleId="Byline">
    <w:name w:val="Byline"/>
    <w:rsid w:val="00E60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6C1"/>
    <w:pPr>
      <w:tabs>
        <w:tab w:val="clear" w:pos="3600"/>
        <w:tab w:val="clear" w:pos="3958"/>
      </w:tabs>
      <w:jc w:val="right"/>
    </w:pPr>
  </w:style>
  <w:style w:type="character" w:styleId="Emphasis">
    <w:name w:val="Emphasis"/>
    <w:basedOn w:val="DefaultParagraphFont"/>
    <w:qFormat/>
    <w:rsid w:val="00E606C1"/>
    <w:rPr>
      <w:i/>
    </w:rPr>
  </w:style>
  <w:style w:type="paragraph" w:styleId="Caption">
    <w:name w:val="caption"/>
    <w:basedOn w:val="BodyText"/>
    <w:next w:val="Normal"/>
    <w:qFormat/>
    <w:rsid w:val="00E606C1"/>
    <w:pPr>
      <w:framePr w:w="2268" w:hSpace="181" w:vSpace="181" w:wrap="around" w:vAnchor="text" w:hAnchor="page" w:x="1135" w:y="285" w:anchorLock="1"/>
    </w:pPr>
    <w:rPr>
      <w:i/>
    </w:rPr>
  </w:style>
  <w:style w:type="paragraph" w:customStyle="1" w:styleId="MiniTOCTitle">
    <w:name w:val="MiniTOCTitle"/>
    <w:basedOn w:val="Heading4"/>
    <w:rsid w:val="00E606C1"/>
    <w:pPr>
      <w:spacing w:before="240"/>
      <w:outlineLvl w:val="9"/>
    </w:pPr>
    <w:rPr>
      <w:noProof/>
      <w:sz w:val="24"/>
    </w:rPr>
  </w:style>
  <w:style w:type="paragraph" w:customStyle="1" w:styleId="MiniTOCItem">
    <w:name w:val="MiniTOCItem"/>
    <w:basedOn w:val="ListBullet"/>
    <w:rsid w:val="00E606C1"/>
    <w:pPr>
      <w:numPr>
        <w:numId w:val="0"/>
      </w:numPr>
      <w:tabs>
        <w:tab w:val="right" w:leader="dot" w:pos="6521"/>
      </w:tabs>
      <w:spacing w:before="0" w:after="0"/>
    </w:pPr>
  </w:style>
  <w:style w:type="paragraph" w:customStyle="1" w:styleId="TOFTitle">
    <w:name w:val="TOFTitle"/>
    <w:basedOn w:val="TOCTitle"/>
    <w:rsid w:val="00E606C1"/>
  </w:style>
  <w:style w:type="paragraph" w:styleId="TableofFigures">
    <w:name w:val="table of figures"/>
    <w:basedOn w:val="Normal"/>
    <w:next w:val="Normal"/>
    <w:semiHidden/>
    <w:rsid w:val="00E606C1"/>
    <w:pPr>
      <w:tabs>
        <w:tab w:val="right" w:leader="dot" w:pos="9072"/>
      </w:tabs>
      <w:ind w:left="970" w:hanging="403"/>
    </w:pPr>
    <w:rPr>
      <w:rFonts w:ascii="Times New Roman" w:hAnsi="Times New Roman"/>
      <w:b/>
    </w:rPr>
  </w:style>
  <w:style w:type="paragraph" w:styleId="ListNumber">
    <w:name w:val="List Number"/>
    <w:basedOn w:val="List"/>
    <w:rsid w:val="00E606C1"/>
    <w:pPr>
      <w:numPr>
        <w:numId w:val="10"/>
      </w:numPr>
    </w:pPr>
  </w:style>
  <w:style w:type="character" w:customStyle="1" w:styleId="WingdingSymbols">
    <w:name w:val="Wingding Symbols"/>
    <w:rsid w:val="00E606C1"/>
    <w:rPr>
      <w:rFonts w:ascii="Wingdings" w:hAnsi="Wingdings"/>
    </w:rPr>
  </w:style>
  <w:style w:type="paragraph" w:customStyle="1" w:styleId="TableHeading">
    <w:name w:val="Table Heading"/>
    <w:basedOn w:val="HeadingBase"/>
    <w:rsid w:val="00E606C1"/>
    <w:pPr>
      <w:keepLines/>
      <w:pBdr>
        <w:bottom w:val="single" w:sz="6" w:space="1" w:color="918585"/>
      </w:pBdr>
      <w:spacing w:before="240"/>
    </w:pPr>
  </w:style>
  <w:style w:type="character" w:customStyle="1" w:styleId="HotSpot">
    <w:name w:val="HotSpot"/>
    <w:rsid w:val="00E606C1"/>
    <w:rPr>
      <w:color w:val="0033CC"/>
      <w:u w:val="none"/>
    </w:rPr>
  </w:style>
  <w:style w:type="paragraph" w:customStyle="1" w:styleId="BodyTextRight">
    <w:name w:val="Body Text Right"/>
    <w:basedOn w:val="BodyText"/>
    <w:rsid w:val="00E606C1"/>
    <w:pPr>
      <w:spacing w:before="0" w:after="0"/>
      <w:jc w:val="right"/>
    </w:pPr>
  </w:style>
  <w:style w:type="paragraph" w:styleId="Index3">
    <w:name w:val="index 3"/>
    <w:basedOn w:val="ListNumber2"/>
    <w:next w:val="Normal"/>
    <w:semiHidden/>
    <w:rsid w:val="00E606C1"/>
    <w:pPr>
      <w:numPr>
        <w:numId w:val="0"/>
      </w:numPr>
      <w:tabs>
        <w:tab w:val="right" w:leader="dot" w:pos="4176"/>
      </w:tabs>
    </w:pPr>
  </w:style>
  <w:style w:type="paragraph" w:styleId="ListNumber2">
    <w:name w:val="List Number 2"/>
    <w:basedOn w:val="List2"/>
    <w:rsid w:val="00E606C1"/>
    <w:pPr>
      <w:numPr>
        <w:numId w:val="9"/>
      </w:numPr>
      <w:tabs>
        <w:tab w:val="clear" w:pos="1060"/>
      </w:tabs>
    </w:pPr>
  </w:style>
  <w:style w:type="paragraph" w:customStyle="1" w:styleId="MarginNote">
    <w:name w:val="Margin Note"/>
    <w:basedOn w:val="BodyText"/>
    <w:rsid w:val="00E60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6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06C1"/>
    <w:rPr>
      <w:sz w:val="32"/>
    </w:rPr>
  </w:style>
  <w:style w:type="paragraph" w:customStyle="1" w:styleId="HeadingProcedure">
    <w:name w:val="Heading Procedure"/>
    <w:basedOn w:val="HeadingBase"/>
    <w:next w:val="Normal"/>
    <w:rsid w:val="00E606C1"/>
    <w:pPr>
      <w:tabs>
        <w:tab w:val="left" w:pos="0"/>
      </w:tabs>
      <w:spacing w:before="120" w:after="60"/>
    </w:pPr>
    <w:rPr>
      <w:i/>
      <w:color w:val="918585"/>
      <w:sz w:val="22"/>
    </w:rPr>
  </w:style>
  <w:style w:type="paragraph" w:customStyle="1" w:styleId="TableBodyText">
    <w:name w:val="Table Body Text"/>
    <w:basedOn w:val="BodyText"/>
    <w:rsid w:val="00E606C1"/>
    <w:pPr>
      <w:spacing w:before="60" w:after="60"/>
    </w:pPr>
  </w:style>
  <w:style w:type="paragraph" w:styleId="ListContinue">
    <w:name w:val="List Continue"/>
    <w:basedOn w:val="List"/>
    <w:rsid w:val="00E606C1"/>
    <w:pPr>
      <w:ind w:firstLine="0"/>
    </w:pPr>
  </w:style>
  <w:style w:type="paragraph" w:customStyle="1" w:styleId="ListNote">
    <w:name w:val="List Note"/>
    <w:basedOn w:val="List"/>
    <w:rsid w:val="00E606C1"/>
    <w:pPr>
      <w:pBdr>
        <w:top w:val="single" w:sz="6" w:space="2" w:color="918585"/>
        <w:bottom w:val="single" w:sz="6" w:space="2" w:color="918585"/>
      </w:pBdr>
      <w:tabs>
        <w:tab w:val="left" w:pos="1021"/>
      </w:tabs>
      <w:ind w:firstLine="0"/>
    </w:pPr>
  </w:style>
  <w:style w:type="paragraph" w:customStyle="1" w:styleId="Warning">
    <w:name w:val="Warning"/>
    <w:basedOn w:val="BodyText"/>
    <w:rsid w:val="00E606C1"/>
    <w:pPr>
      <w:shd w:val="clear" w:color="auto" w:fill="D9D9D9"/>
      <w:tabs>
        <w:tab w:val="left" w:pos="992"/>
      </w:tabs>
      <w:ind w:left="119" w:right="119"/>
    </w:pPr>
    <w:rPr>
      <w:sz w:val="20"/>
    </w:rPr>
  </w:style>
  <w:style w:type="paragraph" w:customStyle="1" w:styleId="MarginIcons">
    <w:name w:val="Margin Icons"/>
    <w:basedOn w:val="BodyText"/>
    <w:rsid w:val="00E60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6C1"/>
    <w:rPr>
      <w:rFonts w:ascii="Courier New" w:hAnsi="Courier New"/>
    </w:rPr>
  </w:style>
  <w:style w:type="paragraph" w:customStyle="1" w:styleId="NoteBullet">
    <w:name w:val="Note Bullet"/>
    <w:basedOn w:val="Note"/>
    <w:rsid w:val="00E606C1"/>
    <w:pPr>
      <w:tabs>
        <w:tab w:val="clear" w:pos="680"/>
      </w:tabs>
      <w:spacing w:before="60" w:after="60"/>
    </w:pPr>
  </w:style>
  <w:style w:type="paragraph" w:customStyle="1" w:styleId="SubHeading2">
    <w:name w:val="SubHeading2"/>
    <w:basedOn w:val="HeadingBase"/>
    <w:rsid w:val="00E606C1"/>
    <w:pPr>
      <w:spacing w:before="240" w:after="60"/>
    </w:pPr>
    <w:rPr>
      <w:sz w:val="20"/>
    </w:rPr>
  </w:style>
  <w:style w:type="paragraph" w:customStyle="1" w:styleId="SubHeading1">
    <w:name w:val="SubHeading1"/>
    <w:basedOn w:val="HeadingBase"/>
    <w:rsid w:val="00E606C1"/>
    <w:pPr>
      <w:spacing w:before="240" w:after="60"/>
    </w:pPr>
    <w:rPr>
      <w:color w:val="918585"/>
      <w:sz w:val="22"/>
    </w:rPr>
  </w:style>
  <w:style w:type="paragraph" w:customStyle="1" w:styleId="SideHeading">
    <w:name w:val="Side Heading"/>
    <w:basedOn w:val="HeadingBase"/>
    <w:rsid w:val="00E60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6C1"/>
    <w:pPr>
      <w:tabs>
        <w:tab w:val="num" w:pos="360"/>
      </w:tabs>
    </w:pPr>
  </w:style>
  <w:style w:type="paragraph" w:styleId="PlainText">
    <w:name w:val="Plain Text"/>
    <w:basedOn w:val="Normal"/>
    <w:link w:val="PlainTextChar"/>
    <w:rsid w:val="00E606C1"/>
    <w:rPr>
      <w:sz w:val="20"/>
    </w:rPr>
  </w:style>
  <w:style w:type="character" w:customStyle="1" w:styleId="PlainTextChar">
    <w:name w:val="Plain Text Char"/>
    <w:basedOn w:val="DefaultParagraphFont"/>
    <w:link w:val="PlainText"/>
    <w:rsid w:val="00E606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06C1"/>
    <w:rPr>
      <w:b/>
      <w:smallCaps/>
    </w:rPr>
  </w:style>
  <w:style w:type="paragraph" w:customStyle="1" w:styleId="TableListNumber">
    <w:name w:val="Table List Number"/>
    <w:basedOn w:val="ListNumber"/>
    <w:rsid w:val="00E606C1"/>
    <w:pPr>
      <w:numPr>
        <w:numId w:val="0"/>
      </w:numPr>
    </w:pPr>
  </w:style>
  <w:style w:type="paragraph" w:styleId="TOC4">
    <w:name w:val="toc 4"/>
    <w:basedOn w:val="TOCBase"/>
    <w:next w:val="Normal"/>
    <w:semiHidden/>
    <w:rsid w:val="00E606C1"/>
    <w:pPr>
      <w:tabs>
        <w:tab w:val="right" w:leader="dot" w:pos="9071"/>
      </w:tabs>
      <w:ind w:left="1701"/>
    </w:pPr>
  </w:style>
  <w:style w:type="paragraph" w:customStyle="1" w:styleId="ListAlpha">
    <w:name w:val="List Alpha"/>
    <w:basedOn w:val="List"/>
    <w:rsid w:val="00E606C1"/>
    <w:pPr>
      <w:numPr>
        <w:numId w:val="8"/>
      </w:numPr>
    </w:pPr>
  </w:style>
  <w:style w:type="paragraph" w:customStyle="1" w:styleId="ListAlpha2">
    <w:name w:val="List Alpha 2"/>
    <w:basedOn w:val="List2"/>
    <w:rsid w:val="00E606C1"/>
    <w:pPr>
      <w:numPr>
        <w:numId w:val="7"/>
      </w:numPr>
    </w:pPr>
  </w:style>
  <w:style w:type="paragraph" w:styleId="List3">
    <w:name w:val="List 3"/>
    <w:basedOn w:val="BodyText"/>
    <w:rsid w:val="00E606C1"/>
    <w:pPr>
      <w:tabs>
        <w:tab w:val="left" w:pos="1021"/>
      </w:tabs>
      <w:spacing w:before="60" w:after="60"/>
      <w:ind w:left="1020" w:hanging="340"/>
    </w:pPr>
  </w:style>
  <w:style w:type="paragraph" w:styleId="List4">
    <w:name w:val="List 4"/>
    <w:basedOn w:val="BodyText"/>
    <w:rsid w:val="00E606C1"/>
    <w:pPr>
      <w:tabs>
        <w:tab w:val="left" w:pos="1361"/>
      </w:tabs>
      <w:spacing w:before="60" w:after="60"/>
      <w:ind w:left="1361" w:hanging="340"/>
    </w:pPr>
  </w:style>
  <w:style w:type="paragraph" w:styleId="List5">
    <w:name w:val="List 5"/>
    <w:basedOn w:val="BodyText"/>
    <w:rsid w:val="00E606C1"/>
    <w:pPr>
      <w:tabs>
        <w:tab w:val="left" w:pos="1701"/>
      </w:tabs>
      <w:spacing w:before="60" w:after="60"/>
      <w:ind w:left="1701" w:hanging="340"/>
    </w:pPr>
  </w:style>
  <w:style w:type="paragraph" w:styleId="ListBullet3">
    <w:name w:val="List Bullet 3"/>
    <w:basedOn w:val="List3"/>
    <w:rsid w:val="00E606C1"/>
    <w:pPr>
      <w:numPr>
        <w:numId w:val="14"/>
      </w:numPr>
      <w:tabs>
        <w:tab w:val="clear" w:pos="1021"/>
      </w:tabs>
      <w:ind w:left="1037" w:hanging="357"/>
    </w:pPr>
  </w:style>
  <w:style w:type="paragraph" w:styleId="ListBullet4">
    <w:name w:val="List Bullet 4"/>
    <w:basedOn w:val="List4"/>
    <w:rsid w:val="00E606C1"/>
    <w:pPr>
      <w:numPr>
        <w:numId w:val="2"/>
      </w:numPr>
    </w:pPr>
  </w:style>
  <w:style w:type="paragraph" w:styleId="ListBullet5">
    <w:name w:val="List Bullet 5"/>
    <w:basedOn w:val="List5"/>
    <w:rsid w:val="00E606C1"/>
    <w:pPr>
      <w:numPr>
        <w:numId w:val="3"/>
      </w:numPr>
    </w:pPr>
  </w:style>
  <w:style w:type="paragraph" w:styleId="ListContinue2">
    <w:name w:val="List Continue 2"/>
    <w:basedOn w:val="List2"/>
    <w:rsid w:val="00E606C1"/>
    <w:pPr>
      <w:ind w:firstLine="0"/>
    </w:pPr>
  </w:style>
  <w:style w:type="paragraph" w:styleId="ListContinue3">
    <w:name w:val="List Continue 3"/>
    <w:basedOn w:val="List3"/>
    <w:rsid w:val="00E606C1"/>
    <w:pPr>
      <w:ind w:left="1021" w:firstLine="0"/>
    </w:pPr>
  </w:style>
  <w:style w:type="paragraph" w:styleId="ListContinue4">
    <w:name w:val="List Continue 4"/>
    <w:basedOn w:val="List4"/>
    <w:rsid w:val="00E606C1"/>
    <w:pPr>
      <w:ind w:firstLine="0"/>
    </w:pPr>
  </w:style>
  <w:style w:type="paragraph" w:styleId="ListContinue5">
    <w:name w:val="List Continue 5"/>
    <w:basedOn w:val="List5"/>
    <w:rsid w:val="00E606C1"/>
    <w:pPr>
      <w:ind w:firstLine="0"/>
    </w:pPr>
  </w:style>
  <w:style w:type="paragraph" w:styleId="ListNumber3">
    <w:name w:val="List Number 3"/>
    <w:basedOn w:val="List3"/>
    <w:rsid w:val="00E606C1"/>
    <w:pPr>
      <w:numPr>
        <w:numId w:val="4"/>
      </w:numPr>
    </w:pPr>
  </w:style>
  <w:style w:type="paragraph" w:styleId="ListNumber4">
    <w:name w:val="List Number 4"/>
    <w:basedOn w:val="List4"/>
    <w:rsid w:val="00E606C1"/>
    <w:pPr>
      <w:numPr>
        <w:numId w:val="5"/>
      </w:numPr>
    </w:pPr>
  </w:style>
  <w:style w:type="paragraph" w:styleId="ListNumber5">
    <w:name w:val="List Number 5"/>
    <w:basedOn w:val="List5"/>
    <w:rsid w:val="00E606C1"/>
    <w:pPr>
      <w:numPr>
        <w:numId w:val="6"/>
      </w:numPr>
    </w:pPr>
  </w:style>
  <w:style w:type="paragraph" w:styleId="BlockText">
    <w:name w:val="Block Text"/>
    <w:basedOn w:val="Normal"/>
    <w:rsid w:val="00E606C1"/>
    <w:pPr>
      <w:spacing w:after="120"/>
      <w:ind w:left="1440" w:right="1440"/>
    </w:pPr>
  </w:style>
  <w:style w:type="character" w:customStyle="1" w:styleId="Subscript">
    <w:name w:val="Subscript"/>
    <w:basedOn w:val="DefaultParagraphFont"/>
    <w:rsid w:val="00E606C1"/>
    <w:rPr>
      <w:sz w:val="16"/>
      <w:vertAlign w:val="subscript"/>
    </w:rPr>
  </w:style>
  <w:style w:type="character" w:customStyle="1" w:styleId="Superscript">
    <w:name w:val="Superscript"/>
    <w:basedOn w:val="DefaultParagraphFont"/>
    <w:rsid w:val="00E606C1"/>
    <w:rPr>
      <w:sz w:val="16"/>
      <w:vertAlign w:val="superscript"/>
    </w:rPr>
  </w:style>
  <w:style w:type="character" w:customStyle="1" w:styleId="Symbols">
    <w:name w:val="Symbols"/>
    <w:basedOn w:val="DefaultParagraphFont"/>
    <w:rsid w:val="00E606C1"/>
    <w:rPr>
      <w:rFonts w:ascii="Symbol" w:hAnsi="Symbol"/>
    </w:rPr>
  </w:style>
  <w:style w:type="character" w:customStyle="1" w:styleId="MenuOptions">
    <w:name w:val="Menu Options"/>
    <w:basedOn w:val="DefaultParagraphFont"/>
    <w:rsid w:val="00E606C1"/>
    <w:rPr>
      <w:rFonts w:ascii="Arial Narrow" w:hAnsi="Arial Narrow"/>
      <w:smallCaps/>
    </w:rPr>
  </w:style>
  <w:style w:type="character" w:customStyle="1" w:styleId="Buttons">
    <w:name w:val="Buttons"/>
    <w:basedOn w:val="DefaultParagraphFont"/>
    <w:rsid w:val="00E606C1"/>
    <w:rPr>
      <w:b/>
    </w:rPr>
  </w:style>
  <w:style w:type="character" w:customStyle="1" w:styleId="Underlined">
    <w:name w:val="Underlined"/>
    <w:basedOn w:val="DefaultParagraphFont"/>
    <w:rsid w:val="00E606C1"/>
    <w:rPr>
      <w:u w:val="single"/>
    </w:rPr>
  </w:style>
  <w:style w:type="paragraph" w:customStyle="1" w:styleId="TableBodyTextRight">
    <w:name w:val="Table Body Text Right"/>
    <w:basedOn w:val="TableBodyText"/>
    <w:rsid w:val="00E606C1"/>
    <w:pPr>
      <w:widowControl w:val="0"/>
      <w:autoSpaceDE w:val="0"/>
      <w:autoSpaceDN w:val="0"/>
      <w:adjustRightInd w:val="0"/>
      <w:jc w:val="right"/>
    </w:pPr>
    <w:rPr>
      <w:rFonts w:cs="Arial"/>
      <w:szCs w:val="18"/>
    </w:rPr>
  </w:style>
  <w:style w:type="paragraph" w:customStyle="1" w:styleId="CopyrightText">
    <w:name w:val="Copyright Text"/>
    <w:basedOn w:val="BodyText"/>
    <w:rsid w:val="00E606C1"/>
    <w:rPr>
      <w:sz w:val="18"/>
    </w:rPr>
  </w:style>
  <w:style w:type="paragraph" w:customStyle="1" w:styleId="BodySmallRight">
    <w:name w:val="Body Small Right"/>
    <w:basedOn w:val="BodyTextRight"/>
    <w:rsid w:val="00E606C1"/>
    <w:rPr>
      <w:sz w:val="18"/>
      <w:szCs w:val="18"/>
    </w:rPr>
  </w:style>
  <w:style w:type="paragraph" w:customStyle="1" w:styleId="MarginEdition">
    <w:name w:val="Margin Edition"/>
    <w:basedOn w:val="MarginNote"/>
    <w:rsid w:val="00E606C1"/>
    <w:pPr>
      <w:spacing w:before="0" w:after="0"/>
    </w:pPr>
    <w:rPr>
      <w:rFonts w:ascii="Times New Roman" w:hAnsi="Times New Roman"/>
      <w:color w:val="999999"/>
    </w:rPr>
  </w:style>
  <w:style w:type="paragraph" w:customStyle="1" w:styleId="Spacer">
    <w:name w:val="Spacer"/>
    <w:basedOn w:val="Normal"/>
    <w:rsid w:val="00E606C1"/>
    <w:rPr>
      <w:sz w:val="2"/>
      <w:szCs w:val="2"/>
    </w:rPr>
  </w:style>
  <w:style w:type="character" w:customStyle="1" w:styleId="Small">
    <w:name w:val="Small"/>
    <w:basedOn w:val="DefaultParagraphFont"/>
    <w:rsid w:val="00E606C1"/>
    <w:rPr>
      <w:sz w:val="16"/>
    </w:rPr>
  </w:style>
  <w:style w:type="paragraph" w:customStyle="1" w:styleId="WideTable">
    <w:name w:val="Wide Table"/>
    <w:basedOn w:val="Normal"/>
    <w:rsid w:val="00E606C1"/>
    <w:pPr>
      <w:ind w:left="-1418"/>
    </w:pPr>
    <w:rPr>
      <w:sz w:val="2"/>
      <w:szCs w:val="2"/>
    </w:rPr>
  </w:style>
  <w:style w:type="character" w:styleId="PageNumber">
    <w:name w:val="page number"/>
    <w:basedOn w:val="DefaultParagraphFont"/>
    <w:rsid w:val="00E606C1"/>
  </w:style>
  <w:style w:type="paragraph" w:styleId="Quote">
    <w:name w:val="Quote"/>
    <w:basedOn w:val="Heading1"/>
    <w:link w:val="QuoteChar"/>
    <w:qFormat/>
    <w:rsid w:val="00E606C1"/>
    <w:rPr>
      <w:b w:val="0"/>
      <w:sz w:val="72"/>
      <w:szCs w:val="72"/>
      <w:lang w:val="en-NZ"/>
    </w:rPr>
  </w:style>
  <w:style w:type="character" w:customStyle="1" w:styleId="QuoteChar">
    <w:name w:val="Quote Char"/>
    <w:basedOn w:val="DefaultParagraphFont"/>
    <w:link w:val="Quote"/>
    <w:rsid w:val="00E60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6C1"/>
    <w:pPr>
      <w:pageBreakBefore/>
    </w:pPr>
  </w:style>
  <w:style w:type="paragraph" w:customStyle="1" w:styleId="Border">
    <w:name w:val="Border"/>
    <w:basedOn w:val="Normal"/>
    <w:qFormat/>
    <w:rsid w:val="00E60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6C1"/>
    <w:rPr>
      <w:b/>
      <w:bCs/>
      <w:i/>
      <w:iCs/>
      <w:color w:val="auto"/>
    </w:rPr>
  </w:style>
  <w:style w:type="paragraph" w:styleId="IntenseQuote">
    <w:name w:val="Intense Quote"/>
    <w:basedOn w:val="Normal"/>
    <w:next w:val="Normal"/>
    <w:link w:val="IntenseQuoteChar"/>
    <w:uiPriority w:val="30"/>
    <w:qFormat/>
    <w:rsid w:val="00E60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6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06C1"/>
    <w:rPr>
      <w:smallCaps/>
      <w:color w:val="auto"/>
      <w:u w:val="single"/>
    </w:rPr>
  </w:style>
  <w:style w:type="character" w:styleId="IntenseReference">
    <w:name w:val="Intense Reference"/>
    <w:basedOn w:val="DefaultParagraphFont"/>
    <w:uiPriority w:val="32"/>
    <w:qFormat/>
    <w:rsid w:val="00E606C1"/>
    <w:rPr>
      <w:b/>
      <w:bCs/>
      <w:smallCaps/>
      <w:color w:val="auto"/>
      <w:spacing w:val="5"/>
      <w:u w:val="single"/>
    </w:rPr>
  </w:style>
  <w:style w:type="paragraph" w:customStyle="1" w:styleId="2ColumnHeading">
    <w:name w:val="2Column Heading"/>
    <w:basedOn w:val="BodyText"/>
    <w:qFormat/>
    <w:rsid w:val="00E606C1"/>
    <w:pPr>
      <w:spacing w:after="60"/>
      <w:ind w:left="-2268"/>
    </w:pPr>
    <w:rPr>
      <w:b/>
    </w:rPr>
  </w:style>
  <w:style w:type="paragraph" w:customStyle="1" w:styleId="Heading1TOC">
    <w:name w:val="Heading1 TOC"/>
    <w:basedOn w:val="Normal"/>
    <w:qFormat/>
    <w:rsid w:val="00E606C1"/>
    <w:pPr>
      <w:spacing w:before="240" w:after="120"/>
    </w:pPr>
    <w:rPr>
      <w:rFonts w:ascii="Times New Roman" w:hAnsi="Times New Roman"/>
      <w:b/>
      <w:sz w:val="32"/>
    </w:rPr>
  </w:style>
  <w:style w:type="paragraph" w:customStyle="1" w:styleId="Heading2TOC">
    <w:name w:val="Heading2 TOC"/>
    <w:basedOn w:val="Normal"/>
    <w:qFormat/>
    <w:rsid w:val="00E606C1"/>
    <w:pPr>
      <w:spacing w:before="240" w:after="60"/>
    </w:pPr>
    <w:rPr>
      <w:rFonts w:ascii="Times New Roman" w:hAnsi="Times New Roman"/>
      <w:b/>
      <w:sz w:val="28"/>
    </w:rPr>
  </w:style>
  <w:style w:type="character" w:customStyle="1" w:styleId="Underline">
    <w:name w:val="Underline"/>
    <w:basedOn w:val="DefaultParagraphFont"/>
    <w:qFormat/>
    <w:rsid w:val="00E606C1"/>
    <w:rPr>
      <w:u w:val="single"/>
    </w:rPr>
  </w:style>
  <w:style w:type="character" w:customStyle="1" w:styleId="BoldandItalics">
    <w:name w:val="Bold and Italics"/>
    <w:qFormat/>
    <w:rsid w:val="00E606C1"/>
    <w:rPr>
      <w:b/>
      <w:i/>
      <w:u w:val="none"/>
    </w:rPr>
  </w:style>
  <w:style w:type="paragraph" w:styleId="BalloonText">
    <w:name w:val="Balloon Text"/>
    <w:basedOn w:val="Normal"/>
    <w:link w:val="BalloonTextChar"/>
    <w:rsid w:val="00E606C1"/>
    <w:rPr>
      <w:rFonts w:ascii="Tahoma" w:hAnsi="Tahoma" w:cs="Tahoma"/>
      <w:sz w:val="16"/>
      <w:szCs w:val="16"/>
    </w:rPr>
  </w:style>
  <w:style w:type="character" w:customStyle="1" w:styleId="BalloonTextChar">
    <w:name w:val="Balloon Text Char"/>
    <w:basedOn w:val="DefaultParagraphFont"/>
    <w:link w:val="BalloonText"/>
    <w:rsid w:val="00E606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06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6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961</Words>
  <Characters>5857</Characters>
  <Application>Microsoft Office Word</Application>
  <DocSecurity>0</DocSecurity>
  <Lines>211</Lines>
  <Paragraphs>93</Paragraphs>
  <ScaleCrop>false</ScaleCrop>
  <Company>Author-it Software Corporation Ltd.</Company>
  <LinksUpToDate>false</LinksUpToDate>
  <CharactersWithSpaces>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AHCPHT406A Control Phase II mushroom substrate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2012-05-26T13:14:00Z</dcterms:created>
  <dcterms:modified xsi:type="dcterms:W3CDTF">2012-05-26T13:14:00Z</dcterms:modified>
</cp:coreProperties>
</file>