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CDD" w:rsidP="00BC6CD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AHCPHT403A Develop harvesting and processing specifications to produce an olive oil</w:t>
      </w:r>
      <w:r>
        <w:fldChar w:fldCharType="end"/>
      </w:r>
    </w:p>
    <w:p w:rsidR="00BC6CDD" w:rsidP="00BC6CDD">
      <w:pPr>
        <w:pStyle w:val="Version"/>
        <w:sectPr w:rsidSect="00457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E4C" w:rsidP="00457E4C">
      <w:pPr>
        <w:pStyle w:val="SuperHeading"/>
      </w:pPr>
      <w:r w:rsidRPr="00457E4C">
        <w:t>AHCPHT403A Develop harvesting and processing specifications to produce an olive oil</w:t>
      </w:r>
    </w:p>
    <w:p w:rsidR="00000000" w:rsidRPr="00457E4C" w:rsidP="00457E4C">
      <w:pPr>
        <w:pStyle w:val="Heading1"/>
      </w:pPr>
      <w:bookmarkStart w:id="1" w:name="O_268135"/>
      <w:bookmarkEnd w:id="1"/>
      <w:r w:rsidRPr="00457E4C">
        <w:t>Modification History</w:t>
      </w:r>
    </w:p>
    <w:p w:rsidR="00000000" w:rsidRPr="00457E4C" w:rsidP="00457E4C">
      <w:pPr>
        <w:pStyle w:val="BodyText"/>
      </w:pPr>
      <w:r w:rsidRPr="00457E4C">
        <w:t>Not Applicable</w:t>
      </w:r>
    </w:p>
    <w:p w:rsidR="00000000" w:rsidRPr="00457E4C" w:rsidP="00457E4C">
      <w:pPr>
        <w:pStyle w:val="AllowPageBreak"/>
      </w:pPr>
    </w:p>
    <w:p w:rsidR="00000000" w:rsidRPr="00457E4C" w:rsidP="00457E4C">
      <w:pPr>
        <w:pStyle w:val="Heading1"/>
      </w:pPr>
      <w:bookmarkStart w:id="2" w:name="O_190088"/>
      <w:bookmarkEnd w:id="2"/>
      <w:r w:rsidRPr="00457E4C">
        <w:t>Unit Descript</w:t>
      </w:r>
      <w:r w:rsidRPr="00457E4C">
        <w:t>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BodyText"/>
            </w:pPr>
            <w:r w:rsidRPr="00457E4C">
              <w:t>This unit covers developing harvesting and processing specifications to produce an olive oil and defines the standard required to:  select an appropriate style of oil that can be produced from a crop and describe it using standard indust</w:t>
            </w:r>
            <w:r w:rsidRPr="00457E4C">
              <w:t>ry terminology;  estimate and schedule fruit maturity;  arrange for an appropriate method of processing to produce the desired style and quality of oil;  incorporate specifications into a contract;  and document the specifications and related processing re</w:t>
            </w:r>
            <w:r w:rsidRPr="00457E4C">
              <w:t>quirements in a report.</w:t>
            </w:r>
          </w:p>
        </w:tc>
      </w:tr>
    </w:tbl>
    <w:p w:rsidR="00BC6CDD" w:rsidP="00457E4C">
      <w:pPr>
        <w:pStyle w:val="BodyText"/>
      </w:pPr>
    </w:p>
    <w:p w:rsidR="00BC6CDD" w:rsidP="00457E4C">
      <w:pPr>
        <w:pStyle w:val="BodyText"/>
      </w:pPr>
    </w:p>
    <w:p w:rsidR="00000000" w:rsidRPr="00457E4C" w:rsidP="00457E4C">
      <w:pPr>
        <w:pStyle w:val="Heading1"/>
      </w:pPr>
      <w:bookmarkStart w:id="3" w:name="O_190092"/>
      <w:bookmarkEnd w:id="3"/>
      <w:r w:rsidRPr="00457E4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BodyText"/>
            </w:pPr>
            <w:r w:rsidRPr="00457E4C">
              <w:t xml:space="preserve">This unit applies to those who develop specifications that will produce the required quantity, style and quality of oil from an olive crop </w:t>
            </w:r>
            <w:r w:rsidRPr="00457E4C">
              <w:t>and relates to the work involved with the commercial-scale growing of olives for the production of olive oil.</w:t>
            </w:r>
          </w:p>
        </w:tc>
      </w:tr>
    </w:tbl>
    <w:p w:rsidR="00BC6CDD" w:rsidP="00457E4C">
      <w:pPr>
        <w:pStyle w:val="BodyText"/>
      </w:pPr>
    </w:p>
    <w:p w:rsidR="00BC6CDD" w:rsidP="00457E4C">
      <w:pPr>
        <w:pStyle w:val="BodyText"/>
      </w:pPr>
    </w:p>
    <w:p w:rsidR="00000000" w:rsidRPr="00457E4C" w:rsidP="00457E4C">
      <w:pPr>
        <w:pStyle w:val="Heading1"/>
      </w:pPr>
      <w:bookmarkStart w:id="4" w:name="O_276395"/>
      <w:bookmarkEnd w:id="4"/>
      <w:r w:rsidRPr="00457E4C">
        <w:t>Licensing/Regulatory Information</w:t>
      </w:r>
    </w:p>
    <w:p w:rsidR="00000000" w:rsidRPr="00457E4C" w:rsidP="00457E4C">
      <w:pPr>
        <w:pStyle w:val="BodyText"/>
      </w:pPr>
      <w:r w:rsidRPr="00457E4C">
        <w:t>Not Applicable</w:t>
      </w:r>
    </w:p>
    <w:p w:rsidR="00000000" w:rsidRPr="00457E4C" w:rsidP="00457E4C">
      <w:pPr>
        <w:pStyle w:val="AllowPageBreak"/>
      </w:pPr>
    </w:p>
    <w:p w:rsidR="00000000" w:rsidRPr="00457E4C" w:rsidP="00457E4C">
      <w:pPr>
        <w:pStyle w:val="Heading1"/>
      </w:pPr>
      <w:bookmarkStart w:id="5" w:name="O_190090"/>
      <w:bookmarkEnd w:id="5"/>
      <w:r w:rsidRPr="00457E4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BodyText"/>
            </w:pPr>
          </w:p>
        </w:tc>
      </w:tr>
    </w:tbl>
    <w:p w:rsidR="00BC6CDD" w:rsidP="00457E4C">
      <w:pPr>
        <w:pStyle w:val="BodyText"/>
      </w:pPr>
    </w:p>
    <w:p w:rsidR="00BC6CDD" w:rsidP="00457E4C">
      <w:pPr>
        <w:pStyle w:val="BodyText"/>
      </w:pPr>
    </w:p>
    <w:p w:rsidR="00000000" w:rsidRPr="00457E4C" w:rsidP="00457E4C">
      <w:pPr>
        <w:pStyle w:val="Heading1"/>
      </w:pPr>
      <w:bookmarkStart w:id="6" w:name="O_190089"/>
      <w:bookmarkEnd w:id="6"/>
      <w:r w:rsidRPr="00457E4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BodyText"/>
            </w:pPr>
            <w:r w:rsidRPr="00457E4C">
              <w:t>This unit contains employability skills.</w:t>
            </w:r>
          </w:p>
        </w:tc>
      </w:tr>
    </w:tbl>
    <w:p w:rsidR="00BC6CDD" w:rsidP="00457E4C">
      <w:pPr>
        <w:pStyle w:val="BodyText"/>
      </w:pPr>
    </w:p>
    <w:p w:rsidR="00BC6CDD" w:rsidP="00457E4C">
      <w:pPr>
        <w:pStyle w:val="BodyText"/>
      </w:pPr>
    </w:p>
    <w:p w:rsidR="00000000" w:rsidRPr="00457E4C" w:rsidP="00457E4C">
      <w:pPr>
        <w:pStyle w:val="Heading1"/>
      </w:pPr>
      <w:bookmarkStart w:id="7" w:name="O_286181"/>
      <w:bookmarkEnd w:id="7"/>
      <w:r w:rsidRPr="00457E4C">
        <w:t>Elements and Performance Criteria Pre-Content</w:t>
      </w:r>
    </w:p>
    <w:p w:rsidR="00000000" w:rsidRPr="00457E4C" w:rsidP="00457E4C">
      <w:pPr>
        <w:pStyle w:val="BodyText"/>
      </w:pPr>
      <w:r w:rsidRPr="00457E4C">
        <w:t>Not Applicable</w:t>
      </w:r>
    </w:p>
    <w:p w:rsidR="00000000" w:rsidRPr="00457E4C" w:rsidP="00457E4C">
      <w:pPr>
        <w:pStyle w:val="AllowPageBreak"/>
      </w:pPr>
    </w:p>
    <w:p w:rsidR="00000000" w:rsidRPr="00457E4C" w:rsidP="00457E4C">
      <w:pPr>
        <w:pStyle w:val="Heading1"/>
      </w:pPr>
      <w:bookmarkStart w:id="8" w:name="O_232848"/>
      <w:bookmarkEnd w:id="8"/>
      <w:r w:rsidRPr="00457E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0"/>
        <w:gridCol w:w="5952"/>
      </w:tblGrid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BodyText"/>
            </w:pPr>
            <w:r w:rsidRPr="00457E4C">
              <w:rPr>
                <w:rStyle w:val="SpecialBold"/>
              </w:rPr>
              <w:t>ELEMENT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PERFORMANCE CRITERIA</w:t>
            </w: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List"/>
              <w:rPr>
                <w:lang w:val="en-NZ"/>
              </w:rPr>
            </w:pPr>
            <w:r w:rsidRPr="00457E4C">
              <w:t>1.</w:t>
            </w:r>
            <w:r w:rsidRPr="00457E4C">
              <w:tab/>
              <w:t>Specify the style and other characteristics desired of the olive oil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List2"/>
              <w:rPr>
                <w:lang w:val="en-NZ"/>
              </w:rPr>
            </w:pPr>
            <w:r w:rsidRPr="00457E4C">
              <w:t>1.1.</w:t>
            </w:r>
            <w:r w:rsidRPr="00457E4C">
              <w:tab/>
              <w:t>Desired properties of the olive oil are specified using standard industry terminology.</w:t>
            </w: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List"/>
              <w:rPr>
                <w:lang w:val="en-NZ"/>
              </w:rPr>
            </w:pPr>
            <w:r w:rsidRPr="00457E4C">
              <w:t>2.</w:t>
            </w:r>
            <w:r w:rsidRPr="00457E4C">
              <w:tab/>
              <w:t>Establish the appropriate time and conditions for harvesting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List2"/>
            </w:pPr>
            <w:r w:rsidRPr="00457E4C">
              <w:t>2.1.</w:t>
            </w:r>
            <w:r w:rsidRPr="00457E4C">
              <w:tab/>
              <w:t>Maturity of fruit is estimated using informal and formal methods, and according to enterprise and industry procedures.</w:t>
            </w:r>
          </w:p>
          <w:p w:rsidR="00000000" w:rsidRPr="00457E4C" w:rsidP="00457E4C">
            <w:pPr>
              <w:pStyle w:val="List2"/>
            </w:pPr>
            <w:r w:rsidRPr="00457E4C">
              <w:t>2.2.</w:t>
            </w:r>
            <w:r w:rsidRPr="00457E4C">
              <w:tab/>
              <w:t>Harvest is scheduled so that fruit picked will produce desired quality, style and amount of olive oil.</w:t>
            </w:r>
          </w:p>
          <w:p w:rsidR="00000000" w:rsidRPr="00457E4C" w:rsidP="00457E4C">
            <w:pPr>
              <w:pStyle w:val="List2"/>
            </w:pPr>
            <w:r w:rsidRPr="00457E4C">
              <w:t>2.3.</w:t>
            </w:r>
            <w:r w:rsidRPr="00457E4C">
              <w:tab/>
              <w:t>Range of harvest me</w:t>
            </w:r>
            <w:r w:rsidRPr="00457E4C">
              <w:t>thods available is evaluated and the ones most likely to contribute to production of desired olive oil are selected.</w:t>
            </w:r>
          </w:p>
          <w:p w:rsidR="00000000" w:rsidP="00457E4C">
            <w:pPr>
              <w:pStyle w:val="List2"/>
              <w:rPr>
                <w:lang w:val="en-NZ"/>
              </w:rPr>
            </w:pPr>
            <w:r w:rsidRPr="00457E4C">
              <w:t>2.4.</w:t>
            </w:r>
            <w:r w:rsidRPr="00457E4C">
              <w:tab/>
              <w:t>Where required, harvesting personnel are obtained and briefed about harvest requirements and procedures.</w:t>
            </w: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List"/>
              <w:rPr>
                <w:lang w:val="en-NZ"/>
              </w:rPr>
            </w:pPr>
            <w:r w:rsidRPr="00457E4C">
              <w:t>3.</w:t>
            </w:r>
            <w:r w:rsidRPr="00457E4C">
              <w:tab/>
              <w:t>Specify post-harvest hand</w:t>
            </w:r>
            <w:r w:rsidRPr="00457E4C">
              <w:t>ling and processing method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List2"/>
            </w:pPr>
            <w:r w:rsidRPr="00457E4C">
              <w:t>3.1.</w:t>
            </w:r>
            <w:r w:rsidRPr="00457E4C">
              <w:tab/>
              <w:t>Post-harvest handling and treatment for olive crop are specified using standard industry terminology.</w:t>
            </w:r>
          </w:p>
          <w:p w:rsidR="00000000" w:rsidRPr="00457E4C" w:rsidP="00457E4C">
            <w:pPr>
              <w:pStyle w:val="List2"/>
            </w:pPr>
            <w:r w:rsidRPr="00457E4C">
              <w:t>3.2.</w:t>
            </w:r>
            <w:r w:rsidRPr="00457E4C">
              <w:tab/>
              <w:t>Processing method is specified using standard industry terminology.</w:t>
            </w:r>
          </w:p>
          <w:p w:rsidR="00000000" w:rsidP="00457E4C">
            <w:pPr>
              <w:pStyle w:val="List2"/>
              <w:rPr>
                <w:lang w:val="en-NZ"/>
              </w:rPr>
            </w:pPr>
            <w:r w:rsidRPr="00457E4C">
              <w:t>3.3.</w:t>
            </w:r>
            <w:r w:rsidRPr="00457E4C">
              <w:tab/>
              <w:t>Packaging, storage and transport requirement</w:t>
            </w:r>
            <w:r w:rsidRPr="00457E4C">
              <w:t>s for processed olive oil are specified using standard industry terminology.</w:t>
            </w: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List"/>
              <w:rPr>
                <w:lang w:val="en-NZ"/>
              </w:rPr>
            </w:pPr>
            <w:r w:rsidRPr="00457E4C">
              <w:t>4.</w:t>
            </w:r>
            <w:r w:rsidRPr="00457E4C">
              <w:tab/>
              <w:t>Select an olive oil processor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List2"/>
            </w:pPr>
            <w:r w:rsidRPr="00457E4C">
              <w:t>4.1.</w:t>
            </w:r>
            <w:r w:rsidRPr="00457E4C">
              <w:tab/>
              <w:t>Details of suitable available processors are obtained.</w:t>
            </w:r>
          </w:p>
          <w:p w:rsidR="00000000" w:rsidRPr="00457E4C" w:rsidP="00457E4C">
            <w:pPr>
              <w:pStyle w:val="List2"/>
            </w:pPr>
            <w:r w:rsidRPr="00457E4C">
              <w:t>4.2.</w:t>
            </w:r>
            <w:r w:rsidRPr="00457E4C">
              <w:tab/>
              <w:t>Criteria for selecting a processor are reviewed and applied.</w:t>
            </w:r>
          </w:p>
          <w:p w:rsidR="00000000" w:rsidRPr="00457E4C" w:rsidP="00457E4C">
            <w:pPr>
              <w:pStyle w:val="List2"/>
            </w:pPr>
            <w:r w:rsidRPr="00457E4C">
              <w:t>4.3.</w:t>
            </w:r>
            <w:r w:rsidRPr="00457E4C">
              <w:tab/>
            </w:r>
            <w:r w:rsidRPr="00457E4C">
              <w:t>Most suitable processor is selected using predetermined criteria.</w:t>
            </w:r>
          </w:p>
          <w:p w:rsidR="00000000" w:rsidRPr="00457E4C" w:rsidP="00457E4C">
            <w:pPr>
              <w:pStyle w:val="List2"/>
            </w:pPr>
            <w:r w:rsidRPr="00457E4C">
              <w:t>4.4.</w:t>
            </w:r>
            <w:r w:rsidRPr="00457E4C">
              <w:tab/>
              <w:t>Specifications and related processing requirements are agreed with selected processor and incorporated into a contract.</w:t>
            </w:r>
          </w:p>
          <w:p w:rsidR="00000000" w:rsidRPr="00457E4C" w:rsidP="00457E4C">
            <w:pPr>
              <w:pStyle w:val="List2"/>
            </w:pPr>
            <w:r w:rsidRPr="00457E4C">
              <w:t>4.5.</w:t>
            </w:r>
            <w:r w:rsidRPr="00457E4C">
              <w:tab/>
              <w:t>Document the specifications and related processing requireme</w:t>
            </w:r>
            <w:r w:rsidRPr="00457E4C">
              <w:t>nts in a report.</w:t>
            </w:r>
          </w:p>
        </w:tc>
      </w:tr>
    </w:tbl>
    <w:p w:rsidR="00BC6CDD" w:rsidP="00457E4C">
      <w:pPr>
        <w:pStyle w:val="BodyText"/>
      </w:pPr>
    </w:p>
    <w:p w:rsidR="00BC6CDD" w:rsidP="00457E4C">
      <w:pPr>
        <w:pStyle w:val="BodyText"/>
      </w:pPr>
    </w:p>
    <w:p w:rsidR="00000000" w:rsidRPr="00457E4C" w:rsidP="00457E4C">
      <w:pPr>
        <w:pStyle w:val="Heading1"/>
      </w:pPr>
      <w:bookmarkStart w:id="9" w:name="O_256798"/>
      <w:bookmarkEnd w:id="9"/>
      <w:r w:rsidRPr="00457E4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REQUIRED SKILLS AND KNOWLEDGE</w:t>
            </w: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t>This section describes the skills and knowledge required for this unit.</w:t>
            </w: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Required skills</w:t>
            </w: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ListBullet"/>
            </w:pPr>
            <w:r w:rsidRPr="00457E4C">
              <w:t>judging crop maturity</w:t>
            </w:r>
          </w:p>
          <w:p w:rsidR="00000000" w:rsidRPr="00457E4C" w:rsidP="00457E4C">
            <w:pPr>
              <w:pStyle w:val="ListBullet"/>
            </w:pPr>
            <w:r w:rsidRPr="00457E4C">
              <w:t>researching available processors and methods of extraction</w:t>
            </w:r>
          </w:p>
          <w:p w:rsidR="00000000" w:rsidRPr="00457E4C" w:rsidP="00457E4C">
            <w:pPr>
              <w:pStyle w:val="ListBullet"/>
            </w:pPr>
            <w:r w:rsidRPr="00457E4C">
              <w:t>tasting skills to assess olive oil style and quality</w:t>
            </w:r>
          </w:p>
          <w:p w:rsidR="00000000" w:rsidRPr="00457E4C" w:rsidP="00457E4C">
            <w:pPr>
              <w:pStyle w:val="ListBullet"/>
            </w:pPr>
            <w:r w:rsidRPr="00457E4C">
              <w:t>use literacy skills to read, interpret and follow organisational policies and procedures, develop sequenced written instructions, record accurat</w:t>
            </w:r>
            <w:r w:rsidRPr="00457E4C">
              <w:t>ely and legibly information collected and select and apply procedures to a range of tasks</w:t>
            </w:r>
          </w:p>
          <w:p w:rsidR="00000000" w:rsidRPr="00457E4C" w:rsidP="00457E4C">
            <w:pPr>
              <w:pStyle w:val="ListBullet"/>
            </w:pPr>
            <w:r w:rsidRPr="00457E4C">
              <w:t>use oral communication skills/language competence to fulfil the job role as specified by the organisation including questioning, active listening, asking for clarific</w:t>
            </w:r>
            <w:r w:rsidRPr="00457E4C">
              <w:t>ation, negotiating solutions and responding to a range of views</w:t>
            </w:r>
          </w:p>
          <w:p w:rsidR="00000000" w:rsidRPr="00457E4C" w:rsidP="00457E4C">
            <w:pPr>
              <w:pStyle w:val="ListBullet"/>
            </w:pPr>
            <w:r w:rsidRPr="00457E4C">
              <w:t>use numeracy skills to estimate, calculate and record routine and more complex workplace measures and data</w:t>
            </w:r>
          </w:p>
          <w:p w:rsidR="00000000" w:rsidP="00457E4C">
            <w:pPr>
              <w:pStyle w:val="ListBullet"/>
              <w:rPr>
                <w:lang w:val="en-NZ"/>
              </w:rPr>
            </w:pPr>
            <w:r w:rsidRPr="00457E4C">
              <w:t>use interpersonal skills to work with others and relate to people from a range of cul</w:t>
            </w:r>
            <w:r w:rsidRPr="00457E4C">
              <w:t>tural, social and religious backgrounds and with a range of physical and mental abilities.</w:t>
            </w: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Required knowledge</w:t>
            </w: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ListBullet"/>
            </w:pPr>
            <w:r w:rsidRPr="00457E4C">
              <w:t>how an olive oil is produced from olives</w:t>
            </w:r>
          </w:p>
          <w:p w:rsidR="00000000" w:rsidRPr="00457E4C" w:rsidP="00457E4C">
            <w:pPr>
              <w:pStyle w:val="ListBullet"/>
            </w:pPr>
            <w:r w:rsidRPr="00457E4C">
              <w:t>market preferences for styles of olive oil</w:t>
            </w:r>
          </w:p>
          <w:p w:rsidR="00000000" w:rsidRPr="00457E4C" w:rsidP="00457E4C">
            <w:pPr>
              <w:pStyle w:val="ListBullet"/>
            </w:pPr>
            <w:r w:rsidRPr="00457E4C">
              <w:t>methods of olive oil extraction and advantages/disadvantages</w:t>
            </w:r>
            <w:r w:rsidRPr="00457E4C">
              <w:t xml:space="preserve"> associated with each</w:t>
            </w:r>
          </w:p>
          <w:p w:rsidR="00000000" w:rsidRPr="00457E4C" w:rsidP="00457E4C">
            <w:pPr>
              <w:pStyle w:val="ListBullet"/>
            </w:pPr>
            <w:r w:rsidRPr="00457E4C">
              <w:t>relevant legislation and regulations covering food safety, trade practices and contract law</w:t>
            </w:r>
          </w:p>
          <w:p w:rsidR="00000000" w:rsidRPr="00457E4C" w:rsidP="00457E4C">
            <w:pPr>
              <w:pStyle w:val="ListBullet"/>
            </w:pPr>
            <w:r w:rsidRPr="00457E4C">
              <w:t>influence of processing on chemical composition of oil (polyphenols, aroma and flavour compounds)</w:t>
            </w:r>
          </w:p>
          <w:p w:rsidR="00000000" w:rsidRPr="00457E4C" w:rsidP="00457E4C">
            <w:pPr>
              <w:pStyle w:val="ListBullet"/>
            </w:pPr>
            <w:r w:rsidRPr="00457E4C">
              <w:t>influence of various harvesting methods on o</w:t>
            </w:r>
            <w:r w:rsidRPr="00457E4C">
              <w:t>live oil style and quality (bitterness, pungency, aroma and flavour)</w:t>
            </w:r>
          </w:p>
          <w:p w:rsidR="00000000" w:rsidRPr="00457E4C" w:rsidP="00457E4C">
            <w:pPr>
              <w:pStyle w:val="ListBullet"/>
            </w:pPr>
            <w:r w:rsidRPr="00457E4C">
              <w:t>post-harvest handling (including storage and transport) requirements for olive fruit intended for olive oil processing</w:t>
            </w:r>
          </w:p>
          <w:p w:rsidR="00000000" w:rsidRPr="00457E4C" w:rsidP="00457E4C">
            <w:pPr>
              <w:pStyle w:val="ListBullet"/>
            </w:pPr>
            <w:r w:rsidRPr="00457E4C">
              <w:t>post-processing storage and handling requirements of olive oil.</w:t>
            </w:r>
          </w:p>
        </w:tc>
      </w:tr>
    </w:tbl>
    <w:p w:rsidR="00BC6CDD" w:rsidP="00457E4C">
      <w:pPr>
        <w:pStyle w:val="BodyText"/>
      </w:pPr>
    </w:p>
    <w:p w:rsidR="00BC6CDD" w:rsidP="00457E4C">
      <w:pPr>
        <w:pStyle w:val="BodyText"/>
      </w:pPr>
    </w:p>
    <w:p w:rsidR="00000000" w:rsidRPr="00457E4C" w:rsidP="00457E4C">
      <w:pPr>
        <w:pStyle w:val="AllowPageBreak"/>
      </w:pPr>
    </w:p>
    <w:p w:rsidR="00000000" w:rsidRPr="00457E4C" w:rsidP="00457E4C">
      <w:pPr>
        <w:pStyle w:val="Heading1"/>
      </w:pPr>
      <w:bookmarkStart w:id="10" w:name="O_240832"/>
      <w:bookmarkEnd w:id="10"/>
      <w:r w:rsidRPr="00457E4C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BC6C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EVIDENCE GUIDE</w:t>
            </w:r>
          </w:p>
        </w:tc>
      </w:tr>
      <w:tr w:rsidTr="00BC6C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t xml:space="preserve">The evidence guide provides advice on assessment and must be read in conjunction with the performance criteria, required skills and knowledge, </w:t>
            </w:r>
            <w:r w:rsidRPr="00457E4C">
              <w:t>range statement and the Assessment Guidelines for the Training Package.</w:t>
            </w:r>
          </w:p>
        </w:tc>
      </w:tr>
      <w:tr w:rsidTr="00BC6C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</w:p>
        </w:tc>
      </w:tr>
      <w:tr w:rsidTr="00BC6C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BodyText"/>
            </w:pPr>
            <w:r w:rsidRPr="00457E4C">
              <w:t>The evidence required to demonstrate competency in this unit mus</w:t>
            </w:r>
            <w:r w:rsidRPr="00457E4C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457E4C" w:rsidP="00457E4C">
            <w:pPr>
              <w:pStyle w:val="ListBullet"/>
            </w:pPr>
            <w:r w:rsidRPr="00457E4C">
              <w:t>select an appropriate style of oil that can be produced from a c</w:t>
            </w:r>
            <w:r w:rsidRPr="00457E4C">
              <w:t xml:space="preserve">rop and describe it using standard industry terminology </w:t>
            </w:r>
          </w:p>
          <w:p w:rsidR="00000000" w:rsidRPr="00457E4C" w:rsidP="00457E4C">
            <w:pPr>
              <w:pStyle w:val="ListBullet"/>
            </w:pPr>
            <w:r w:rsidRPr="00457E4C">
              <w:t>estimate and schedule fruit maturity</w:t>
            </w:r>
          </w:p>
          <w:p w:rsidR="00000000" w:rsidRPr="00457E4C" w:rsidP="00457E4C">
            <w:pPr>
              <w:pStyle w:val="ListBullet"/>
            </w:pPr>
            <w:r w:rsidRPr="00457E4C">
              <w:t>arrange for an appropriate method of processing to produce the desired style and quality of oil</w:t>
            </w:r>
          </w:p>
          <w:p w:rsidR="00000000" w:rsidRPr="00457E4C" w:rsidP="00457E4C">
            <w:pPr>
              <w:pStyle w:val="ListBullet"/>
            </w:pPr>
            <w:r w:rsidRPr="00457E4C">
              <w:t>incorporate specifications into a contract</w:t>
            </w:r>
          </w:p>
          <w:p w:rsidR="00000000" w:rsidP="00457E4C">
            <w:pPr>
              <w:pStyle w:val="ListBullet"/>
              <w:rPr>
                <w:lang w:val="en-NZ"/>
              </w:rPr>
            </w:pPr>
            <w:r w:rsidRPr="00457E4C">
              <w:t>document the specifications and related processing requirements in a report.</w:t>
            </w:r>
          </w:p>
        </w:tc>
      </w:tr>
      <w:tr w:rsidTr="00BC6C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BodyText"/>
            </w:pPr>
            <w:r w:rsidRPr="00457E4C">
              <w:t>Competency requires the application of work practices under work conditions.  Selection and use of resources for some worksites m</w:t>
            </w:r>
            <w:r w:rsidRPr="00457E4C">
              <w:t>ay differ due to the regional or enterprise circumstances.</w:t>
            </w:r>
          </w:p>
        </w:tc>
      </w:tr>
    </w:tbl>
    <w:p w:rsidR="00BC6CDD" w:rsidP="00457E4C">
      <w:pPr>
        <w:pStyle w:val="BodyText"/>
      </w:pPr>
    </w:p>
    <w:p w:rsidR="00BC6CDD" w:rsidP="00457E4C">
      <w:pPr>
        <w:pStyle w:val="BodyText"/>
      </w:pPr>
    </w:p>
    <w:p w:rsidR="00000000" w:rsidRPr="00457E4C" w:rsidP="00457E4C">
      <w:pPr>
        <w:pStyle w:val="Heading1"/>
      </w:pPr>
      <w:bookmarkStart w:id="11" w:name="O_248815"/>
      <w:bookmarkEnd w:id="11"/>
      <w:r w:rsidRPr="00457E4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5"/>
        <w:gridCol w:w="5057"/>
      </w:tblGrid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RANGE STATEMENT</w:t>
            </w: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t>The range statement relates to the unit of competency as a whole.</w:t>
            </w: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t>Harvesting specifications may include:</w:t>
            </w:r>
          </w:p>
        </w:tc>
        <w:tc>
          <w:tcPr>
            <w:tcW w:w="5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ListBullet"/>
            </w:pPr>
            <w:r w:rsidRPr="00457E4C">
              <w:t>arrangements for delivery and collection of harvested crop</w:t>
            </w:r>
          </w:p>
          <w:p w:rsidR="00000000" w:rsidRPr="00457E4C" w:rsidP="00457E4C">
            <w:pPr>
              <w:pStyle w:val="ListBullet"/>
            </w:pPr>
            <w:r w:rsidRPr="00457E4C">
              <w:t>cost per tonne of fruit processed</w:t>
            </w:r>
          </w:p>
          <w:p w:rsidR="00000000" w:rsidRPr="00457E4C" w:rsidP="00457E4C">
            <w:pPr>
              <w:pStyle w:val="ListBullet"/>
            </w:pPr>
            <w:r w:rsidRPr="00457E4C">
              <w:t>delivery and collection of processed olive oil</w:t>
            </w:r>
          </w:p>
          <w:p w:rsidR="00000000" w:rsidRPr="00457E4C" w:rsidP="00457E4C">
            <w:pPr>
              <w:pStyle w:val="ListBullet"/>
            </w:pPr>
            <w:r w:rsidRPr="00457E4C">
              <w:t>price paid for processing, or amount of oil traded in lieu of processing fee</w:t>
            </w:r>
          </w:p>
          <w:p w:rsidR="00000000" w:rsidRPr="00457E4C" w:rsidP="00457E4C">
            <w:pPr>
              <w:pStyle w:val="ListBullet"/>
            </w:pPr>
            <w:r w:rsidRPr="00457E4C">
              <w:t>processing specifications include:</w:t>
            </w:r>
          </w:p>
          <w:p w:rsidR="00000000" w:rsidRPr="00457E4C" w:rsidP="00457E4C">
            <w:pPr>
              <w:pStyle w:val="ListBullet2"/>
            </w:pPr>
            <w:r w:rsidRPr="00457E4C">
              <w:t>ava</w:t>
            </w:r>
            <w:r w:rsidRPr="00457E4C">
              <w:t>ilability, particularly at time of optimum maturity</w:t>
            </w:r>
          </w:p>
          <w:p w:rsidR="00000000" w:rsidRPr="00457E4C" w:rsidP="00457E4C">
            <w:pPr>
              <w:pStyle w:val="ListBullet2"/>
            </w:pPr>
            <w:r w:rsidRPr="00457E4C">
              <w:t>capability supported by referees</w:t>
            </w:r>
          </w:p>
          <w:p w:rsidR="00000000" w:rsidRPr="00457E4C" w:rsidP="00457E4C">
            <w:pPr>
              <w:pStyle w:val="ListBullet2"/>
            </w:pPr>
            <w:r w:rsidRPr="00457E4C">
              <w:t>cleanliness</w:t>
            </w:r>
          </w:p>
          <w:p w:rsidR="00000000" w:rsidRPr="00457E4C" w:rsidP="00457E4C">
            <w:pPr>
              <w:pStyle w:val="ListBullet2"/>
            </w:pPr>
            <w:r w:rsidRPr="00457E4C">
              <w:t>capacity and location of the mill</w:t>
            </w:r>
          </w:p>
          <w:p w:rsidR="00000000" w:rsidRPr="00457E4C" w:rsidP="00457E4C">
            <w:pPr>
              <w:pStyle w:val="ListBullet2"/>
            </w:pPr>
            <w:r w:rsidRPr="00457E4C">
              <w:t>commercial terms offered</w:t>
            </w:r>
          </w:p>
          <w:p w:rsidR="00000000" w:rsidRPr="00457E4C" w:rsidP="00457E4C">
            <w:pPr>
              <w:pStyle w:val="ListBullet2"/>
            </w:pPr>
            <w:r w:rsidRPr="00457E4C">
              <w:t>flexibility regarding processing parameters</w:t>
            </w:r>
          </w:p>
          <w:p w:rsidR="00000000" w:rsidRPr="00457E4C" w:rsidP="00457E4C">
            <w:pPr>
              <w:pStyle w:val="ListBullet2"/>
            </w:pPr>
            <w:r w:rsidRPr="00457E4C">
              <w:t>methods of extraction available</w:t>
            </w:r>
          </w:p>
          <w:p w:rsidR="00000000" w:rsidRPr="00457E4C" w:rsidP="00457E4C">
            <w:pPr>
              <w:pStyle w:val="ListBullet2"/>
            </w:pPr>
            <w:r w:rsidRPr="00457E4C">
              <w:t>price or processing fee</w:t>
            </w:r>
          </w:p>
          <w:p w:rsidR="00000000" w:rsidRPr="00457E4C" w:rsidP="00457E4C">
            <w:pPr>
              <w:pStyle w:val="ListBullet2"/>
            </w:pPr>
            <w:r w:rsidRPr="00457E4C">
              <w:t>type and condition of pre-processing handling</w:t>
            </w:r>
          </w:p>
          <w:p w:rsidR="00000000" w:rsidP="00457E4C">
            <w:pPr>
              <w:pStyle w:val="ListBullet2"/>
              <w:rPr>
                <w:lang w:val="en-NZ"/>
              </w:rPr>
            </w:pPr>
            <w:r w:rsidRPr="00457E4C">
              <w:t>storage facilities and type of olive milling.</w:t>
            </w: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t>Post-harvest handling may include:</w:t>
            </w:r>
          </w:p>
        </w:tc>
        <w:tc>
          <w:tcPr>
            <w:tcW w:w="5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ListBullet"/>
            </w:pPr>
            <w:r w:rsidRPr="00457E4C">
              <w:t>transporting harvested produce from the field to post-harvest processing or storage facilities</w:t>
            </w:r>
          </w:p>
          <w:p w:rsidR="00000000" w:rsidRPr="00457E4C" w:rsidP="00457E4C">
            <w:pPr>
              <w:pStyle w:val="ListBullet"/>
            </w:pPr>
            <w:r w:rsidRPr="00457E4C">
              <w:t>grading</w:t>
            </w:r>
          </w:p>
          <w:p w:rsidR="00000000" w:rsidRPr="00457E4C" w:rsidP="00457E4C">
            <w:pPr>
              <w:pStyle w:val="ListBullet"/>
            </w:pPr>
            <w:r w:rsidRPr="00457E4C">
              <w:t>applying treatments</w:t>
            </w:r>
          </w:p>
          <w:p w:rsidR="00000000" w:rsidRPr="00457E4C" w:rsidP="00457E4C">
            <w:pPr>
              <w:pStyle w:val="ListBullet"/>
            </w:pPr>
            <w:r w:rsidRPr="00457E4C">
              <w:t>packing, labelling and storing harvested produce.</w:t>
            </w:r>
          </w:p>
        </w:tc>
      </w:tr>
    </w:tbl>
    <w:p w:rsidR="00BC6CDD" w:rsidP="00457E4C">
      <w:pPr>
        <w:pStyle w:val="BodyText"/>
      </w:pPr>
    </w:p>
    <w:p w:rsidR="00BC6CDD" w:rsidP="00457E4C">
      <w:pPr>
        <w:pStyle w:val="BodyText"/>
      </w:pPr>
    </w:p>
    <w:p w:rsidR="00000000" w:rsidRPr="00457E4C" w:rsidP="00457E4C">
      <w:pPr>
        <w:pStyle w:val="Heading1"/>
      </w:pPr>
      <w:bookmarkStart w:id="12" w:name="O_190094"/>
      <w:bookmarkEnd w:id="12"/>
      <w:r w:rsidRPr="00457E4C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9"/>
        <w:gridCol w:w="5913"/>
      </w:tblGrid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Unit sector</w:t>
            </w:r>
          </w:p>
        </w:tc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BodyText"/>
            </w:pPr>
            <w:r w:rsidRPr="00457E4C">
              <w:t>Production horticulture</w:t>
            </w:r>
          </w:p>
        </w:tc>
      </w:tr>
    </w:tbl>
    <w:p w:rsidR="00BC6CDD" w:rsidP="00457E4C">
      <w:pPr>
        <w:pStyle w:val="BodyText"/>
      </w:pPr>
    </w:p>
    <w:p w:rsidR="00BC6CDD" w:rsidP="00457E4C">
      <w:pPr>
        <w:pStyle w:val="BodyText"/>
      </w:pPr>
    </w:p>
    <w:p w:rsidR="00000000" w:rsidRPr="00457E4C" w:rsidP="00457E4C">
      <w:pPr>
        <w:pStyle w:val="Heading1"/>
      </w:pPr>
      <w:bookmarkStart w:id="13" w:name="O_190091"/>
      <w:bookmarkEnd w:id="13"/>
      <w:r w:rsidRPr="00457E4C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</w:p>
        </w:tc>
      </w:tr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BodyText"/>
            </w:pPr>
          </w:p>
        </w:tc>
      </w:tr>
    </w:tbl>
    <w:p w:rsidR="00BC6CDD" w:rsidP="00457E4C">
      <w:pPr>
        <w:pStyle w:val="BodyText"/>
      </w:pPr>
    </w:p>
    <w:p w:rsidR="00BC6CDD" w:rsidP="00457E4C">
      <w:pPr>
        <w:pStyle w:val="BodyText"/>
      </w:pPr>
    </w:p>
    <w:p w:rsidR="00000000" w:rsidRPr="00457E4C" w:rsidP="00457E4C">
      <w:pPr>
        <w:pStyle w:val="Heading1"/>
      </w:pPr>
      <w:bookmarkStart w:id="14" w:name="O_190093"/>
      <w:bookmarkEnd w:id="14"/>
      <w:r w:rsidRPr="00457E4C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B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E4C">
            <w:pPr>
              <w:pStyle w:val="BodyText"/>
              <w:rPr>
                <w:lang w:val="en-NZ"/>
              </w:rPr>
            </w:pPr>
            <w:r w:rsidRPr="00457E4C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E4C" w:rsidP="00457E4C">
            <w:pPr>
              <w:pStyle w:val="BodyText"/>
            </w:pPr>
          </w:p>
        </w:tc>
      </w:tr>
    </w:tbl>
    <w:p w:rsidR="00BC6CDD" w:rsidP="00457E4C">
      <w:pPr>
        <w:pStyle w:val="BodyText"/>
      </w:pPr>
    </w:p>
    <w:p w:rsidR="00BC6CDD" w:rsidP="00457E4C">
      <w:pPr>
        <w:pStyle w:val="BodyText"/>
      </w:pPr>
    </w:p>
    <w:p w:rsidR="00000000" w:rsidRPr="00457E4C" w:rsidP="00457E4C"/>
    <w:sectPr w:rsidSect="00457E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C6CDD" w:rsidP="00BC6CD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CDD" w:rsidP="00457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C6CDD" w:rsidP="00457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C6CDD" w:rsidP="00457E4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4C" w:rsidRPr="00BC6CDD" w:rsidP="00BC6C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CDD" w:rsidRPr="002D2AF8" w:rsidP="00457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AHCPHT403A Develop harvesting and processing specifications to produce an olive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BC6CDD" w:rsidP="00457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620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125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2C87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E4C"/>
  </w:style>
  <w:style w:type="character" w:customStyle="1" w:styleId="Heading1Char">
    <w:name w:val="Heading 1 Char"/>
    <w:basedOn w:val="DefaultParagraphFont"/>
    <w:link w:val="Heading1"/>
    <w:rsid w:val="00457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E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E4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57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E4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457E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7E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7E4C"/>
    <w:rPr>
      <w:b/>
      <w:spacing w:val="0"/>
    </w:rPr>
  </w:style>
  <w:style w:type="paragraph" w:styleId="ListBullet2">
    <w:name w:val="List Bullet 2"/>
    <w:basedOn w:val="List2"/>
    <w:rsid w:val="00457E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7E4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57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57E4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57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57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E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7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7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E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E4C"/>
    <w:rPr>
      <w:i/>
    </w:rPr>
  </w:style>
  <w:style w:type="paragraph" w:styleId="Caption">
    <w:name w:val="caption"/>
    <w:basedOn w:val="BodyText"/>
    <w:next w:val="Normal"/>
    <w:qFormat/>
    <w:rsid w:val="00457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E4C"/>
  </w:style>
  <w:style w:type="paragraph" w:styleId="TableofFigures">
    <w:name w:val="table of figures"/>
    <w:basedOn w:val="Normal"/>
    <w:next w:val="Normal"/>
    <w:semiHidden/>
    <w:rsid w:val="00457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E4C"/>
    <w:pPr>
      <w:numPr>
        <w:numId w:val="11"/>
      </w:numPr>
    </w:pPr>
  </w:style>
  <w:style w:type="character" w:customStyle="1" w:styleId="WingdingSymbols">
    <w:name w:val="Wingding Symbols"/>
    <w:rsid w:val="00457E4C"/>
    <w:rPr>
      <w:rFonts w:ascii="Wingdings" w:hAnsi="Wingdings"/>
    </w:rPr>
  </w:style>
  <w:style w:type="paragraph" w:customStyle="1" w:styleId="TableHeading">
    <w:name w:val="Table Heading"/>
    <w:basedOn w:val="HeadingBase"/>
    <w:rsid w:val="00457E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E4C"/>
    <w:rPr>
      <w:color w:val="0033CC"/>
      <w:u w:val="none"/>
    </w:rPr>
  </w:style>
  <w:style w:type="paragraph" w:customStyle="1" w:styleId="BodyTextRight">
    <w:name w:val="Body Text Right"/>
    <w:basedOn w:val="BodyText"/>
    <w:rsid w:val="00457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E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E4C"/>
    <w:rPr>
      <w:sz w:val="32"/>
    </w:rPr>
  </w:style>
  <w:style w:type="paragraph" w:customStyle="1" w:styleId="HeadingProcedure">
    <w:name w:val="Heading Procedure"/>
    <w:basedOn w:val="HeadingBase"/>
    <w:next w:val="Normal"/>
    <w:rsid w:val="00457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E4C"/>
    <w:pPr>
      <w:spacing w:before="60" w:after="60"/>
    </w:pPr>
  </w:style>
  <w:style w:type="paragraph" w:styleId="ListContinue">
    <w:name w:val="List Continue"/>
    <w:basedOn w:val="List"/>
    <w:rsid w:val="00457E4C"/>
    <w:pPr>
      <w:ind w:firstLine="0"/>
    </w:pPr>
  </w:style>
  <w:style w:type="paragraph" w:customStyle="1" w:styleId="ListNote">
    <w:name w:val="List Note"/>
    <w:basedOn w:val="List"/>
    <w:rsid w:val="00457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E4C"/>
    <w:rPr>
      <w:rFonts w:ascii="Courier New" w:hAnsi="Courier New"/>
    </w:rPr>
  </w:style>
  <w:style w:type="paragraph" w:customStyle="1" w:styleId="NoteBullet">
    <w:name w:val="Note Bullet"/>
    <w:basedOn w:val="Note"/>
    <w:rsid w:val="00457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E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7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E4C"/>
    <w:rPr>
      <w:b/>
      <w:smallCaps/>
    </w:rPr>
  </w:style>
  <w:style w:type="paragraph" w:customStyle="1" w:styleId="TableListNumber">
    <w:name w:val="Table List Number"/>
    <w:basedOn w:val="ListNumber"/>
    <w:rsid w:val="00457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E4C"/>
    <w:pPr>
      <w:numPr>
        <w:numId w:val="9"/>
      </w:numPr>
    </w:pPr>
  </w:style>
  <w:style w:type="paragraph" w:customStyle="1" w:styleId="ListAlpha2">
    <w:name w:val="List Alpha 2"/>
    <w:basedOn w:val="List2"/>
    <w:rsid w:val="00457E4C"/>
    <w:pPr>
      <w:numPr>
        <w:numId w:val="8"/>
      </w:numPr>
    </w:pPr>
  </w:style>
  <w:style w:type="paragraph" w:styleId="List3">
    <w:name w:val="List 3"/>
    <w:basedOn w:val="BodyText"/>
    <w:rsid w:val="00457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E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E4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E4C"/>
    <w:pPr>
      <w:numPr>
        <w:numId w:val="3"/>
      </w:numPr>
    </w:pPr>
  </w:style>
  <w:style w:type="paragraph" w:styleId="ListBullet5">
    <w:name w:val="List Bullet 5"/>
    <w:basedOn w:val="List5"/>
    <w:rsid w:val="00457E4C"/>
    <w:pPr>
      <w:numPr>
        <w:numId w:val="4"/>
      </w:numPr>
    </w:pPr>
  </w:style>
  <w:style w:type="paragraph" w:styleId="ListContinue2">
    <w:name w:val="List Continue 2"/>
    <w:basedOn w:val="List2"/>
    <w:rsid w:val="00457E4C"/>
    <w:pPr>
      <w:ind w:firstLine="0"/>
    </w:pPr>
  </w:style>
  <w:style w:type="paragraph" w:styleId="ListContinue3">
    <w:name w:val="List Continue 3"/>
    <w:basedOn w:val="List3"/>
    <w:rsid w:val="00457E4C"/>
    <w:pPr>
      <w:ind w:left="1021" w:firstLine="0"/>
    </w:pPr>
  </w:style>
  <w:style w:type="paragraph" w:styleId="ListContinue4">
    <w:name w:val="List Continue 4"/>
    <w:basedOn w:val="List4"/>
    <w:rsid w:val="00457E4C"/>
    <w:pPr>
      <w:ind w:firstLine="0"/>
    </w:pPr>
  </w:style>
  <w:style w:type="paragraph" w:styleId="ListContinue5">
    <w:name w:val="List Continue 5"/>
    <w:basedOn w:val="List5"/>
    <w:rsid w:val="00457E4C"/>
    <w:pPr>
      <w:ind w:firstLine="0"/>
    </w:pPr>
  </w:style>
  <w:style w:type="paragraph" w:styleId="ListNumber3">
    <w:name w:val="List Number 3"/>
    <w:basedOn w:val="List3"/>
    <w:rsid w:val="00457E4C"/>
    <w:pPr>
      <w:numPr>
        <w:numId w:val="5"/>
      </w:numPr>
    </w:pPr>
  </w:style>
  <w:style w:type="paragraph" w:styleId="ListNumber4">
    <w:name w:val="List Number 4"/>
    <w:basedOn w:val="List4"/>
    <w:rsid w:val="00457E4C"/>
    <w:pPr>
      <w:numPr>
        <w:numId w:val="6"/>
      </w:numPr>
    </w:pPr>
  </w:style>
  <w:style w:type="paragraph" w:styleId="ListNumber5">
    <w:name w:val="List Number 5"/>
    <w:basedOn w:val="List5"/>
    <w:rsid w:val="00457E4C"/>
    <w:pPr>
      <w:numPr>
        <w:numId w:val="7"/>
      </w:numPr>
    </w:pPr>
  </w:style>
  <w:style w:type="paragraph" w:styleId="BlockText">
    <w:name w:val="Block Text"/>
    <w:basedOn w:val="Normal"/>
    <w:rsid w:val="00457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E4C"/>
    <w:rPr>
      <w:sz w:val="16"/>
      <w:vertAlign w:val="superscript"/>
    </w:rPr>
  </w:style>
  <w:style w:type="character" w:customStyle="1" w:styleId="Symbols">
    <w:name w:val="Symbols"/>
    <w:basedOn w:val="DefaultParagraphFont"/>
    <w:rsid w:val="00457E4C"/>
    <w:rPr>
      <w:rFonts w:ascii="Symbol" w:hAnsi="Symbol"/>
    </w:rPr>
  </w:style>
  <w:style w:type="character" w:customStyle="1" w:styleId="MenuOptions">
    <w:name w:val="Menu Options"/>
    <w:basedOn w:val="DefaultParagraphFont"/>
    <w:rsid w:val="00457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E4C"/>
    <w:rPr>
      <w:b/>
    </w:rPr>
  </w:style>
  <w:style w:type="character" w:customStyle="1" w:styleId="Underlined">
    <w:name w:val="Underlined"/>
    <w:basedOn w:val="DefaultParagraphFont"/>
    <w:rsid w:val="00457E4C"/>
    <w:rPr>
      <w:u w:val="single"/>
    </w:rPr>
  </w:style>
  <w:style w:type="paragraph" w:customStyle="1" w:styleId="TableBodyTextRight">
    <w:name w:val="Table Body Text Right"/>
    <w:basedOn w:val="TableBodyText"/>
    <w:rsid w:val="00457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E4C"/>
    <w:rPr>
      <w:sz w:val="18"/>
    </w:rPr>
  </w:style>
  <w:style w:type="paragraph" w:customStyle="1" w:styleId="BodySmallRight">
    <w:name w:val="Body Small Right"/>
    <w:basedOn w:val="BodyTextRight"/>
    <w:rsid w:val="00457E4C"/>
    <w:rPr>
      <w:sz w:val="18"/>
      <w:szCs w:val="18"/>
    </w:rPr>
  </w:style>
  <w:style w:type="paragraph" w:customStyle="1" w:styleId="MarginEdition">
    <w:name w:val="Margin Edition"/>
    <w:basedOn w:val="MarginNote"/>
    <w:rsid w:val="00457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E4C"/>
    <w:rPr>
      <w:sz w:val="2"/>
      <w:szCs w:val="2"/>
    </w:rPr>
  </w:style>
  <w:style w:type="character" w:customStyle="1" w:styleId="Small">
    <w:name w:val="Small"/>
    <w:basedOn w:val="DefaultParagraphFont"/>
    <w:rsid w:val="00457E4C"/>
    <w:rPr>
      <w:sz w:val="16"/>
    </w:rPr>
  </w:style>
  <w:style w:type="paragraph" w:customStyle="1" w:styleId="WideTable">
    <w:name w:val="Wide Table"/>
    <w:basedOn w:val="Normal"/>
    <w:rsid w:val="00457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E4C"/>
  </w:style>
  <w:style w:type="paragraph" w:styleId="Quote">
    <w:name w:val="Quote"/>
    <w:basedOn w:val="Heading1"/>
    <w:link w:val="QuoteChar"/>
    <w:qFormat/>
    <w:rsid w:val="00457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E4C"/>
    <w:pPr>
      <w:pageBreakBefore/>
    </w:pPr>
  </w:style>
  <w:style w:type="paragraph" w:customStyle="1" w:styleId="Border">
    <w:name w:val="Border"/>
    <w:basedOn w:val="Normal"/>
    <w:qFormat/>
    <w:rsid w:val="00457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E4C"/>
    <w:rPr>
      <w:u w:val="single"/>
    </w:rPr>
  </w:style>
  <w:style w:type="character" w:customStyle="1" w:styleId="BoldandItalics">
    <w:name w:val="Bold and Italics"/>
    <w:qFormat/>
    <w:rsid w:val="00457E4C"/>
    <w:rPr>
      <w:b/>
      <w:i/>
      <w:u w:val="none"/>
    </w:rPr>
  </w:style>
  <w:style w:type="paragraph" w:styleId="BalloonText">
    <w:name w:val="Balloon Text"/>
    <w:basedOn w:val="Normal"/>
    <w:link w:val="BalloonTextChar"/>
    <w:rsid w:val="00457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E4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E4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961</Words>
  <Characters>5940</Characters>
  <Application>Microsoft Office Word</Application>
  <DocSecurity>0</DocSecurity>
  <Lines>227</Lines>
  <Paragraphs>104</Paragraphs>
  <ScaleCrop>false</ScaleCrop>
  <Company>Author-it Software Corporation Ltd.</Company>
  <LinksUpToDate>false</LinksUpToDate>
  <CharactersWithSpaces>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AHCPHT403A Develop harvesting and processing specifications to produce an olive oil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2012-10-05T06:19:00Z</dcterms:created>
  <dcterms:modified xsi:type="dcterms:W3CDTF">2012-10-05T06:19:00Z</dcterms:modified>
</cp:coreProperties>
</file>