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DB0" w:rsidP="00894DB0">
      <w:pPr>
        <w:pStyle w:val="Title"/>
      </w:pPr>
      <w:r>
        <w:fldChar w:fldCharType="begin"/>
      </w:r>
      <w:r>
        <w:instrText xml:space="preserve"> TITLE   \* MERGEFORMAT </w:instrText>
      </w:r>
      <w:r>
        <w:fldChar w:fldCharType="separate"/>
      </w:r>
      <w:r>
        <w:t>AHCPHT301A Carry out a crop regulation program</w:t>
      </w:r>
      <w:r>
        <w:fldChar w:fldCharType="end"/>
      </w:r>
    </w:p>
    <w:p w:rsidR="00894DB0" w:rsidP="00894DB0">
      <w:pPr>
        <w:pStyle w:val="Version"/>
        <w:sectPr w:rsidSect="009A29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9FB" w:rsidP="009A29FB">
      <w:pPr>
        <w:pStyle w:val="SuperHeading"/>
      </w:pPr>
      <w:r w:rsidRPr="009A29FB">
        <w:t>AHCPHT301A Carry out a crop regulation program</w:t>
      </w:r>
    </w:p>
    <w:p w:rsidR="00000000" w:rsidRPr="009A29FB" w:rsidP="009A29FB">
      <w:pPr>
        <w:pStyle w:val="Heading1"/>
      </w:pPr>
      <w:bookmarkStart w:id="1" w:name="O_268124"/>
      <w:bookmarkEnd w:id="1"/>
      <w:r w:rsidRPr="009A29FB">
        <w:t>Modification History</w:t>
      </w:r>
    </w:p>
    <w:p w:rsidR="00000000" w:rsidRPr="009A29FB" w:rsidP="009A29FB">
      <w:pPr>
        <w:pStyle w:val="BodyText"/>
      </w:pPr>
      <w:r w:rsidRPr="009A29FB">
        <w:t>Not Applicable</w:t>
      </w:r>
    </w:p>
    <w:p w:rsidR="00000000" w:rsidRPr="009A29FB" w:rsidP="009A29FB">
      <w:pPr>
        <w:pStyle w:val="AllowPageBreak"/>
      </w:pPr>
    </w:p>
    <w:p w:rsidR="00000000" w:rsidRPr="009A29FB" w:rsidP="009A29FB">
      <w:pPr>
        <w:pStyle w:val="Heading1"/>
      </w:pPr>
      <w:bookmarkStart w:id="2" w:name="O_190011"/>
      <w:bookmarkEnd w:id="2"/>
      <w:r w:rsidRPr="009A29FB">
        <w:t>Unit Descriptor</w:t>
      </w:r>
    </w:p>
    <w:tbl>
      <w:tblPr>
        <w:tblW w:w="0" w:type="auto"/>
        <w:tblLayout w:type="fixed"/>
        <w:tblCellMar>
          <w:left w:w="62" w:type="dxa"/>
          <w:right w:w="62" w:type="dxa"/>
        </w:tblCellMar>
        <w:tblLook w:val="0000"/>
      </w:tblPr>
      <w:tblGrid>
        <w:gridCol w:w="2673"/>
        <w:gridCol w:w="5849"/>
      </w:tblGrid>
      <w:tr w:rsidTr="00894DB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 xml:space="preserve">This unit covers the process of co-ordinating a crop regulation program in which thinning and pruning of flower, fruit or vegetable crops is undertaken to control </w:t>
            </w:r>
            <w:r w:rsidRPr="009A29FB">
              <w:t>yield and quality and defines the standard required to:  prepare for crop regulation activities;  co-ordinate work groups;  use a range of methods to achieve crop regulation goals;  assess the effects on plant growth, habit and production levels of thinnin</w:t>
            </w:r>
            <w:r w:rsidRPr="009A29FB">
              <w:t>g and pruning operations;  record or report activities;  store and maintain equipment and materials.</w:t>
            </w:r>
          </w:p>
        </w:tc>
      </w:tr>
    </w:tbl>
    <w:p w:rsidR="00894DB0" w:rsidP="009A29FB">
      <w:pPr>
        <w:pStyle w:val="BodyText"/>
      </w:pPr>
    </w:p>
    <w:p w:rsidR="00894DB0" w:rsidP="009A29FB">
      <w:pPr>
        <w:pStyle w:val="BodyText"/>
      </w:pPr>
    </w:p>
    <w:p w:rsidR="00000000" w:rsidRPr="009A29FB" w:rsidP="009A29FB">
      <w:pPr>
        <w:pStyle w:val="Heading1"/>
      </w:pPr>
      <w:bookmarkStart w:id="3" w:name="O_190015"/>
      <w:bookmarkEnd w:id="3"/>
      <w:r w:rsidRPr="009A29FB">
        <w:t>Application of the Unit</w:t>
      </w:r>
    </w:p>
    <w:tbl>
      <w:tblPr>
        <w:tblW w:w="0" w:type="auto"/>
        <w:tblLayout w:type="fixed"/>
        <w:tblCellMar>
          <w:left w:w="62" w:type="dxa"/>
          <w:right w:w="62" w:type="dxa"/>
        </w:tblCellMar>
        <w:tblLook w:val="0000"/>
      </w:tblPr>
      <w:tblGrid>
        <w:gridCol w:w="2756"/>
        <w:gridCol w:w="5766"/>
      </w:tblGrid>
      <w:tr w:rsidTr="00894DB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This unit applies to working under limited supervision from others with checking only r</w:t>
            </w:r>
            <w:r w:rsidRPr="009A29FB">
              <w:t>elated to overall progress.</w:t>
            </w:r>
          </w:p>
        </w:tc>
      </w:tr>
    </w:tbl>
    <w:p w:rsidR="00894DB0" w:rsidP="009A29FB">
      <w:pPr>
        <w:pStyle w:val="BodyText"/>
      </w:pPr>
    </w:p>
    <w:p w:rsidR="00894DB0" w:rsidP="009A29FB">
      <w:pPr>
        <w:pStyle w:val="BodyText"/>
      </w:pPr>
    </w:p>
    <w:p w:rsidR="00000000" w:rsidRPr="009A29FB" w:rsidP="009A29FB">
      <w:pPr>
        <w:pStyle w:val="Heading1"/>
      </w:pPr>
      <w:bookmarkStart w:id="4" w:name="O_276384"/>
      <w:bookmarkEnd w:id="4"/>
      <w:r w:rsidRPr="009A29FB">
        <w:t>Licensing/Regulatory Information</w:t>
      </w:r>
    </w:p>
    <w:p w:rsidR="00000000" w:rsidRPr="009A29FB" w:rsidP="009A29FB">
      <w:pPr>
        <w:pStyle w:val="BodyText"/>
      </w:pPr>
      <w:r w:rsidRPr="009A29FB">
        <w:t>Not Applicable</w:t>
      </w:r>
    </w:p>
    <w:p w:rsidR="00000000" w:rsidRPr="009A29FB" w:rsidP="009A29FB">
      <w:pPr>
        <w:pStyle w:val="AllowPageBreak"/>
      </w:pPr>
    </w:p>
    <w:p w:rsidR="00000000" w:rsidRPr="009A29FB" w:rsidP="009A29FB">
      <w:pPr>
        <w:pStyle w:val="Heading1"/>
      </w:pPr>
      <w:bookmarkStart w:id="5" w:name="O_190013"/>
      <w:bookmarkEnd w:id="5"/>
      <w:r w:rsidRPr="009A29FB">
        <w:t>Pre-Requisites</w:t>
      </w:r>
    </w:p>
    <w:tbl>
      <w:tblPr>
        <w:tblW w:w="0" w:type="auto"/>
        <w:tblLayout w:type="fixed"/>
        <w:tblCellMar>
          <w:left w:w="62" w:type="dxa"/>
          <w:right w:w="62" w:type="dxa"/>
        </w:tblCellMar>
        <w:tblLook w:val="0000"/>
      </w:tblPr>
      <w:tblGrid>
        <w:gridCol w:w="2775"/>
        <w:gridCol w:w="1295"/>
        <w:gridCol w:w="4452"/>
      </w:tblGrid>
      <w:tr w:rsidTr="00894D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p>
        </w:tc>
      </w:tr>
    </w:tbl>
    <w:p w:rsidR="00894DB0" w:rsidP="009A29FB">
      <w:pPr>
        <w:pStyle w:val="BodyText"/>
      </w:pPr>
    </w:p>
    <w:p w:rsidR="00894DB0" w:rsidP="009A29FB">
      <w:pPr>
        <w:pStyle w:val="BodyText"/>
      </w:pPr>
    </w:p>
    <w:p w:rsidR="00000000" w:rsidRPr="009A29FB" w:rsidP="009A29FB">
      <w:pPr>
        <w:pStyle w:val="Heading1"/>
      </w:pPr>
      <w:bookmarkStart w:id="6" w:name="O_190012"/>
      <w:bookmarkEnd w:id="6"/>
      <w:r w:rsidRPr="009A29FB">
        <w:t>Employability Skills Information</w:t>
      </w:r>
    </w:p>
    <w:tbl>
      <w:tblPr>
        <w:tblW w:w="0" w:type="auto"/>
        <w:tblLayout w:type="fixed"/>
        <w:tblCellMar>
          <w:left w:w="62" w:type="dxa"/>
          <w:right w:w="62" w:type="dxa"/>
        </w:tblCellMar>
        <w:tblLook w:val="0000"/>
      </w:tblPr>
      <w:tblGrid>
        <w:gridCol w:w="2802"/>
        <w:gridCol w:w="5720"/>
      </w:tblGrid>
      <w:tr w:rsidTr="00894D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This unit contains employability skills.</w:t>
            </w:r>
          </w:p>
        </w:tc>
      </w:tr>
    </w:tbl>
    <w:p w:rsidR="00894DB0" w:rsidP="009A29FB">
      <w:pPr>
        <w:pStyle w:val="BodyText"/>
      </w:pPr>
    </w:p>
    <w:p w:rsidR="00894DB0" w:rsidP="009A29FB">
      <w:pPr>
        <w:pStyle w:val="BodyText"/>
      </w:pPr>
    </w:p>
    <w:p w:rsidR="00000000" w:rsidRPr="009A29FB" w:rsidP="009A29FB">
      <w:pPr>
        <w:pStyle w:val="Heading1"/>
      </w:pPr>
      <w:bookmarkStart w:id="7" w:name="O_286170"/>
      <w:bookmarkEnd w:id="7"/>
      <w:r w:rsidRPr="009A29FB">
        <w:t>Elements and Performance Criteria Pre-Content</w:t>
      </w:r>
    </w:p>
    <w:p w:rsidR="00000000" w:rsidRPr="009A29FB" w:rsidP="009A29FB">
      <w:pPr>
        <w:pStyle w:val="BodyText"/>
      </w:pPr>
      <w:r w:rsidRPr="009A29FB">
        <w:t>Not Applicable</w:t>
      </w:r>
    </w:p>
    <w:p w:rsidR="00000000" w:rsidRPr="009A29FB" w:rsidP="009A29FB">
      <w:pPr>
        <w:pStyle w:val="AllowPageBreak"/>
      </w:pPr>
    </w:p>
    <w:p w:rsidR="00000000" w:rsidRPr="009A29FB" w:rsidP="009A29FB">
      <w:pPr>
        <w:pStyle w:val="Heading1"/>
      </w:pPr>
      <w:bookmarkStart w:id="8" w:name="O_232837"/>
      <w:bookmarkEnd w:id="8"/>
      <w:r w:rsidRPr="009A29FB">
        <w:t>Elements and Performance Criteria</w:t>
      </w:r>
    </w:p>
    <w:tbl>
      <w:tblPr>
        <w:tblW w:w="0" w:type="auto"/>
        <w:tblLayout w:type="fixed"/>
        <w:tblCellMar>
          <w:left w:w="62" w:type="dxa"/>
          <w:right w:w="62" w:type="dxa"/>
        </w:tblCellMar>
        <w:tblLook w:val="0000"/>
      </w:tblPr>
      <w:tblGrid>
        <w:gridCol w:w="2570"/>
        <w:gridCol w:w="5952"/>
      </w:tblGrid>
      <w:tr w:rsidTr="00894DB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PERFORMANCE CRITERIA</w:t>
            </w:r>
          </w:p>
        </w:tc>
      </w:tr>
      <w:tr w:rsidTr="00894D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List"/>
              <w:rPr>
                <w:lang w:val="en-NZ"/>
              </w:rPr>
            </w:pPr>
            <w:r w:rsidRPr="009A29FB">
              <w:t>1.</w:t>
            </w:r>
            <w:r w:rsidRPr="009A29FB">
              <w:tab/>
              <w:t>Prepare for the crop regulation 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2"/>
            </w:pPr>
            <w:r w:rsidRPr="009A29FB">
              <w:t>1.1.</w:t>
            </w:r>
            <w:r w:rsidRPr="009A29FB">
              <w:tab/>
            </w:r>
            <w:r w:rsidRPr="009A29FB">
              <w:t>The site and operational requirements of the crop regulation program are identified according to the site plan and enterprise work procedures.</w:t>
            </w:r>
          </w:p>
          <w:p w:rsidR="00000000" w:rsidRPr="009A29FB" w:rsidP="009A29FB">
            <w:pPr>
              <w:pStyle w:val="List2"/>
            </w:pPr>
            <w:r w:rsidRPr="009A29FB">
              <w:t>1.2.</w:t>
            </w:r>
            <w:r w:rsidRPr="009A29FB">
              <w:tab/>
              <w:t>Crop regulation materials are selected according to enterprise work procedures.</w:t>
            </w:r>
          </w:p>
          <w:p w:rsidR="00000000" w:rsidRPr="009A29FB" w:rsidP="009A29FB">
            <w:pPr>
              <w:pStyle w:val="List2"/>
            </w:pPr>
            <w:r w:rsidRPr="009A29FB">
              <w:t>1.3.</w:t>
            </w:r>
            <w:r w:rsidRPr="009A29FB">
              <w:tab/>
              <w:t>Services are located us</w:t>
            </w:r>
            <w:r w:rsidRPr="009A29FB">
              <w:t>ing site plans and in consultation with the supervisor.</w:t>
            </w:r>
          </w:p>
          <w:p w:rsidR="00000000" w:rsidRPr="009A29FB" w:rsidP="009A29FB">
            <w:pPr>
              <w:pStyle w:val="List2"/>
            </w:pPr>
            <w:r w:rsidRPr="009A29FB">
              <w:t>1.4.</w:t>
            </w:r>
            <w:r w:rsidRPr="009A29FB">
              <w:tab/>
              <w:t>Occupational Health and Safety (OHS) hazards are identified, risks assessed, controls implemented and reported to the supervisor.</w:t>
            </w:r>
          </w:p>
          <w:p w:rsidR="00000000" w:rsidP="009A29FB">
            <w:pPr>
              <w:pStyle w:val="List2"/>
              <w:rPr>
                <w:lang w:val="en-NZ"/>
              </w:rPr>
            </w:pPr>
            <w:r w:rsidRPr="009A29FB">
              <w:t>1.5.</w:t>
            </w:r>
            <w:r w:rsidRPr="009A29FB">
              <w:tab/>
              <w:t xml:space="preserve">Suitable safety and Personal Protective Equipment (PPE) are </w:t>
            </w:r>
            <w:r w:rsidRPr="009A29FB">
              <w:t>selected, used and maintained.</w:t>
            </w:r>
          </w:p>
        </w:tc>
      </w:tr>
      <w:tr w:rsidTr="00894D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List"/>
              <w:rPr>
                <w:lang w:val="en-NZ"/>
              </w:rPr>
            </w:pPr>
            <w:r w:rsidRPr="009A29FB">
              <w:t>2.</w:t>
            </w:r>
            <w:r w:rsidRPr="009A29FB">
              <w:tab/>
              <w:t>Prepare crop regulation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2"/>
            </w:pPr>
            <w:r w:rsidRPr="009A29FB">
              <w:t>2.1.</w:t>
            </w:r>
            <w:r w:rsidRPr="009A29FB">
              <w:tab/>
              <w:t>Tools, equipment and machinery are selected according to enterprise work procedures.</w:t>
            </w:r>
          </w:p>
          <w:p w:rsidR="00000000" w:rsidRPr="009A29FB" w:rsidP="009A29FB">
            <w:pPr>
              <w:pStyle w:val="List2"/>
            </w:pPr>
            <w:r w:rsidRPr="009A29FB">
              <w:t>2.2.</w:t>
            </w:r>
            <w:r w:rsidRPr="009A29FB">
              <w:tab/>
              <w:t>Pre-operational and safety checks are carried out on tools, equipment and machinery accordin</w:t>
            </w:r>
            <w:r w:rsidRPr="009A29FB">
              <w:t>g to manufacturers specifications and enterprise work procedures.</w:t>
            </w:r>
          </w:p>
          <w:p w:rsidR="00000000" w:rsidP="009A29FB">
            <w:pPr>
              <w:pStyle w:val="List2"/>
              <w:rPr>
                <w:lang w:val="en-NZ"/>
              </w:rPr>
            </w:pPr>
            <w:r w:rsidRPr="009A29FB">
              <w:t>2.3.</w:t>
            </w:r>
            <w:r w:rsidRPr="009A29FB">
              <w:tab/>
              <w:t>Tools, equipment and machinery are calibrated and adjusted according to manufacturer's guidelines and enterprise work procedures.</w:t>
            </w:r>
          </w:p>
        </w:tc>
      </w:tr>
      <w:tr w:rsidTr="00894D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List"/>
              <w:rPr>
                <w:lang w:val="en-NZ"/>
              </w:rPr>
            </w:pPr>
            <w:r w:rsidRPr="009A29FB">
              <w:t>3.</w:t>
            </w:r>
            <w:r w:rsidRPr="009A29FB">
              <w:tab/>
              <w:t>Implement the crop regulation 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2"/>
            </w:pPr>
            <w:r w:rsidRPr="009A29FB">
              <w:t>3.1.</w:t>
            </w:r>
            <w:r w:rsidRPr="009A29FB">
              <w:tab/>
              <w:t>Enterpri</w:t>
            </w:r>
            <w:r w:rsidRPr="009A29FB">
              <w:t>se work team and contractors are identified and work tasks are co-ordinated in a sequential, timely and effective manner in consultation with the supervisor.</w:t>
            </w:r>
          </w:p>
          <w:p w:rsidR="00000000" w:rsidRPr="009A29FB" w:rsidP="009A29FB">
            <w:pPr>
              <w:pStyle w:val="List2"/>
            </w:pPr>
            <w:r w:rsidRPr="009A29FB">
              <w:t>3.2.</w:t>
            </w:r>
            <w:r w:rsidRPr="009A29FB">
              <w:tab/>
              <w:t>Work pattern is planned to cover the site in an efficient, sequential and co-ordinated manner</w:t>
            </w:r>
            <w:r w:rsidRPr="009A29FB">
              <w:t xml:space="preserve"> according to enterprise work procedures.</w:t>
            </w:r>
          </w:p>
          <w:p w:rsidR="00000000" w:rsidRPr="009A29FB" w:rsidP="009A29FB">
            <w:pPr>
              <w:pStyle w:val="List2"/>
            </w:pPr>
            <w:r w:rsidRPr="009A29FB">
              <w:t>3.3.</w:t>
            </w:r>
            <w:r w:rsidRPr="009A29FB">
              <w:tab/>
              <w:t>Crop regulation tasks are undertaken according to OHS requirements and with due consideration of the environmental implications.</w:t>
            </w:r>
          </w:p>
          <w:p w:rsidR="00000000" w:rsidRPr="009A29FB" w:rsidP="009A29FB">
            <w:pPr>
              <w:pStyle w:val="List2"/>
            </w:pPr>
            <w:r w:rsidRPr="009A29FB">
              <w:t>3.4.</w:t>
            </w:r>
            <w:r w:rsidRPr="009A29FB">
              <w:tab/>
              <w:t>Crop regulation tasks are monitored and remedial action is undertaken where</w:t>
            </w:r>
            <w:r w:rsidRPr="009A29FB">
              <w:t xml:space="preserve"> necessary to achieve program objectives.</w:t>
            </w:r>
          </w:p>
          <w:p w:rsidR="00000000" w:rsidP="009A29FB">
            <w:pPr>
              <w:pStyle w:val="List2"/>
              <w:rPr>
                <w:lang w:val="en-NZ"/>
              </w:rPr>
            </w:pPr>
            <w:r w:rsidRPr="009A29FB">
              <w:t>3.5.</w:t>
            </w:r>
            <w:r w:rsidRPr="009A29FB">
              <w:tab/>
              <w:t>A clean and safe work area is maintained throughout and on completion of work.</w:t>
            </w:r>
          </w:p>
        </w:tc>
      </w:tr>
      <w:tr w:rsidTr="00894D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List"/>
              <w:rPr>
                <w:lang w:val="en-NZ"/>
              </w:rPr>
            </w:pPr>
            <w:r w:rsidRPr="009A29FB">
              <w:t>4.</w:t>
            </w:r>
            <w:r w:rsidRPr="009A29FB">
              <w:tab/>
              <w:t>Complete crop regulation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2"/>
            </w:pPr>
            <w:r w:rsidRPr="009A29FB">
              <w:t>4.1.</w:t>
            </w:r>
            <w:r w:rsidRPr="009A29FB">
              <w:tab/>
              <w:t>Waste material is removed from the site and disposed of in an environmentally aware a</w:t>
            </w:r>
            <w:r w:rsidRPr="009A29FB">
              <w:t>nd safe manner according to enterprise work procedures.</w:t>
            </w:r>
          </w:p>
          <w:p w:rsidR="00000000" w:rsidRPr="009A29FB" w:rsidP="009A29FB">
            <w:pPr>
              <w:pStyle w:val="List2"/>
            </w:pPr>
            <w:r w:rsidRPr="009A29FB">
              <w:t>4.2.</w:t>
            </w:r>
            <w:r w:rsidRPr="009A29FB">
              <w:tab/>
              <w:t>Tools, equipment and machinery are cleaned, maintained and stored according to enterprise work procedures.</w:t>
            </w:r>
          </w:p>
          <w:p w:rsidR="00000000" w:rsidRPr="009A29FB" w:rsidP="009A29FB">
            <w:pPr>
              <w:pStyle w:val="List2"/>
            </w:pPr>
            <w:r w:rsidRPr="009A29FB">
              <w:t>4.3.</w:t>
            </w:r>
            <w:r w:rsidRPr="009A29FB">
              <w:tab/>
            </w:r>
            <w:r w:rsidRPr="009A29FB">
              <w:t>Work outcomes are recorded or reported to the supervisor according to enterprise work procedures.</w:t>
            </w:r>
          </w:p>
        </w:tc>
      </w:tr>
    </w:tbl>
    <w:p w:rsidR="00894DB0" w:rsidP="009A29FB">
      <w:pPr>
        <w:pStyle w:val="BodyText"/>
      </w:pPr>
    </w:p>
    <w:p w:rsidR="00894DB0" w:rsidP="009A29FB">
      <w:pPr>
        <w:pStyle w:val="BodyText"/>
      </w:pPr>
    </w:p>
    <w:p w:rsidR="00000000" w:rsidRPr="009A29FB" w:rsidP="009A29FB">
      <w:pPr>
        <w:pStyle w:val="Heading1"/>
      </w:pPr>
      <w:bookmarkStart w:id="9" w:name="O_256787"/>
      <w:bookmarkEnd w:id="9"/>
      <w:r w:rsidRPr="009A29FB">
        <w:t>Required Skills and Knowledge</w:t>
      </w:r>
    </w:p>
    <w:tbl>
      <w:tblPr>
        <w:tblW w:w="0" w:type="auto"/>
        <w:tblLayout w:type="fixed"/>
        <w:tblCellMar>
          <w:left w:w="62" w:type="dxa"/>
          <w:right w:w="62" w:type="dxa"/>
        </w:tblCellMar>
        <w:tblLook w:val="0000"/>
      </w:tblPr>
      <w:tblGrid>
        <w:gridCol w:w="8522"/>
      </w:tblGrid>
      <w:tr w:rsidTr="00894D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REQUIRED SKILLS AND KNOWLEDGE</w:t>
            </w:r>
          </w:p>
        </w:tc>
      </w:tr>
      <w:tr w:rsidTr="00894D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t>This section describes the skills and knowledge required for this unit.</w:t>
            </w:r>
          </w:p>
        </w:tc>
      </w:tr>
      <w:tr w:rsidTr="00894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Required skills</w:t>
            </w:r>
          </w:p>
        </w:tc>
      </w:tr>
      <w:tr w:rsidTr="00894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Bullet"/>
            </w:pPr>
            <w:r w:rsidRPr="009A29FB">
              <w:t>communicate orally and in writing with work team members, supervisors and contractors</w:t>
            </w:r>
          </w:p>
          <w:p w:rsidR="00000000" w:rsidRPr="009A29FB" w:rsidP="009A29FB">
            <w:pPr>
              <w:pStyle w:val="ListBullet"/>
            </w:pPr>
            <w:r w:rsidRPr="009A29FB">
              <w:t>utilise proforma recording, reporting and work procedure documents</w:t>
            </w:r>
          </w:p>
          <w:p w:rsidR="00000000" w:rsidRPr="009A29FB" w:rsidP="009A29FB">
            <w:pPr>
              <w:pStyle w:val="ListBullet"/>
            </w:pPr>
            <w:r w:rsidRPr="009A29FB">
              <w:t>interpret site plans and crop regulation specifications</w:t>
            </w:r>
          </w:p>
          <w:p w:rsidR="00000000" w:rsidRPr="009A29FB" w:rsidP="009A29FB">
            <w:pPr>
              <w:pStyle w:val="ListBullet"/>
            </w:pPr>
            <w:r w:rsidRPr="009A29FB">
              <w:t>measure quantities, calculate material requirements, area, volume, ratios and application rates, and calibrate machinery</w:t>
            </w:r>
          </w:p>
          <w:p w:rsidR="00000000" w:rsidRPr="009A29FB" w:rsidP="009A29FB">
            <w:pPr>
              <w:pStyle w:val="ListBullet"/>
            </w:pPr>
            <w:r w:rsidRPr="009A29FB">
              <w:t>co-ordinate work group, contractors and own activities</w:t>
            </w:r>
          </w:p>
          <w:p w:rsidR="00000000" w:rsidRPr="009A29FB" w:rsidP="009A29FB">
            <w:pPr>
              <w:pStyle w:val="ListBullet"/>
            </w:pPr>
            <w:r w:rsidRPr="009A29FB">
              <w:t>monitor enterprise plant</w:t>
            </w:r>
            <w:r w:rsidRPr="009A29FB">
              <w:t>s for quality</w:t>
            </w:r>
          </w:p>
          <w:p w:rsidR="00000000" w:rsidRPr="009A29FB" w:rsidP="009A29FB">
            <w:pPr>
              <w:pStyle w:val="ListBullet"/>
            </w:pPr>
            <w:r w:rsidRPr="009A29FB">
              <w:t xml:space="preserve">minimise noise, dust, high activity vehicle traffic and water run-off to prevent nuisance-level environmental disturbance </w:t>
            </w:r>
          </w:p>
          <w:p w:rsidR="00000000" w:rsidRPr="009A29FB" w:rsidP="009A29FB">
            <w:pPr>
              <w:pStyle w:val="ListBullet"/>
            </w:pPr>
            <w:r w:rsidRPr="009A29FB">
              <w:t>use chemicals to label and MSDS directions</w:t>
            </w:r>
          </w:p>
          <w:p w:rsidR="00000000" w:rsidRPr="009A29FB" w:rsidP="009A29FB">
            <w:pPr>
              <w:pStyle w:val="ListBullet"/>
            </w:pPr>
            <w:r w:rsidRPr="009A29FB">
              <w:t>carry out thinning and pruning techniques</w:t>
            </w:r>
          </w:p>
          <w:p w:rsidR="00000000" w:rsidP="009A29FB">
            <w:pPr>
              <w:pStyle w:val="ListBullet"/>
              <w:rPr>
                <w:lang w:val="en-NZ"/>
              </w:rPr>
            </w:pPr>
            <w:r w:rsidRPr="009A29FB">
              <w:t>use interpersonal skills to work w</w:t>
            </w:r>
            <w:r w:rsidRPr="009A29FB">
              <w:t>ith and relate to people from a range of cultural, social and religious backgrounds and with a range of physical and mental abilities.</w:t>
            </w:r>
          </w:p>
        </w:tc>
      </w:tr>
      <w:tr w:rsidTr="00894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Required knowledge</w:t>
            </w:r>
          </w:p>
        </w:tc>
      </w:tr>
      <w:tr w:rsidTr="00894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Bullet"/>
            </w:pPr>
            <w:r w:rsidRPr="009A29FB">
              <w:t>principles of thinning and pruning and the methods used to achieve crop regulation goals</w:t>
            </w:r>
          </w:p>
          <w:p w:rsidR="00000000" w:rsidRPr="009A29FB" w:rsidP="009A29FB">
            <w:pPr>
              <w:pStyle w:val="ListBullet"/>
            </w:pPr>
            <w:r w:rsidRPr="009A29FB">
              <w:t>effects on</w:t>
            </w:r>
            <w:r w:rsidRPr="009A29FB">
              <w:t xml:space="preserve"> plant growth, habit and production levels of thinning and pruning operations in relation to the market goals of the enterprise</w:t>
            </w:r>
          </w:p>
          <w:p w:rsidR="00000000" w:rsidRPr="009A29FB" w:rsidP="009A29FB">
            <w:pPr>
              <w:pStyle w:val="ListBullet"/>
            </w:pPr>
            <w:r w:rsidRPr="009A29FB">
              <w:t>enterprise quality procedures and characteristics of a crop relative to varying market requirements</w:t>
            </w:r>
          </w:p>
          <w:p w:rsidR="00000000" w:rsidRPr="009A29FB" w:rsidP="009A29FB">
            <w:pPr>
              <w:pStyle w:val="ListBullet"/>
            </w:pPr>
            <w:r w:rsidRPr="009A29FB">
              <w:t>types of crop regulation materials</w:t>
            </w:r>
          </w:p>
          <w:p w:rsidR="00000000" w:rsidRPr="009A29FB" w:rsidP="009A29FB">
            <w:pPr>
              <w:pStyle w:val="ListBullet"/>
            </w:pPr>
            <w:r w:rsidRPr="009A29FB">
              <w:t>safe work procedures for use of machinery and equipment</w:t>
            </w:r>
          </w:p>
          <w:p w:rsidR="00000000" w:rsidRPr="009A29FB" w:rsidP="009A29FB">
            <w:pPr>
              <w:pStyle w:val="ListBullet"/>
            </w:pPr>
            <w:r w:rsidRPr="009A29FB">
              <w:t>environmental impacts of crop regulation and disposal of waste.</w:t>
            </w:r>
          </w:p>
        </w:tc>
      </w:tr>
    </w:tbl>
    <w:p w:rsidR="00894DB0" w:rsidP="009A29FB">
      <w:pPr>
        <w:pStyle w:val="BodyText"/>
      </w:pPr>
    </w:p>
    <w:p w:rsidR="00894DB0" w:rsidP="009A29FB">
      <w:pPr>
        <w:pStyle w:val="BodyText"/>
      </w:pPr>
    </w:p>
    <w:p w:rsidR="00000000" w:rsidRPr="009A29FB" w:rsidP="009A29FB">
      <w:pPr>
        <w:pStyle w:val="AllowPageBreak"/>
      </w:pPr>
    </w:p>
    <w:p w:rsidR="00000000" w:rsidRPr="009A29FB" w:rsidP="009A29FB">
      <w:pPr>
        <w:pStyle w:val="Heading1"/>
      </w:pPr>
      <w:bookmarkStart w:id="10" w:name="O_240821"/>
      <w:bookmarkEnd w:id="10"/>
      <w:r w:rsidRPr="009A29FB">
        <w:t>Evidence Guide</w:t>
      </w:r>
    </w:p>
    <w:tbl>
      <w:tblPr>
        <w:tblW w:w="9570" w:type="dxa"/>
        <w:tblLayout w:type="fixed"/>
        <w:tblCellMar>
          <w:left w:w="62" w:type="dxa"/>
          <w:right w:w="62" w:type="dxa"/>
        </w:tblCellMar>
        <w:tblLook w:val="0000"/>
      </w:tblPr>
      <w:tblGrid>
        <w:gridCol w:w="3908"/>
        <w:gridCol w:w="5662"/>
      </w:tblGrid>
      <w:tr w:rsidTr="00894D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EVIDENCE GUIDE</w:t>
            </w:r>
          </w:p>
        </w:tc>
      </w:tr>
      <w:tr w:rsidTr="00894D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t>The evidence guide provides advice on assessment and must be read in conjunction with the performance criteria, required skills and knowledge, range statement and the Assessment Guidelines for the Training Package.</w:t>
            </w:r>
          </w:p>
        </w:tc>
      </w:tr>
      <w:tr w:rsidTr="00894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The evidence required to demonstrate competency in this unit must be relevant to workplace operations and satisfy holistically all of the requirements of the perfo</w:t>
            </w:r>
            <w:r w:rsidRPr="009A29FB">
              <w:t xml:space="preserve">rmance criteria and required skills and knowledge and include achievement of the following: </w:t>
            </w:r>
          </w:p>
          <w:p w:rsidR="00000000" w:rsidRPr="009A29FB" w:rsidP="009A29FB">
            <w:pPr>
              <w:pStyle w:val="ListBullet"/>
            </w:pPr>
            <w:r w:rsidRPr="009A29FB">
              <w:t>prepare for crop regulation activities</w:t>
            </w:r>
          </w:p>
          <w:p w:rsidR="00000000" w:rsidRPr="009A29FB" w:rsidP="009A29FB">
            <w:pPr>
              <w:pStyle w:val="ListBullet"/>
            </w:pPr>
            <w:r w:rsidRPr="009A29FB">
              <w:t xml:space="preserve">co-ordinate work groups </w:t>
            </w:r>
          </w:p>
          <w:p w:rsidR="00000000" w:rsidRPr="009A29FB" w:rsidP="009A29FB">
            <w:pPr>
              <w:pStyle w:val="ListBullet"/>
            </w:pPr>
            <w:r w:rsidRPr="009A29FB">
              <w:t>use a range of methods to achieve crop regulation goals</w:t>
            </w:r>
          </w:p>
          <w:p w:rsidR="00000000" w:rsidRPr="009A29FB" w:rsidP="009A29FB">
            <w:pPr>
              <w:pStyle w:val="ListBullet"/>
            </w:pPr>
            <w:r w:rsidRPr="009A29FB">
              <w:t xml:space="preserve">assess the effects on plant growth, habit </w:t>
            </w:r>
            <w:r w:rsidRPr="009A29FB">
              <w:t xml:space="preserve">and production levels of thinning and pruning operations </w:t>
            </w:r>
          </w:p>
          <w:p w:rsidR="00000000" w:rsidRPr="009A29FB" w:rsidP="009A29FB">
            <w:pPr>
              <w:pStyle w:val="ListBullet"/>
            </w:pPr>
            <w:r w:rsidRPr="009A29FB">
              <w:t>record or report activities</w:t>
            </w:r>
          </w:p>
          <w:p w:rsidR="00000000" w:rsidP="009A29FB">
            <w:pPr>
              <w:pStyle w:val="ListBullet"/>
              <w:rPr>
                <w:lang w:val="en-NZ"/>
              </w:rPr>
            </w:pPr>
            <w:r w:rsidRPr="009A29FB">
              <w:t>store and maintain equipment and materials.</w:t>
            </w:r>
          </w:p>
        </w:tc>
      </w:tr>
      <w:tr w:rsidTr="00894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Competency requires the application of work practices under work conditions.  Selection and use of resources for some worksites may differ due to the regional or enterprise circumstances.</w:t>
            </w:r>
          </w:p>
        </w:tc>
      </w:tr>
    </w:tbl>
    <w:p w:rsidR="00894DB0" w:rsidP="009A29FB">
      <w:pPr>
        <w:pStyle w:val="BodyText"/>
      </w:pPr>
    </w:p>
    <w:p w:rsidR="00894DB0" w:rsidP="009A29FB">
      <w:pPr>
        <w:pStyle w:val="BodyText"/>
      </w:pPr>
    </w:p>
    <w:p w:rsidR="00000000" w:rsidRPr="009A29FB" w:rsidP="009A29FB">
      <w:pPr>
        <w:pStyle w:val="Heading1"/>
      </w:pPr>
      <w:bookmarkStart w:id="11" w:name="O_248804"/>
      <w:bookmarkEnd w:id="11"/>
      <w:r w:rsidRPr="009A29FB">
        <w:t>Range Statement</w:t>
      </w:r>
    </w:p>
    <w:tbl>
      <w:tblPr>
        <w:tblW w:w="0" w:type="auto"/>
        <w:tblLayout w:type="fixed"/>
        <w:tblCellMar>
          <w:left w:w="62" w:type="dxa"/>
          <w:right w:w="62" w:type="dxa"/>
        </w:tblCellMar>
        <w:tblLook w:val="0000"/>
      </w:tblPr>
      <w:tblGrid>
        <w:gridCol w:w="3497"/>
        <w:gridCol w:w="5025"/>
      </w:tblGrid>
      <w:tr w:rsidTr="00894D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RANGE STATEMENT</w:t>
            </w:r>
          </w:p>
        </w:tc>
      </w:tr>
      <w:tr w:rsidTr="00894D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t>The range statement relates to the unit of competency as a whole.</w:t>
            </w:r>
          </w:p>
        </w:tc>
      </w:tr>
      <w:tr w:rsidTr="00894DB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t>Crop regulation methods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ListBullet"/>
            </w:pPr>
            <w:r w:rsidRPr="009A29FB">
              <w:t>chemical and manual thinning</w:t>
            </w:r>
          </w:p>
          <w:p w:rsidR="00000000" w:rsidRPr="009A29FB" w:rsidP="009A29FB">
            <w:pPr>
              <w:pStyle w:val="ListBullet"/>
            </w:pPr>
            <w:r w:rsidRPr="009A29FB">
              <w:t>selective harvesting</w:t>
            </w:r>
          </w:p>
          <w:p w:rsidR="00000000" w:rsidRPr="009A29FB" w:rsidP="009A29FB">
            <w:pPr>
              <w:pStyle w:val="ListBullet"/>
            </w:pPr>
            <w:r w:rsidRPr="009A29FB">
              <w:t>training</w:t>
            </w:r>
          </w:p>
          <w:p w:rsidR="00000000" w:rsidRPr="009A29FB" w:rsidP="009A29FB">
            <w:pPr>
              <w:pStyle w:val="ListBullet"/>
            </w:pPr>
            <w:r w:rsidRPr="009A29FB">
              <w:t>summer and winter pruning</w:t>
            </w:r>
          </w:p>
          <w:p w:rsidR="00000000" w:rsidRPr="009A29FB" w:rsidP="009A29FB">
            <w:pPr>
              <w:pStyle w:val="ListBullet"/>
            </w:pPr>
            <w:r w:rsidRPr="009A29FB">
              <w:t>hedging, skirting, topping and trimming.</w:t>
            </w:r>
          </w:p>
        </w:tc>
      </w:tr>
    </w:tbl>
    <w:p w:rsidR="00894DB0" w:rsidP="009A29FB">
      <w:pPr>
        <w:pStyle w:val="BodyText"/>
      </w:pPr>
    </w:p>
    <w:p w:rsidR="00894DB0" w:rsidP="009A29FB">
      <w:pPr>
        <w:pStyle w:val="BodyText"/>
      </w:pPr>
    </w:p>
    <w:p w:rsidR="00000000" w:rsidRPr="009A29FB" w:rsidP="009A29FB">
      <w:pPr>
        <w:pStyle w:val="Heading1"/>
      </w:pPr>
      <w:bookmarkStart w:id="12" w:name="O_190017"/>
      <w:bookmarkEnd w:id="12"/>
      <w:r w:rsidRPr="009A29FB">
        <w:t>Unit Sector(s)</w:t>
      </w:r>
    </w:p>
    <w:tbl>
      <w:tblPr>
        <w:tblW w:w="0" w:type="auto"/>
        <w:tblLayout w:type="fixed"/>
        <w:tblCellMar>
          <w:left w:w="62" w:type="dxa"/>
          <w:right w:w="62" w:type="dxa"/>
        </w:tblCellMar>
        <w:tblLook w:val="0000"/>
      </w:tblPr>
      <w:tblGrid>
        <w:gridCol w:w="2609"/>
        <w:gridCol w:w="5913"/>
      </w:tblGrid>
      <w:tr w:rsidTr="00894DB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r w:rsidRPr="009A29FB">
              <w:t>Production horticulture</w:t>
            </w:r>
          </w:p>
        </w:tc>
      </w:tr>
    </w:tbl>
    <w:p w:rsidR="00894DB0" w:rsidP="009A29FB">
      <w:pPr>
        <w:pStyle w:val="BodyText"/>
      </w:pPr>
    </w:p>
    <w:p w:rsidR="00894DB0" w:rsidP="009A29FB">
      <w:pPr>
        <w:pStyle w:val="BodyText"/>
      </w:pPr>
    </w:p>
    <w:p w:rsidR="00000000" w:rsidRPr="009A29FB" w:rsidP="009A29FB">
      <w:pPr>
        <w:pStyle w:val="Heading1"/>
      </w:pPr>
      <w:bookmarkStart w:id="13" w:name="O_190014"/>
      <w:bookmarkEnd w:id="13"/>
      <w:r w:rsidRPr="009A29FB">
        <w:t>Co-requisite units</w:t>
      </w:r>
    </w:p>
    <w:tbl>
      <w:tblPr>
        <w:tblW w:w="0" w:type="auto"/>
        <w:tblLayout w:type="fixed"/>
        <w:tblCellMar>
          <w:left w:w="62" w:type="dxa"/>
          <w:right w:w="62" w:type="dxa"/>
        </w:tblCellMar>
        <w:tblLook w:val="0000"/>
      </w:tblPr>
      <w:tblGrid>
        <w:gridCol w:w="2641"/>
        <w:gridCol w:w="1322"/>
        <w:gridCol w:w="4559"/>
      </w:tblGrid>
      <w:tr w:rsidTr="00894D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p>
        </w:tc>
      </w:tr>
      <w:tr w:rsidTr="00894D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p>
        </w:tc>
      </w:tr>
    </w:tbl>
    <w:p w:rsidR="00894DB0" w:rsidP="009A29FB">
      <w:pPr>
        <w:pStyle w:val="BodyText"/>
      </w:pPr>
    </w:p>
    <w:p w:rsidR="00894DB0" w:rsidP="009A29FB">
      <w:pPr>
        <w:pStyle w:val="BodyText"/>
      </w:pPr>
    </w:p>
    <w:p w:rsidR="00000000" w:rsidRPr="009A29FB" w:rsidP="009A29FB">
      <w:pPr>
        <w:pStyle w:val="Heading1"/>
      </w:pPr>
      <w:bookmarkStart w:id="14" w:name="O_190016"/>
      <w:bookmarkEnd w:id="14"/>
      <w:r w:rsidRPr="009A29FB">
        <w:t>Competency field</w:t>
      </w:r>
    </w:p>
    <w:tbl>
      <w:tblPr>
        <w:tblW w:w="0" w:type="auto"/>
        <w:tblLayout w:type="fixed"/>
        <w:tblCellMar>
          <w:left w:w="62" w:type="dxa"/>
          <w:right w:w="62" w:type="dxa"/>
        </w:tblCellMar>
        <w:tblLook w:val="0000"/>
      </w:tblPr>
      <w:tblGrid>
        <w:gridCol w:w="2784"/>
        <w:gridCol w:w="5738"/>
      </w:tblGrid>
      <w:tr w:rsidTr="00894D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9FB">
            <w:pPr>
              <w:pStyle w:val="BodyText"/>
              <w:rPr>
                <w:lang w:val="en-NZ"/>
              </w:rPr>
            </w:pPr>
            <w:r w:rsidRPr="009A29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9FB" w:rsidP="009A29FB">
            <w:pPr>
              <w:pStyle w:val="BodyText"/>
            </w:pPr>
          </w:p>
        </w:tc>
      </w:tr>
    </w:tbl>
    <w:p w:rsidR="00894DB0" w:rsidP="009A29FB">
      <w:pPr>
        <w:pStyle w:val="BodyText"/>
      </w:pPr>
    </w:p>
    <w:p w:rsidR="00894DB0" w:rsidP="009A29FB">
      <w:pPr>
        <w:pStyle w:val="BodyText"/>
      </w:pPr>
    </w:p>
    <w:p w:rsidR="00000000" w:rsidRPr="009A29FB" w:rsidP="009A29FB"/>
    <w:sectPr w:rsidSect="009A29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rsidRPr="00894DB0" w:rsidP="00894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B0" w:rsidP="009A2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4DB0" w:rsidP="009A29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894DB0" w:rsidP="009A29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rsidRPr="00894DB0" w:rsidP="00894D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B0" w:rsidRPr="002D2AF8" w:rsidP="009A29FB">
    <w:pPr>
      <w:pStyle w:val="Header"/>
      <w:framePr w:wrap="around"/>
    </w:pPr>
    <w:r>
      <w:fldChar w:fldCharType="begin"/>
    </w:r>
    <w:r>
      <w:instrText xml:space="preserve"> TITLE   \* MERGEFORMAT </w:instrText>
    </w:r>
    <w:r>
      <w:fldChar w:fldCharType="separate"/>
    </w:r>
    <w:r>
      <w:t>AHCPHT301A Carry out a crop regulation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894DB0" w:rsidP="009A2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A2C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22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9FB"/>
    <w:pPr>
      <w:spacing w:before="360" w:after="60"/>
      <w:outlineLvl w:val="0"/>
    </w:pPr>
    <w:rPr>
      <w:sz w:val="32"/>
    </w:rPr>
  </w:style>
  <w:style w:type="paragraph" w:styleId="Heading2">
    <w:name w:val="heading 2"/>
    <w:basedOn w:val="HeadingBase"/>
    <w:next w:val="BodyText"/>
    <w:link w:val="Heading2Char"/>
    <w:qFormat/>
    <w:rsid w:val="009A29FB"/>
    <w:pPr>
      <w:keepLines/>
      <w:spacing w:before="240" w:after="120"/>
      <w:outlineLvl w:val="1"/>
    </w:pPr>
    <w:rPr>
      <w:sz w:val="28"/>
      <w:szCs w:val="40"/>
    </w:rPr>
  </w:style>
  <w:style w:type="paragraph" w:styleId="Heading3">
    <w:name w:val="heading 3"/>
    <w:basedOn w:val="HeadingBase"/>
    <w:next w:val="BodyText"/>
    <w:link w:val="Heading3Char"/>
    <w:qFormat/>
    <w:rsid w:val="009A29FB"/>
    <w:pPr>
      <w:spacing w:before="180" w:after="120"/>
      <w:outlineLvl w:val="2"/>
    </w:pPr>
    <w:rPr>
      <w:spacing w:val="-10"/>
      <w:kern w:val="32"/>
    </w:rPr>
  </w:style>
  <w:style w:type="paragraph" w:styleId="Heading4">
    <w:name w:val="heading 4"/>
    <w:basedOn w:val="HeadingBase"/>
    <w:next w:val="BodyText"/>
    <w:link w:val="Heading4Char"/>
    <w:qFormat/>
    <w:rsid w:val="009A29FB"/>
    <w:pPr>
      <w:spacing w:before="160" w:after="120"/>
      <w:outlineLvl w:val="3"/>
    </w:pPr>
    <w:rPr>
      <w:sz w:val="22"/>
    </w:rPr>
  </w:style>
  <w:style w:type="paragraph" w:styleId="Heading5">
    <w:name w:val="heading 5"/>
    <w:basedOn w:val="HeadingBase"/>
    <w:next w:val="Normal"/>
    <w:link w:val="Heading5Char"/>
    <w:qFormat/>
    <w:rsid w:val="009A29FB"/>
    <w:pPr>
      <w:spacing w:before="80"/>
      <w:outlineLvl w:val="4"/>
    </w:pPr>
    <w:rPr>
      <w:color w:val="918585"/>
      <w:sz w:val="20"/>
    </w:rPr>
  </w:style>
  <w:style w:type="paragraph" w:styleId="Heading6">
    <w:name w:val="heading 6"/>
    <w:basedOn w:val="HeadingBase"/>
    <w:next w:val="Normal"/>
    <w:link w:val="Heading6Char"/>
    <w:qFormat/>
    <w:rsid w:val="009A29FB"/>
    <w:pPr>
      <w:spacing w:before="60"/>
      <w:outlineLvl w:val="5"/>
    </w:pPr>
    <w:rPr>
      <w:color w:val="918585"/>
      <w:sz w:val="20"/>
    </w:rPr>
  </w:style>
  <w:style w:type="paragraph" w:styleId="Heading7">
    <w:name w:val="heading 7"/>
    <w:basedOn w:val="Normal"/>
    <w:next w:val="Normal"/>
    <w:link w:val="Heading7Char"/>
    <w:qFormat/>
    <w:rsid w:val="009A29FB"/>
    <w:pPr>
      <w:ind w:left="720"/>
      <w:outlineLvl w:val="6"/>
    </w:pPr>
    <w:rPr>
      <w:i/>
    </w:rPr>
  </w:style>
  <w:style w:type="paragraph" w:styleId="Heading8">
    <w:name w:val="heading 8"/>
    <w:basedOn w:val="Normal"/>
    <w:next w:val="Normal"/>
    <w:link w:val="Heading8Char"/>
    <w:qFormat/>
    <w:rsid w:val="009A29FB"/>
    <w:pPr>
      <w:ind w:left="720"/>
      <w:outlineLvl w:val="7"/>
    </w:pPr>
    <w:rPr>
      <w:i/>
    </w:rPr>
  </w:style>
  <w:style w:type="paragraph" w:styleId="Heading9">
    <w:name w:val="heading 9"/>
    <w:basedOn w:val="Normal"/>
    <w:next w:val="Normal"/>
    <w:link w:val="Heading9Char"/>
    <w:qFormat/>
    <w:rsid w:val="009A29FB"/>
    <w:pPr>
      <w:ind w:left="720"/>
      <w:outlineLvl w:val="8"/>
    </w:pPr>
    <w:rPr>
      <w:i/>
    </w:rPr>
  </w:style>
  <w:style w:type="character" w:default="1" w:styleId="DefaultParagraphFont">
    <w:name w:val="Default Paragraph Font"/>
    <w:uiPriority w:val="1"/>
    <w:unhideWhenUsed/>
    <w:rsid w:val="009A2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9FB"/>
  </w:style>
  <w:style w:type="character" w:customStyle="1" w:styleId="Heading1Char">
    <w:name w:val="Heading 1 Char"/>
    <w:basedOn w:val="DefaultParagraphFont"/>
    <w:link w:val="Heading1"/>
    <w:rsid w:val="009A29FB"/>
    <w:rPr>
      <w:rFonts w:ascii="Times New Roman" w:eastAsia="Times New Roman" w:hAnsi="Times New Roman" w:cs="Times New Roman"/>
      <w:b/>
      <w:sz w:val="32"/>
      <w:szCs w:val="20"/>
      <w:lang w:eastAsia="en-US"/>
    </w:rPr>
  </w:style>
  <w:style w:type="paragraph" w:styleId="BodyText">
    <w:name w:val="Body Text"/>
    <w:basedOn w:val="Normal"/>
    <w:link w:val="BodyTextChar"/>
    <w:rsid w:val="009A29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9FB"/>
    <w:rPr>
      <w:rFonts w:ascii="Times New Roman" w:eastAsia="Times New Roman" w:hAnsi="Times New Roman" w:cs="Times New Roman"/>
      <w:sz w:val="24"/>
      <w:lang w:eastAsia="en-US"/>
    </w:rPr>
  </w:style>
  <w:style w:type="paragraph" w:styleId="List">
    <w:name w:val="List"/>
    <w:basedOn w:val="BodyText"/>
    <w:next w:val="BodyText"/>
    <w:rsid w:val="009A29FB"/>
    <w:pPr>
      <w:tabs>
        <w:tab w:val="left" w:pos="340"/>
      </w:tabs>
      <w:spacing w:before="60" w:after="60"/>
      <w:ind w:left="340" w:hanging="340"/>
    </w:pPr>
  </w:style>
  <w:style w:type="paragraph" w:styleId="ListBullet">
    <w:name w:val="List Bullet"/>
    <w:basedOn w:val="List"/>
    <w:rsid w:val="009A29FB"/>
    <w:pPr>
      <w:numPr>
        <w:numId w:val="12"/>
      </w:numPr>
      <w:tabs>
        <w:tab w:val="clear" w:pos="340"/>
      </w:tabs>
      <w:spacing w:before="40" w:after="40"/>
    </w:pPr>
  </w:style>
  <w:style w:type="character" w:customStyle="1" w:styleId="SpecialBold">
    <w:name w:val="Special Bold"/>
    <w:basedOn w:val="DefaultParagraphFont"/>
    <w:rsid w:val="009A29FB"/>
    <w:rPr>
      <w:b/>
      <w:spacing w:val="0"/>
    </w:rPr>
  </w:style>
  <w:style w:type="paragraph" w:customStyle="1" w:styleId="SuperHeading">
    <w:name w:val="SuperHeading"/>
    <w:basedOn w:val="Normal"/>
    <w:rsid w:val="009A29FB"/>
    <w:pPr>
      <w:spacing w:before="240" w:after="120"/>
      <w:outlineLvl w:val="0"/>
    </w:pPr>
    <w:rPr>
      <w:rFonts w:ascii="Times New Roman" w:hAnsi="Times New Roman"/>
      <w:b/>
      <w:sz w:val="32"/>
    </w:rPr>
  </w:style>
  <w:style w:type="paragraph" w:customStyle="1" w:styleId="AllowPageBreak">
    <w:name w:val="AllowPageBreak"/>
    <w:rsid w:val="009A29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9FB"/>
    <w:pPr>
      <w:tabs>
        <w:tab w:val="left" w:pos="680"/>
      </w:tabs>
      <w:spacing w:before="60" w:after="60"/>
      <w:ind w:left="680" w:hanging="340"/>
    </w:pPr>
  </w:style>
  <w:style w:type="character" w:customStyle="1" w:styleId="Heading2Char">
    <w:name w:val="Heading 2 Char"/>
    <w:basedOn w:val="DefaultParagraphFont"/>
    <w:link w:val="Heading2"/>
    <w:rsid w:val="009A2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9FB"/>
    <w:rPr>
      <w:rFonts w:ascii="Courier New" w:eastAsia="Times New Roman" w:hAnsi="Courier New" w:cs="Times New Roman"/>
      <w:i/>
      <w:szCs w:val="20"/>
      <w:lang w:eastAsia="en-US"/>
    </w:rPr>
  </w:style>
  <w:style w:type="paragraph" w:customStyle="1" w:styleId="HeadingBase">
    <w:name w:val="Heading Base"/>
    <w:rsid w:val="009A2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9FB"/>
    <w:pPr>
      <w:tabs>
        <w:tab w:val="right" w:leader="dot" w:pos="9072"/>
      </w:tabs>
      <w:ind w:left="567"/>
    </w:pPr>
    <w:rPr>
      <w:szCs w:val="22"/>
    </w:rPr>
  </w:style>
  <w:style w:type="paragraph" w:customStyle="1" w:styleId="TOCBase">
    <w:name w:val="TOC Base"/>
    <w:rsid w:val="009A2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9FB"/>
    <w:pPr>
      <w:tabs>
        <w:tab w:val="right" w:leader="dot" w:pos="9072"/>
      </w:tabs>
      <w:spacing w:before="40" w:after="40"/>
      <w:ind w:left="284"/>
    </w:pPr>
    <w:rPr>
      <w:rFonts w:ascii="Times New Roman" w:hAnsi="Times New Roman"/>
    </w:rPr>
  </w:style>
  <w:style w:type="paragraph" w:styleId="TOC1">
    <w:name w:val="toc 1"/>
    <w:basedOn w:val="TOCBase"/>
    <w:next w:val="Normal"/>
    <w:rsid w:val="009A29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9FB"/>
    <w:rPr>
      <w:rFonts w:ascii="Times New Roman" w:eastAsia="Times New Roman" w:hAnsi="Times New Roman" w:cs="Times New Roman"/>
      <w:sz w:val="16"/>
      <w:lang w:eastAsia="en-US"/>
    </w:rPr>
  </w:style>
  <w:style w:type="paragraph" w:styleId="Title">
    <w:name w:val="Title"/>
    <w:basedOn w:val="HeadingBase"/>
    <w:link w:val="TitleChar"/>
    <w:qFormat/>
    <w:rsid w:val="009A29FB"/>
    <w:pPr>
      <w:spacing w:before="5040"/>
      <w:jc w:val="center"/>
    </w:pPr>
    <w:rPr>
      <w:sz w:val="48"/>
      <w:szCs w:val="72"/>
      <w:lang w:val="en-US"/>
    </w:rPr>
  </w:style>
  <w:style w:type="character" w:customStyle="1" w:styleId="TitleChar">
    <w:name w:val="Title Char"/>
    <w:basedOn w:val="DefaultParagraphFont"/>
    <w:link w:val="Title"/>
    <w:rsid w:val="009A2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9FB"/>
    <w:pPr>
      <w:tabs>
        <w:tab w:val="left" w:pos="3600"/>
        <w:tab w:val="left" w:pos="3958"/>
      </w:tabs>
    </w:pPr>
  </w:style>
  <w:style w:type="paragraph" w:customStyle="1" w:styleId="Note">
    <w:name w:val="Note"/>
    <w:basedOn w:val="BodyText"/>
    <w:rsid w:val="009A2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9FB"/>
    <w:pPr>
      <w:framePr w:wrap="auto" w:hAnchor="text" w:y="6049"/>
    </w:pPr>
    <w:rPr>
      <w:color w:val="000000"/>
      <w:sz w:val="40"/>
    </w:rPr>
  </w:style>
  <w:style w:type="paragraph" w:customStyle="1" w:styleId="TOCTitle">
    <w:name w:val="TOCTitle"/>
    <w:basedOn w:val="Heading1"/>
    <w:rsid w:val="009A29FB"/>
    <w:pPr>
      <w:spacing w:after="240"/>
      <w:jc w:val="center"/>
      <w:outlineLvl w:val="9"/>
    </w:pPr>
    <w:rPr>
      <w:caps/>
    </w:rPr>
  </w:style>
  <w:style w:type="paragraph" w:customStyle="1" w:styleId="Version">
    <w:name w:val="Version"/>
    <w:rsid w:val="009A29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9FB"/>
    <w:pPr>
      <w:numPr>
        <w:numId w:val="13"/>
      </w:numPr>
      <w:tabs>
        <w:tab w:val="clear" w:pos="680"/>
      </w:tabs>
    </w:pPr>
  </w:style>
  <w:style w:type="paragraph" w:styleId="Index1">
    <w:name w:val="index 1"/>
    <w:basedOn w:val="Normal"/>
    <w:next w:val="Normal"/>
    <w:semiHidden/>
    <w:rsid w:val="009A29FB"/>
    <w:pPr>
      <w:keepNext w:val="0"/>
      <w:tabs>
        <w:tab w:val="right" w:pos="4176"/>
      </w:tabs>
      <w:ind w:left="198" w:hanging="198"/>
    </w:pPr>
    <w:rPr>
      <w:rFonts w:ascii="Garamond" w:hAnsi="Garamond"/>
    </w:rPr>
  </w:style>
  <w:style w:type="paragraph" w:styleId="IndexHeading">
    <w:name w:val="index heading"/>
    <w:basedOn w:val="Normal"/>
    <w:next w:val="Index1"/>
    <w:semiHidden/>
    <w:rsid w:val="009A29FB"/>
    <w:pPr>
      <w:spacing w:before="120" w:after="120"/>
    </w:pPr>
    <w:rPr>
      <w:rFonts w:ascii="Arial" w:hAnsi="Arial"/>
      <w:b/>
      <w:color w:val="918585"/>
      <w:sz w:val="24"/>
    </w:rPr>
  </w:style>
  <w:style w:type="paragraph" w:styleId="Header">
    <w:name w:val="header"/>
    <w:basedOn w:val="Normal"/>
    <w:link w:val="HeaderChar"/>
    <w:rsid w:val="009A2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9FB"/>
    <w:rPr>
      <w:rFonts w:ascii="Times New Roman" w:eastAsia="Times New Roman" w:hAnsi="Times New Roman" w:cs="Times New Roman"/>
      <w:sz w:val="16"/>
      <w:szCs w:val="20"/>
      <w:lang w:val="en-GB" w:eastAsia="en-US"/>
    </w:rPr>
  </w:style>
  <w:style w:type="paragraph" w:customStyle="1" w:styleId="Chapter">
    <w:name w:val="Chapter"/>
    <w:basedOn w:val="Normal"/>
    <w:rsid w:val="009A29FB"/>
    <w:pPr>
      <w:spacing w:before="240"/>
    </w:pPr>
    <w:rPr>
      <w:rFonts w:ascii="Times New Roman" w:hAnsi="Times New Roman"/>
      <w:smallCaps/>
      <w:spacing w:val="80"/>
      <w:sz w:val="28"/>
    </w:rPr>
  </w:style>
  <w:style w:type="paragraph" w:customStyle="1" w:styleId="InChapter">
    <w:name w:val="InChapter"/>
    <w:basedOn w:val="Heading3"/>
    <w:rsid w:val="009A29FB"/>
    <w:pPr>
      <w:spacing w:after="240"/>
      <w:outlineLvl w:val="9"/>
    </w:pPr>
    <w:rPr>
      <w:noProof/>
    </w:rPr>
  </w:style>
  <w:style w:type="paragraph" w:styleId="Index2">
    <w:name w:val="index 2"/>
    <w:basedOn w:val="Normal"/>
    <w:next w:val="Normal"/>
    <w:semiHidden/>
    <w:rsid w:val="009A29FB"/>
    <w:pPr>
      <w:tabs>
        <w:tab w:val="right" w:pos="4176"/>
      </w:tabs>
      <w:ind w:left="568" w:hanging="284"/>
    </w:pPr>
    <w:rPr>
      <w:rFonts w:ascii="Garamond" w:hAnsi="Garamond"/>
    </w:rPr>
  </w:style>
  <w:style w:type="paragraph" w:customStyle="1" w:styleId="Byline">
    <w:name w:val="Byline"/>
    <w:rsid w:val="009A2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9FB"/>
    <w:pPr>
      <w:tabs>
        <w:tab w:val="clear" w:pos="3600"/>
        <w:tab w:val="clear" w:pos="3958"/>
      </w:tabs>
      <w:jc w:val="right"/>
    </w:pPr>
  </w:style>
  <w:style w:type="character" w:styleId="Emphasis">
    <w:name w:val="Emphasis"/>
    <w:basedOn w:val="DefaultParagraphFont"/>
    <w:qFormat/>
    <w:rsid w:val="009A29FB"/>
    <w:rPr>
      <w:i/>
    </w:rPr>
  </w:style>
  <w:style w:type="paragraph" w:styleId="Caption">
    <w:name w:val="caption"/>
    <w:basedOn w:val="BodyText"/>
    <w:next w:val="Normal"/>
    <w:qFormat/>
    <w:rsid w:val="009A29FB"/>
    <w:pPr>
      <w:framePr w:w="2268" w:hSpace="181" w:vSpace="181" w:wrap="around" w:vAnchor="text" w:hAnchor="page" w:x="1135" w:y="285" w:anchorLock="1"/>
    </w:pPr>
    <w:rPr>
      <w:i/>
    </w:rPr>
  </w:style>
  <w:style w:type="paragraph" w:customStyle="1" w:styleId="MiniTOCTitle">
    <w:name w:val="MiniTOCTitle"/>
    <w:basedOn w:val="Heading4"/>
    <w:rsid w:val="009A29FB"/>
    <w:pPr>
      <w:spacing w:before="240"/>
      <w:outlineLvl w:val="9"/>
    </w:pPr>
    <w:rPr>
      <w:noProof/>
      <w:sz w:val="24"/>
    </w:rPr>
  </w:style>
  <w:style w:type="paragraph" w:customStyle="1" w:styleId="MiniTOCItem">
    <w:name w:val="MiniTOCItem"/>
    <w:basedOn w:val="ListBullet"/>
    <w:rsid w:val="009A29FB"/>
    <w:pPr>
      <w:numPr>
        <w:numId w:val="0"/>
      </w:numPr>
      <w:tabs>
        <w:tab w:val="right" w:leader="dot" w:pos="6521"/>
      </w:tabs>
      <w:spacing w:before="0" w:after="0"/>
    </w:pPr>
  </w:style>
  <w:style w:type="paragraph" w:customStyle="1" w:styleId="TOFTitle">
    <w:name w:val="TOFTitle"/>
    <w:basedOn w:val="TOCTitle"/>
    <w:rsid w:val="009A29FB"/>
  </w:style>
  <w:style w:type="paragraph" w:styleId="TableofFigures">
    <w:name w:val="table of figures"/>
    <w:basedOn w:val="Normal"/>
    <w:next w:val="Normal"/>
    <w:semiHidden/>
    <w:rsid w:val="009A29FB"/>
    <w:pPr>
      <w:tabs>
        <w:tab w:val="right" w:leader="dot" w:pos="9072"/>
      </w:tabs>
      <w:ind w:left="970" w:hanging="403"/>
    </w:pPr>
    <w:rPr>
      <w:rFonts w:ascii="Times New Roman" w:hAnsi="Times New Roman"/>
      <w:b/>
    </w:rPr>
  </w:style>
  <w:style w:type="paragraph" w:styleId="ListNumber">
    <w:name w:val="List Number"/>
    <w:basedOn w:val="List"/>
    <w:rsid w:val="009A29FB"/>
    <w:pPr>
      <w:numPr>
        <w:numId w:val="10"/>
      </w:numPr>
    </w:pPr>
  </w:style>
  <w:style w:type="character" w:customStyle="1" w:styleId="WingdingSymbols">
    <w:name w:val="Wingding Symbols"/>
    <w:rsid w:val="009A29FB"/>
    <w:rPr>
      <w:rFonts w:ascii="Wingdings" w:hAnsi="Wingdings"/>
    </w:rPr>
  </w:style>
  <w:style w:type="paragraph" w:customStyle="1" w:styleId="TableHeading">
    <w:name w:val="Table Heading"/>
    <w:basedOn w:val="HeadingBase"/>
    <w:rsid w:val="009A29FB"/>
    <w:pPr>
      <w:keepLines/>
      <w:pBdr>
        <w:bottom w:val="single" w:sz="6" w:space="1" w:color="918585"/>
      </w:pBdr>
      <w:spacing w:before="240"/>
    </w:pPr>
  </w:style>
  <w:style w:type="character" w:customStyle="1" w:styleId="HotSpot">
    <w:name w:val="HotSpot"/>
    <w:rsid w:val="009A29FB"/>
    <w:rPr>
      <w:color w:val="0033CC"/>
      <w:u w:val="none"/>
    </w:rPr>
  </w:style>
  <w:style w:type="paragraph" w:customStyle="1" w:styleId="BodyTextRight">
    <w:name w:val="Body Text Right"/>
    <w:basedOn w:val="BodyText"/>
    <w:rsid w:val="009A29FB"/>
    <w:pPr>
      <w:spacing w:before="0" w:after="0"/>
      <w:jc w:val="right"/>
    </w:pPr>
  </w:style>
  <w:style w:type="paragraph" w:styleId="Index3">
    <w:name w:val="index 3"/>
    <w:basedOn w:val="ListNumber2"/>
    <w:next w:val="Normal"/>
    <w:semiHidden/>
    <w:rsid w:val="009A29FB"/>
    <w:pPr>
      <w:numPr>
        <w:numId w:val="0"/>
      </w:numPr>
      <w:tabs>
        <w:tab w:val="right" w:leader="dot" w:pos="4176"/>
      </w:tabs>
    </w:pPr>
  </w:style>
  <w:style w:type="paragraph" w:styleId="ListNumber2">
    <w:name w:val="List Number 2"/>
    <w:basedOn w:val="List2"/>
    <w:rsid w:val="009A29FB"/>
    <w:pPr>
      <w:numPr>
        <w:numId w:val="9"/>
      </w:numPr>
      <w:tabs>
        <w:tab w:val="clear" w:pos="1060"/>
      </w:tabs>
    </w:pPr>
  </w:style>
  <w:style w:type="paragraph" w:customStyle="1" w:styleId="MarginNote">
    <w:name w:val="Margin Note"/>
    <w:basedOn w:val="BodyText"/>
    <w:rsid w:val="009A2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9FB"/>
    <w:rPr>
      <w:sz w:val="32"/>
    </w:rPr>
  </w:style>
  <w:style w:type="paragraph" w:customStyle="1" w:styleId="HeadingProcedure">
    <w:name w:val="Heading Procedure"/>
    <w:basedOn w:val="HeadingBase"/>
    <w:next w:val="Normal"/>
    <w:rsid w:val="009A29FB"/>
    <w:pPr>
      <w:tabs>
        <w:tab w:val="left" w:pos="0"/>
      </w:tabs>
      <w:spacing w:before="120" w:after="60"/>
    </w:pPr>
    <w:rPr>
      <w:i/>
      <w:color w:val="918585"/>
      <w:sz w:val="22"/>
    </w:rPr>
  </w:style>
  <w:style w:type="paragraph" w:customStyle="1" w:styleId="TableBodyText">
    <w:name w:val="Table Body Text"/>
    <w:basedOn w:val="BodyText"/>
    <w:rsid w:val="009A29FB"/>
    <w:pPr>
      <w:spacing w:before="60" w:after="60"/>
    </w:pPr>
  </w:style>
  <w:style w:type="paragraph" w:styleId="ListContinue">
    <w:name w:val="List Continue"/>
    <w:basedOn w:val="List"/>
    <w:rsid w:val="009A29FB"/>
    <w:pPr>
      <w:ind w:firstLine="0"/>
    </w:pPr>
  </w:style>
  <w:style w:type="paragraph" w:customStyle="1" w:styleId="ListNote">
    <w:name w:val="List Note"/>
    <w:basedOn w:val="List"/>
    <w:rsid w:val="009A29FB"/>
    <w:pPr>
      <w:pBdr>
        <w:top w:val="single" w:sz="6" w:space="2" w:color="918585"/>
        <w:bottom w:val="single" w:sz="6" w:space="2" w:color="918585"/>
      </w:pBdr>
      <w:tabs>
        <w:tab w:val="left" w:pos="1021"/>
      </w:tabs>
      <w:ind w:firstLine="0"/>
    </w:pPr>
  </w:style>
  <w:style w:type="paragraph" w:customStyle="1" w:styleId="Warning">
    <w:name w:val="Warning"/>
    <w:basedOn w:val="BodyText"/>
    <w:rsid w:val="009A29FB"/>
    <w:pPr>
      <w:shd w:val="clear" w:color="auto" w:fill="D9D9D9"/>
      <w:tabs>
        <w:tab w:val="left" w:pos="992"/>
      </w:tabs>
      <w:ind w:left="119" w:right="119"/>
    </w:pPr>
    <w:rPr>
      <w:sz w:val="20"/>
    </w:rPr>
  </w:style>
  <w:style w:type="paragraph" w:customStyle="1" w:styleId="MarginIcons">
    <w:name w:val="Margin Icons"/>
    <w:basedOn w:val="BodyText"/>
    <w:rsid w:val="009A2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9FB"/>
    <w:rPr>
      <w:rFonts w:ascii="Courier New" w:hAnsi="Courier New"/>
    </w:rPr>
  </w:style>
  <w:style w:type="paragraph" w:customStyle="1" w:styleId="NoteBullet">
    <w:name w:val="Note Bullet"/>
    <w:basedOn w:val="Note"/>
    <w:rsid w:val="009A29FB"/>
    <w:pPr>
      <w:tabs>
        <w:tab w:val="clear" w:pos="680"/>
      </w:tabs>
      <w:spacing w:before="60" w:after="60"/>
    </w:pPr>
  </w:style>
  <w:style w:type="paragraph" w:customStyle="1" w:styleId="SubHeading2">
    <w:name w:val="SubHeading2"/>
    <w:basedOn w:val="HeadingBase"/>
    <w:rsid w:val="009A29FB"/>
    <w:pPr>
      <w:spacing w:before="240" w:after="60"/>
    </w:pPr>
    <w:rPr>
      <w:sz w:val="20"/>
    </w:rPr>
  </w:style>
  <w:style w:type="paragraph" w:customStyle="1" w:styleId="SubHeading1">
    <w:name w:val="SubHeading1"/>
    <w:basedOn w:val="HeadingBase"/>
    <w:rsid w:val="009A29FB"/>
    <w:pPr>
      <w:spacing w:before="240" w:after="60"/>
    </w:pPr>
    <w:rPr>
      <w:color w:val="918585"/>
      <w:sz w:val="22"/>
    </w:rPr>
  </w:style>
  <w:style w:type="paragraph" w:customStyle="1" w:styleId="SideHeading">
    <w:name w:val="Side Heading"/>
    <w:basedOn w:val="HeadingBase"/>
    <w:rsid w:val="009A2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9FB"/>
    <w:pPr>
      <w:tabs>
        <w:tab w:val="num" w:pos="360"/>
      </w:tabs>
    </w:pPr>
  </w:style>
  <w:style w:type="paragraph" w:styleId="PlainText">
    <w:name w:val="Plain Text"/>
    <w:basedOn w:val="Normal"/>
    <w:link w:val="PlainTextChar"/>
    <w:rsid w:val="009A29FB"/>
    <w:rPr>
      <w:sz w:val="20"/>
    </w:rPr>
  </w:style>
  <w:style w:type="character" w:customStyle="1" w:styleId="PlainTextChar">
    <w:name w:val="Plain Text Char"/>
    <w:basedOn w:val="DefaultParagraphFont"/>
    <w:link w:val="PlainText"/>
    <w:rsid w:val="009A29FB"/>
    <w:rPr>
      <w:rFonts w:ascii="Courier New" w:eastAsia="Times New Roman" w:hAnsi="Courier New" w:cs="Times New Roman"/>
      <w:sz w:val="20"/>
      <w:szCs w:val="20"/>
      <w:lang w:eastAsia="en-US"/>
    </w:rPr>
  </w:style>
  <w:style w:type="character" w:customStyle="1" w:styleId="MenuOption">
    <w:name w:val="Menu Option"/>
    <w:basedOn w:val="DefaultParagraphFont"/>
    <w:rsid w:val="009A29FB"/>
    <w:rPr>
      <w:b/>
      <w:smallCaps/>
    </w:rPr>
  </w:style>
  <w:style w:type="paragraph" w:customStyle="1" w:styleId="TableListNumber">
    <w:name w:val="Table List Number"/>
    <w:basedOn w:val="ListNumber"/>
    <w:rsid w:val="009A29FB"/>
    <w:pPr>
      <w:numPr>
        <w:numId w:val="0"/>
      </w:numPr>
    </w:pPr>
  </w:style>
  <w:style w:type="paragraph" w:styleId="TOC4">
    <w:name w:val="toc 4"/>
    <w:basedOn w:val="TOCBase"/>
    <w:next w:val="Normal"/>
    <w:semiHidden/>
    <w:rsid w:val="009A29FB"/>
    <w:pPr>
      <w:tabs>
        <w:tab w:val="right" w:leader="dot" w:pos="9071"/>
      </w:tabs>
      <w:ind w:left="1701"/>
    </w:pPr>
  </w:style>
  <w:style w:type="paragraph" w:customStyle="1" w:styleId="ListAlpha">
    <w:name w:val="List Alpha"/>
    <w:basedOn w:val="List"/>
    <w:rsid w:val="009A29FB"/>
    <w:pPr>
      <w:numPr>
        <w:numId w:val="8"/>
      </w:numPr>
    </w:pPr>
  </w:style>
  <w:style w:type="paragraph" w:customStyle="1" w:styleId="ListAlpha2">
    <w:name w:val="List Alpha 2"/>
    <w:basedOn w:val="List2"/>
    <w:rsid w:val="009A29FB"/>
    <w:pPr>
      <w:numPr>
        <w:numId w:val="7"/>
      </w:numPr>
    </w:pPr>
  </w:style>
  <w:style w:type="paragraph" w:styleId="List3">
    <w:name w:val="List 3"/>
    <w:basedOn w:val="BodyText"/>
    <w:rsid w:val="009A29FB"/>
    <w:pPr>
      <w:tabs>
        <w:tab w:val="left" w:pos="1021"/>
      </w:tabs>
      <w:spacing w:before="60" w:after="60"/>
      <w:ind w:left="1020" w:hanging="340"/>
    </w:pPr>
  </w:style>
  <w:style w:type="paragraph" w:styleId="List4">
    <w:name w:val="List 4"/>
    <w:basedOn w:val="BodyText"/>
    <w:rsid w:val="009A29FB"/>
    <w:pPr>
      <w:tabs>
        <w:tab w:val="left" w:pos="1361"/>
      </w:tabs>
      <w:spacing w:before="60" w:after="60"/>
      <w:ind w:left="1361" w:hanging="340"/>
    </w:pPr>
  </w:style>
  <w:style w:type="paragraph" w:styleId="List5">
    <w:name w:val="List 5"/>
    <w:basedOn w:val="BodyText"/>
    <w:rsid w:val="009A29FB"/>
    <w:pPr>
      <w:tabs>
        <w:tab w:val="left" w:pos="1701"/>
      </w:tabs>
      <w:spacing w:before="60" w:after="60"/>
      <w:ind w:left="1701" w:hanging="340"/>
    </w:pPr>
  </w:style>
  <w:style w:type="paragraph" w:styleId="ListBullet3">
    <w:name w:val="List Bullet 3"/>
    <w:basedOn w:val="List3"/>
    <w:rsid w:val="009A29FB"/>
    <w:pPr>
      <w:numPr>
        <w:numId w:val="14"/>
      </w:numPr>
      <w:tabs>
        <w:tab w:val="clear" w:pos="1021"/>
      </w:tabs>
      <w:ind w:left="1037" w:hanging="357"/>
    </w:pPr>
  </w:style>
  <w:style w:type="paragraph" w:styleId="ListBullet4">
    <w:name w:val="List Bullet 4"/>
    <w:basedOn w:val="List4"/>
    <w:rsid w:val="009A29FB"/>
    <w:pPr>
      <w:numPr>
        <w:numId w:val="2"/>
      </w:numPr>
      <w:tabs>
        <w:tab w:val="clear" w:pos="1361"/>
      </w:tabs>
    </w:pPr>
  </w:style>
  <w:style w:type="paragraph" w:styleId="ListBullet5">
    <w:name w:val="List Bullet 5"/>
    <w:basedOn w:val="List5"/>
    <w:rsid w:val="009A29FB"/>
    <w:pPr>
      <w:numPr>
        <w:numId w:val="3"/>
      </w:numPr>
    </w:pPr>
  </w:style>
  <w:style w:type="paragraph" w:styleId="ListContinue2">
    <w:name w:val="List Continue 2"/>
    <w:basedOn w:val="List2"/>
    <w:rsid w:val="009A29FB"/>
    <w:pPr>
      <w:ind w:firstLine="0"/>
    </w:pPr>
  </w:style>
  <w:style w:type="paragraph" w:styleId="ListContinue3">
    <w:name w:val="List Continue 3"/>
    <w:basedOn w:val="List3"/>
    <w:rsid w:val="009A29FB"/>
    <w:pPr>
      <w:ind w:left="1021" w:firstLine="0"/>
    </w:pPr>
  </w:style>
  <w:style w:type="paragraph" w:styleId="ListContinue4">
    <w:name w:val="List Continue 4"/>
    <w:basedOn w:val="List4"/>
    <w:rsid w:val="009A29FB"/>
    <w:pPr>
      <w:ind w:firstLine="0"/>
    </w:pPr>
  </w:style>
  <w:style w:type="paragraph" w:styleId="ListContinue5">
    <w:name w:val="List Continue 5"/>
    <w:basedOn w:val="List5"/>
    <w:rsid w:val="009A29FB"/>
    <w:pPr>
      <w:ind w:firstLine="0"/>
    </w:pPr>
  </w:style>
  <w:style w:type="paragraph" w:styleId="ListNumber3">
    <w:name w:val="List Number 3"/>
    <w:basedOn w:val="List3"/>
    <w:rsid w:val="009A29FB"/>
    <w:pPr>
      <w:numPr>
        <w:numId w:val="4"/>
      </w:numPr>
    </w:pPr>
  </w:style>
  <w:style w:type="paragraph" w:styleId="ListNumber4">
    <w:name w:val="List Number 4"/>
    <w:basedOn w:val="List4"/>
    <w:rsid w:val="009A29FB"/>
    <w:pPr>
      <w:numPr>
        <w:numId w:val="5"/>
      </w:numPr>
    </w:pPr>
  </w:style>
  <w:style w:type="paragraph" w:styleId="ListNumber5">
    <w:name w:val="List Number 5"/>
    <w:basedOn w:val="List5"/>
    <w:rsid w:val="009A29FB"/>
    <w:pPr>
      <w:numPr>
        <w:numId w:val="6"/>
      </w:numPr>
    </w:pPr>
  </w:style>
  <w:style w:type="paragraph" w:styleId="BlockText">
    <w:name w:val="Block Text"/>
    <w:basedOn w:val="Normal"/>
    <w:rsid w:val="009A29FB"/>
    <w:pPr>
      <w:spacing w:after="120"/>
      <w:ind w:left="1440" w:right="1440"/>
    </w:pPr>
  </w:style>
  <w:style w:type="character" w:customStyle="1" w:styleId="Subscript">
    <w:name w:val="Subscript"/>
    <w:basedOn w:val="DefaultParagraphFont"/>
    <w:rsid w:val="009A29FB"/>
    <w:rPr>
      <w:sz w:val="16"/>
      <w:vertAlign w:val="subscript"/>
    </w:rPr>
  </w:style>
  <w:style w:type="character" w:customStyle="1" w:styleId="Superscript">
    <w:name w:val="Superscript"/>
    <w:basedOn w:val="DefaultParagraphFont"/>
    <w:rsid w:val="009A29FB"/>
    <w:rPr>
      <w:sz w:val="16"/>
      <w:vertAlign w:val="superscript"/>
    </w:rPr>
  </w:style>
  <w:style w:type="character" w:customStyle="1" w:styleId="Symbols">
    <w:name w:val="Symbols"/>
    <w:basedOn w:val="DefaultParagraphFont"/>
    <w:rsid w:val="009A29FB"/>
    <w:rPr>
      <w:rFonts w:ascii="Symbol" w:hAnsi="Symbol"/>
    </w:rPr>
  </w:style>
  <w:style w:type="character" w:customStyle="1" w:styleId="MenuOptions">
    <w:name w:val="Menu Options"/>
    <w:basedOn w:val="DefaultParagraphFont"/>
    <w:rsid w:val="009A29FB"/>
    <w:rPr>
      <w:rFonts w:ascii="Arial Narrow" w:hAnsi="Arial Narrow"/>
      <w:smallCaps/>
    </w:rPr>
  </w:style>
  <w:style w:type="character" w:customStyle="1" w:styleId="Buttons">
    <w:name w:val="Buttons"/>
    <w:basedOn w:val="DefaultParagraphFont"/>
    <w:rsid w:val="009A29FB"/>
    <w:rPr>
      <w:b/>
    </w:rPr>
  </w:style>
  <w:style w:type="character" w:customStyle="1" w:styleId="Underlined">
    <w:name w:val="Underlined"/>
    <w:basedOn w:val="DefaultParagraphFont"/>
    <w:rsid w:val="009A29FB"/>
    <w:rPr>
      <w:u w:val="single"/>
    </w:rPr>
  </w:style>
  <w:style w:type="paragraph" w:customStyle="1" w:styleId="TableBodyTextRight">
    <w:name w:val="Table Body Text Right"/>
    <w:basedOn w:val="TableBodyText"/>
    <w:rsid w:val="009A29FB"/>
    <w:pPr>
      <w:widowControl w:val="0"/>
      <w:autoSpaceDE w:val="0"/>
      <w:autoSpaceDN w:val="0"/>
      <w:adjustRightInd w:val="0"/>
      <w:jc w:val="right"/>
    </w:pPr>
    <w:rPr>
      <w:rFonts w:cs="Arial"/>
      <w:szCs w:val="18"/>
    </w:rPr>
  </w:style>
  <w:style w:type="paragraph" w:customStyle="1" w:styleId="CopyrightText">
    <w:name w:val="Copyright Text"/>
    <w:basedOn w:val="BodyText"/>
    <w:rsid w:val="009A29FB"/>
    <w:rPr>
      <w:sz w:val="18"/>
    </w:rPr>
  </w:style>
  <w:style w:type="paragraph" w:customStyle="1" w:styleId="BodySmallRight">
    <w:name w:val="Body Small Right"/>
    <w:basedOn w:val="BodyTextRight"/>
    <w:rsid w:val="009A29FB"/>
    <w:rPr>
      <w:sz w:val="18"/>
      <w:szCs w:val="18"/>
    </w:rPr>
  </w:style>
  <w:style w:type="paragraph" w:customStyle="1" w:styleId="MarginEdition">
    <w:name w:val="Margin Edition"/>
    <w:basedOn w:val="MarginNote"/>
    <w:rsid w:val="009A29FB"/>
    <w:pPr>
      <w:spacing w:before="0" w:after="0"/>
    </w:pPr>
    <w:rPr>
      <w:rFonts w:ascii="Times New Roman" w:hAnsi="Times New Roman"/>
      <w:color w:val="999999"/>
    </w:rPr>
  </w:style>
  <w:style w:type="paragraph" w:customStyle="1" w:styleId="Spacer">
    <w:name w:val="Spacer"/>
    <w:basedOn w:val="Normal"/>
    <w:rsid w:val="009A29FB"/>
    <w:rPr>
      <w:sz w:val="2"/>
      <w:szCs w:val="2"/>
    </w:rPr>
  </w:style>
  <w:style w:type="character" w:customStyle="1" w:styleId="Small">
    <w:name w:val="Small"/>
    <w:basedOn w:val="DefaultParagraphFont"/>
    <w:rsid w:val="009A29FB"/>
    <w:rPr>
      <w:sz w:val="16"/>
    </w:rPr>
  </w:style>
  <w:style w:type="paragraph" w:customStyle="1" w:styleId="WideTable">
    <w:name w:val="Wide Table"/>
    <w:basedOn w:val="Normal"/>
    <w:rsid w:val="009A29FB"/>
    <w:pPr>
      <w:ind w:left="-1418"/>
    </w:pPr>
    <w:rPr>
      <w:sz w:val="2"/>
      <w:szCs w:val="2"/>
    </w:rPr>
  </w:style>
  <w:style w:type="character" w:styleId="PageNumber">
    <w:name w:val="page number"/>
    <w:basedOn w:val="DefaultParagraphFont"/>
    <w:rsid w:val="009A29FB"/>
  </w:style>
  <w:style w:type="paragraph" w:styleId="Quote">
    <w:name w:val="Quote"/>
    <w:basedOn w:val="Heading1"/>
    <w:link w:val="QuoteChar"/>
    <w:qFormat/>
    <w:rsid w:val="009A29FB"/>
    <w:rPr>
      <w:b w:val="0"/>
      <w:sz w:val="72"/>
      <w:szCs w:val="72"/>
      <w:lang w:val="en-NZ"/>
    </w:rPr>
  </w:style>
  <w:style w:type="character" w:customStyle="1" w:styleId="QuoteChar">
    <w:name w:val="Quote Char"/>
    <w:basedOn w:val="DefaultParagraphFont"/>
    <w:link w:val="Quote"/>
    <w:rsid w:val="009A2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9FB"/>
    <w:pPr>
      <w:pageBreakBefore/>
    </w:pPr>
  </w:style>
  <w:style w:type="paragraph" w:customStyle="1" w:styleId="Border">
    <w:name w:val="Border"/>
    <w:basedOn w:val="Normal"/>
    <w:qFormat/>
    <w:rsid w:val="009A2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9FB"/>
    <w:rPr>
      <w:b/>
      <w:bCs/>
      <w:i/>
      <w:iCs/>
      <w:color w:val="auto"/>
    </w:rPr>
  </w:style>
  <w:style w:type="paragraph" w:styleId="IntenseQuote">
    <w:name w:val="Intense Quote"/>
    <w:basedOn w:val="Normal"/>
    <w:next w:val="Normal"/>
    <w:link w:val="IntenseQuoteChar"/>
    <w:uiPriority w:val="30"/>
    <w:qFormat/>
    <w:rsid w:val="009A2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9FB"/>
    <w:rPr>
      <w:smallCaps/>
      <w:color w:val="auto"/>
      <w:u w:val="single"/>
    </w:rPr>
  </w:style>
  <w:style w:type="character" w:styleId="IntenseReference">
    <w:name w:val="Intense Reference"/>
    <w:basedOn w:val="DefaultParagraphFont"/>
    <w:uiPriority w:val="32"/>
    <w:qFormat/>
    <w:rsid w:val="009A29FB"/>
    <w:rPr>
      <w:b/>
      <w:bCs/>
      <w:smallCaps/>
      <w:color w:val="auto"/>
      <w:spacing w:val="5"/>
      <w:u w:val="single"/>
    </w:rPr>
  </w:style>
  <w:style w:type="paragraph" w:customStyle="1" w:styleId="2ColumnHeading">
    <w:name w:val="2Column Heading"/>
    <w:basedOn w:val="BodyText"/>
    <w:qFormat/>
    <w:rsid w:val="009A29FB"/>
    <w:pPr>
      <w:spacing w:after="60"/>
      <w:ind w:left="-2268"/>
    </w:pPr>
    <w:rPr>
      <w:b/>
    </w:rPr>
  </w:style>
  <w:style w:type="paragraph" w:customStyle="1" w:styleId="Heading1TOC">
    <w:name w:val="Heading1 TOC"/>
    <w:basedOn w:val="Normal"/>
    <w:qFormat/>
    <w:rsid w:val="009A29FB"/>
    <w:pPr>
      <w:spacing w:before="240" w:after="120"/>
    </w:pPr>
    <w:rPr>
      <w:rFonts w:ascii="Times New Roman" w:hAnsi="Times New Roman"/>
      <w:b/>
      <w:sz w:val="32"/>
    </w:rPr>
  </w:style>
  <w:style w:type="paragraph" w:customStyle="1" w:styleId="Heading2TOC">
    <w:name w:val="Heading2 TOC"/>
    <w:basedOn w:val="Normal"/>
    <w:qFormat/>
    <w:rsid w:val="009A29FB"/>
    <w:pPr>
      <w:spacing w:before="240" w:after="60"/>
    </w:pPr>
    <w:rPr>
      <w:rFonts w:ascii="Times New Roman" w:hAnsi="Times New Roman"/>
      <w:b/>
      <w:sz w:val="28"/>
    </w:rPr>
  </w:style>
  <w:style w:type="character" w:customStyle="1" w:styleId="Underline">
    <w:name w:val="Underline"/>
    <w:basedOn w:val="DefaultParagraphFont"/>
    <w:qFormat/>
    <w:rsid w:val="009A29FB"/>
    <w:rPr>
      <w:u w:val="single"/>
    </w:rPr>
  </w:style>
  <w:style w:type="character" w:customStyle="1" w:styleId="BoldandItalics">
    <w:name w:val="Bold and Italics"/>
    <w:qFormat/>
    <w:rsid w:val="009A29FB"/>
    <w:rPr>
      <w:b/>
      <w:i/>
      <w:u w:val="none"/>
    </w:rPr>
  </w:style>
  <w:style w:type="paragraph" w:styleId="BalloonText">
    <w:name w:val="Balloon Text"/>
    <w:basedOn w:val="Normal"/>
    <w:link w:val="BalloonTextChar"/>
    <w:rsid w:val="009A29FB"/>
    <w:rPr>
      <w:rFonts w:ascii="Tahoma" w:hAnsi="Tahoma" w:cs="Tahoma"/>
      <w:sz w:val="16"/>
      <w:szCs w:val="16"/>
    </w:rPr>
  </w:style>
  <w:style w:type="character" w:customStyle="1" w:styleId="BalloonTextChar">
    <w:name w:val="Balloon Text Char"/>
    <w:basedOn w:val="DefaultParagraphFont"/>
    <w:link w:val="BalloonText"/>
    <w:rsid w:val="009A2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9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9FB"/>
    <w:rPr>
      <w:b/>
      <w:color w:val="660033"/>
      <w:spacing w:val="0"/>
    </w:rPr>
  </w:style>
  <w:style w:type="paragraph" w:customStyle="1" w:styleId="Nameditemlist">
    <w:name w:val="Named item list"/>
    <w:basedOn w:val="BodyText"/>
    <w:qFormat/>
    <w:rsid w:val="009A29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877</Words>
  <Characters>5383</Characters>
  <Application>Microsoft Office Word</Application>
  <DocSecurity>0</DocSecurity>
  <Lines>204</Lines>
  <Paragraphs>94</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AHCPHT301A Carry out a crop regulation program</dc:title>
  <dc:subject>Approved</dc:subject>
  <dc:creator>AgriFood Skills Australia</dc:creator>
  <cp:keywords>Release: 1</cp:keywords>
  <dc:description>Review Date: 12 April 2008</dc:description>
  <cp:lastModifiedBy>TPCMS</cp:lastModifiedBy>
  <cp:revision>3</cp:revision>
  <dcterms:created xsi:type="dcterms:W3CDTF">2016-08-22T00:02:00Z</dcterms:created>
  <dcterms:modified xsi:type="dcterms:W3CDTF">2016-08-22T00:02:00Z</dcterms:modified>
</cp:coreProperties>
</file>