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063" w:rsidP="00795063">
      <w:pPr>
        <w:pStyle w:val="Title"/>
      </w:pPr>
      <w:r>
        <w:fldChar w:fldCharType="begin"/>
      </w:r>
      <w:r>
        <w:instrText xml:space="preserve"> TITLE   \* MERGEFORMAT </w:instrText>
      </w:r>
      <w:r>
        <w:fldChar w:fldCharType="separate"/>
      </w:r>
      <w:r>
        <w:t>AHCPHT209A Produce trellis dried grapes</w:t>
      </w:r>
      <w:r>
        <w:fldChar w:fldCharType="end"/>
      </w:r>
    </w:p>
    <w:p w:rsidR="00795063" w:rsidP="00795063">
      <w:pPr>
        <w:pStyle w:val="Version"/>
        <w:sectPr w:rsidSect="002A45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455D" w:rsidP="002A455D">
      <w:pPr>
        <w:pStyle w:val="SuperHeading"/>
      </w:pPr>
      <w:r w:rsidRPr="002A455D">
        <w:t>AHCPHT209A Produce trellis dried grapes</w:t>
      </w:r>
    </w:p>
    <w:p w:rsidR="00000000" w:rsidRPr="002A455D" w:rsidP="002A455D">
      <w:pPr>
        <w:pStyle w:val="Heading1"/>
      </w:pPr>
      <w:bookmarkStart w:id="1" w:name="O_473975"/>
      <w:bookmarkEnd w:id="1"/>
      <w:r w:rsidRPr="002A455D">
        <w:t>Modification History</w:t>
      </w:r>
    </w:p>
    <w:tbl>
      <w:tblPr>
        <w:tblW w:w="0" w:type="auto"/>
        <w:tblLayout w:type="fixed"/>
        <w:tblCellMar>
          <w:left w:w="62" w:type="dxa"/>
          <w:right w:w="62" w:type="dxa"/>
        </w:tblCellMar>
        <w:tblLook w:val="0000"/>
      </w:tblPr>
      <w:tblGrid>
        <w:gridCol w:w="1803"/>
        <w:gridCol w:w="2247"/>
        <w:gridCol w:w="5084"/>
      </w:tblGrid>
      <w:tr w:rsidTr="00795063">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55D" w:rsidP="002A455D">
            <w:pPr>
              <w:pStyle w:val="BodyText"/>
            </w:pPr>
            <w:r w:rsidRPr="002A455D">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55D" w:rsidP="002A455D">
            <w:pPr>
              <w:pStyle w:val="BodyText"/>
            </w:pPr>
            <w:r w:rsidRPr="002A455D">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55D">
            <w:pPr>
              <w:pStyle w:val="BodyText"/>
              <w:rPr>
                <w:lang w:val="en-NZ"/>
              </w:rPr>
            </w:pPr>
            <w:r w:rsidRPr="002A455D">
              <w:rPr>
                <w:rStyle w:val="SpecialBold"/>
              </w:rPr>
              <w:t>Comments</w:t>
            </w:r>
          </w:p>
        </w:tc>
      </w:tr>
      <w:tr w:rsidTr="00795063">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55D">
            <w:pPr>
              <w:pStyle w:val="BodyText"/>
              <w:rPr>
                <w:lang w:val="en-NZ"/>
              </w:rPr>
            </w:pPr>
            <w:r w:rsidRPr="002A455D">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55D">
            <w:pPr>
              <w:pStyle w:val="BodyText"/>
              <w:rPr>
                <w:lang w:val="en-NZ"/>
              </w:rPr>
            </w:pPr>
            <w:r w:rsidRPr="002A455D">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55D" w:rsidP="002A455D">
            <w:pPr>
              <w:pStyle w:val="BodyText"/>
            </w:pPr>
            <w:r w:rsidRPr="002A455D">
              <w:t>Initial release. New unit based on Victorian accredited unit VPAU729 Produce trellis dried grapes</w:t>
            </w:r>
          </w:p>
        </w:tc>
      </w:tr>
    </w:tbl>
    <w:p w:rsidR="00000000" w:rsidRPr="002A455D" w:rsidP="002A455D">
      <w:pPr>
        <w:pStyle w:val="BodyText"/>
      </w:pPr>
    </w:p>
    <w:p w:rsidR="00000000" w:rsidRPr="002A455D" w:rsidP="002A455D">
      <w:pPr>
        <w:pStyle w:val="AllowPageBreak"/>
      </w:pPr>
    </w:p>
    <w:p w:rsidR="00000000" w:rsidRPr="002A455D" w:rsidP="002A455D">
      <w:pPr>
        <w:pStyle w:val="Heading1"/>
      </w:pPr>
      <w:bookmarkStart w:id="2" w:name="O_473976"/>
      <w:bookmarkEnd w:id="2"/>
      <w:r w:rsidRPr="002A455D">
        <w:t>Unit Descriptor</w:t>
      </w:r>
    </w:p>
    <w:p w:rsidR="00000000" w:rsidRPr="002A455D" w:rsidP="002A455D">
      <w:pPr>
        <w:pStyle w:val="BodyText"/>
      </w:pPr>
      <w:r w:rsidRPr="002A455D">
        <w:t>This unit of competency covers the skills and knowledge require</w:t>
      </w:r>
      <w:r w:rsidRPr="002A455D">
        <w:t>d to operate a trellis dried grape system in a viticulture production environment including the ability to comply with processor quality standards and requirements, follow work plans, have a sound knowledge of workplace safety and comply with enterprise re</w:t>
      </w:r>
      <w:r w:rsidRPr="002A455D">
        <w:t>quirements.</w:t>
      </w:r>
    </w:p>
    <w:p w:rsidR="00000000" w:rsidRPr="002A455D" w:rsidP="002A455D">
      <w:pPr>
        <w:pStyle w:val="AllowPageBreak"/>
      </w:pPr>
    </w:p>
    <w:p w:rsidR="00000000" w:rsidRPr="002A455D" w:rsidP="002A455D">
      <w:pPr>
        <w:pStyle w:val="Heading1"/>
      </w:pPr>
      <w:bookmarkStart w:id="3" w:name="O_473977"/>
      <w:bookmarkEnd w:id="3"/>
      <w:r w:rsidRPr="002A455D">
        <w:t>Application of the Unit</w:t>
      </w:r>
    </w:p>
    <w:p w:rsidR="00000000" w:rsidRPr="002A455D" w:rsidP="002A455D">
      <w:pPr>
        <w:pStyle w:val="BodyText"/>
      </w:pPr>
      <w:r w:rsidRPr="002A455D">
        <w:t>The unit applies to vineyard workers who perform summer pruning and crown bunch removal, emulsion application, harvest and post-harvest drying.</w:t>
      </w:r>
    </w:p>
    <w:p w:rsidR="00000000" w:rsidRPr="002A455D" w:rsidP="002A455D">
      <w:pPr>
        <w:pStyle w:val="AllowPageBreak"/>
      </w:pPr>
    </w:p>
    <w:p w:rsidR="00000000" w:rsidRPr="002A455D" w:rsidP="002A455D">
      <w:pPr>
        <w:pStyle w:val="Heading1"/>
      </w:pPr>
      <w:bookmarkStart w:id="4" w:name="O_473978"/>
      <w:bookmarkEnd w:id="4"/>
      <w:r w:rsidRPr="002A455D">
        <w:t>Licensing/Regulatory Information</w:t>
      </w:r>
    </w:p>
    <w:p w:rsidR="00000000" w:rsidRPr="002A455D" w:rsidP="002A455D">
      <w:pPr>
        <w:pStyle w:val="BodyText"/>
      </w:pPr>
      <w:r w:rsidRPr="002A455D">
        <w:t>Not applicable.</w:t>
      </w:r>
    </w:p>
    <w:p w:rsidR="00000000" w:rsidRPr="002A455D" w:rsidP="002A455D">
      <w:pPr>
        <w:pStyle w:val="AllowPageBreak"/>
      </w:pPr>
    </w:p>
    <w:p w:rsidR="00000000" w:rsidRPr="002A455D" w:rsidP="002A455D">
      <w:pPr>
        <w:pStyle w:val="Heading1"/>
      </w:pPr>
      <w:bookmarkStart w:id="5" w:name="O_473979"/>
      <w:bookmarkEnd w:id="5"/>
      <w:r w:rsidRPr="002A455D">
        <w:t>Pre-Requisites</w:t>
      </w:r>
    </w:p>
    <w:p w:rsidR="00000000" w:rsidRPr="002A455D" w:rsidP="002A455D">
      <w:pPr>
        <w:pStyle w:val="BodyText"/>
      </w:pPr>
      <w:r w:rsidRPr="002A455D">
        <w:t>Nil</w:t>
      </w:r>
    </w:p>
    <w:p w:rsidR="00000000" w:rsidRPr="002A455D" w:rsidP="002A455D">
      <w:pPr>
        <w:pStyle w:val="AllowPageBreak"/>
      </w:pPr>
    </w:p>
    <w:p w:rsidR="00000000" w:rsidRPr="002A455D" w:rsidP="002A455D">
      <w:pPr>
        <w:pStyle w:val="Heading1"/>
      </w:pPr>
      <w:bookmarkStart w:id="6" w:name="O_473980"/>
      <w:bookmarkEnd w:id="6"/>
      <w:r w:rsidRPr="002A455D">
        <w:t>Employability Skills Information</w:t>
      </w:r>
    </w:p>
    <w:p w:rsidR="00000000" w:rsidRPr="002A455D" w:rsidP="002A455D">
      <w:pPr>
        <w:pStyle w:val="BodyText"/>
      </w:pPr>
      <w:r w:rsidRPr="002A455D">
        <w:t>This unit contains employability skills.</w:t>
      </w:r>
    </w:p>
    <w:p w:rsidR="00000000" w:rsidRPr="002A455D" w:rsidP="002A455D">
      <w:pPr>
        <w:pStyle w:val="AllowPageBreak"/>
      </w:pPr>
    </w:p>
    <w:p w:rsidR="00000000" w:rsidRPr="002A455D" w:rsidP="002A455D">
      <w:pPr>
        <w:pStyle w:val="Heading1"/>
      </w:pPr>
      <w:bookmarkStart w:id="7" w:name="O_473981"/>
      <w:bookmarkEnd w:id="7"/>
      <w:r w:rsidRPr="002A455D">
        <w:t>Elements and Performance Criteria Pre-Content</w:t>
      </w:r>
    </w:p>
    <w:tbl>
      <w:tblPr>
        <w:tblW w:w="0" w:type="auto"/>
        <w:tblLayout w:type="fixed"/>
        <w:tblCellMar>
          <w:left w:w="62" w:type="dxa"/>
          <w:right w:w="62" w:type="dxa"/>
        </w:tblCellMar>
        <w:tblLook w:val="0000"/>
      </w:tblPr>
      <w:tblGrid>
        <w:gridCol w:w="2760"/>
        <w:gridCol w:w="6312"/>
      </w:tblGrid>
      <w:tr w:rsidTr="002A45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A455D">
            <w:pPr>
              <w:pStyle w:val="BodyText"/>
              <w:rPr>
                <w:lang w:val="en-NZ"/>
              </w:rPr>
            </w:pPr>
            <w:r w:rsidRPr="002A455D">
              <w:t>Elements describe the essential outcomes of a unit</w:t>
            </w:r>
            <w:r w:rsidRPr="002A455D">
              <w:t xml:space="preserve"> of competency.</w:t>
            </w:r>
          </w:p>
        </w:tc>
        <w:tc>
          <w:tcPr>
            <w:tcW w:w="6312" w:type="dxa"/>
            <w:tcBorders>
              <w:top w:val="nil"/>
              <w:left w:val="nil"/>
              <w:bottom w:val="nil"/>
              <w:right w:val="nil"/>
            </w:tcBorders>
            <w:tcMar>
              <w:top w:w="0" w:type="dxa"/>
              <w:left w:w="62" w:type="dxa"/>
              <w:bottom w:w="0" w:type="dxa"/>
              <w:right w:w="62" w:type="dxa"/>
            </w:tcMar>
          </w:tcPr>
          <w:p w:rsidR="00000000" w:rsidRPr="002A455D" w:rsidP="002A455D">
            <w:pPr>
              <w:pStyle w:val="BodyText"/>
            </w:pPr>
            <w:r w:rsidRPr="002A455D">
              <w:t>Performance criteria describe the performance needed to demonstrate achievement of the element. Where bold italicised text is used, further information is detailed in the required skills and knowledge section and the range statement. Assess</w:t>
            </w:r>
            <w:r w:rsidRPr="002A455D">
              <w:t>ment of performance is to be consistent with the evidence guide.</w:t>
            </w:r>
          </w:p>
        </w:tc>
      </w:tr>
    </w:tbl>
    <w:p w:rsidR="00000000" w:rsidRPr="002A455D" w:rsidP="002A455D">
      <w:pPr>
        <w:pStyle w:val="BodyText"/>
      </w:pPr>
    </w:p>
    <w:p w:rsidR="00000000" w:rsidRPr="002A455D" w:rsidP="002A455D">
      <w:pPr>
        <w:pStyle w:val="AllowPageBreak"/>
      </w:pPr>
    </w:p>
    <w:p w:rsidR="00000000" w:rsidRPr="002A455D" w:rsidP="002A455D">
      <w:pPr>
        <w:pStyle w:val="Heading1"/>
      </w:pPr>
      <w:bookmarkStart w:id="8" w:name="O_473982"/>
      <w:bookmarkEnd w:id="8"/>
      <w:r w:rsidRPr="002A455D">
        <w:t>Elements and Performance Criteria</w:t>
      </w:r>
    </w:p>
    <w:tbl>
      <w:tblPr>
        <w:tblW w:w="0" w:type="auto"/>
        <w:tblLayout w:type="fixed"/>
        <w:tblCellMar>
          <w:left w:w="62" w:type="dxa"/>
          <w:right w:w="62" w:type="dxa"/>
        </w:tblCellMar>
        <w:tblLook w:val="0000"/>
      </w:tblPr>
      <w:tblGrid>
        <w:gridCol w:w="2760"/>
        <w:gridCol w:w="6312"/>
      </w:tblGrid>
      <w:tr w:rsidTr="00795063">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P="002A455D">
            <w:pPr>
              <w:pStyle w:val="TableHeading"/>
              <w:rPr>
                <w:lang w:val="en-NZ"/>
              </w:rPr>
            </w:pPr>
            <w:r w:rsidRPr="002A455D">
              <w:t>ELEMENT</w:t>
            </w:r>
          </w:p>
        </w:tc>
        <w:tc>
          <w:tcPr>
            <w:tcW w:w="6312" w:type="dxa"/>
            <w:tcBorders>
              <w:top w:val="nil"/>
              <w:left w:val="nil"/>
              <w:bottom w:val="nil"/>
              <w:right w:val="nil"/>
            </w:tcBorders>
            <w:tcMar>
              <w:top w:w="0" w:type="dxa"/>
              <w:left w:w="62" w:type="dxa"/>
              <w:bottom w:w="0" w:type="dxa"/>
              <w:right w:w="62" w:type="dxa"/>
            </w:tcMar>
          </w:tcPr>
          <w:p w:rsidR="00000000" w:rsidP="002A455D">
            <w:pPr>
              <w:pStyle w:val="TableHeading"/>
              <w:rPr>
                <w:lang w:val="en-NZ"/>
              </w:rPr>
            </w:pPr>
            <w:r w:rsidRPr="002A455D">
              <w:t>PERFORMANCE CRITERIA</w:t>
            </w:r>
          </w:p>
        </w:tc>
      </w:tr>
      <w:tr w:rsidTr="0079506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A455D">
            <w:pPr>
              <w:pStyle w:val="List"/>
              <w:rPr>
                <w:lang w:val="en-NZ"/>
              </w:rPr>
            </w:pPr>
            <w:r w:rsidRPr="002A455D">
              <w:t>1.</w:t>
            </w:r>
            <w:r w:rsidRPr="002A455D">
              <w:tab/>
              <w:t xml:space="preserve">Summer prune a grape crop for </w:t>
            </w:r>
            <w:r w:rsidRPr="002A455D">
              <w:rPr>
                <w:rStyle w:val="BoldandItalics"/>
              </w:rPr>
              <w:t>trellis drying</w:t>
            </w:r>
          </w:p>
        </w:tc>
        <w:tc>
          <w:tcPr>
            <w:tcW w:w="6312" w:type="dxa"/>
            <w:tcBorders>
              <w:top w:val="nil"/>
              <w:left w:val="nil"/>
              <w:bottom w:val="nil"/>
              <w:right w:val="nil"/>
            </w:tcBorders>
            <w:tcMar>
              <w:top w:w="0" w:type="dxa"/>
              <w:left w:w="62" w:type="dxa"/>
              <w:bottom w:w="0" w:type="dxa"/>
              <w:right w:w="62" w:type="dxa"/>
            </w:tcMar>
          </w:tcPr>
          <w:p w:rsidR="00000000" w:rsidRPr="002A455D" w:rsidP="002A455D">
            <w:pPr>
              <w:pStyle w:val="List"/>
            </w:pPr>
            <w:r w:rsidRPr="002A455D">
              <w:t>1.1</w:t>
            </w:r>
            <w:r w:rsidRPr="002A455D">
              <w:tab/>
            </w:r>
            <w:r w:rsidRPr="002A455D">
              <w:t>Leaf coverage on fruiting canes is reduced to assist cutting, emulsion application and drying</w:t>
            </w:r>
          </w:p>
          <w:p w:rsidR="00000000" w:rsidRPr="002A455D" w:rsidP="002A455D">
            <w:pPr>
              <w:pStyle w:val="List"/>
            </w:pPr>
            <w:r w:rsidRPr="002A455D">
              <w:t>1.2</w:t>
            </w:r>
            <w:r w:rsidRPr="002A455D">
              <w:tab/>
              <w:t>Canes are cut in accordance with enterprise standards</w:t>
            </w:r>
          </w:p>
          <w:p w:rsidR="00000000" w:rsidRPr="002A455D" w:rsidP="002A455D">
            <w:pPr>
              <w:pStyle w:val="List"/>
            </w:pPr>
            <w:r w:rsidRPr="002A455D">
              <w:t>1.3</w:t>
            </w:r>
            <w:r w:rsidRPr="002A455D">
              <w:tab/>
              <w:t>Replacement canes are left intact and undamaged to ensure next year’s fruiting</w:t>
            </w:r>
          </w:p>
          <w:p w:rsidR="00000000" w:rsidP="002A455D">
            <w:pPr>
              <w:pStyle w:val="List"/>
              <w:rPr>
                <w:lang w:val="en-NZ"/>
              </w:rPr>
            </w:pPr>
            <w:r w:rsidRPr="002A455D">
              <w:t>1.4</w:t>
            </w:r>
            <w:r w:rsidRPr="002A455D">
              <w:tab/>
              <w:t xml:space="preserve">Grapes requiring </w:t>
            </w:r>
            <w:r w:rsidRPr="002A455D">
              <w:t>emulsion treatment are sprayed to ensure full and complete coverage</w:t>
            </w:r>
          </w:p>
        </w:tc>
      </w:tr>
      <w:tr w:rsidTr="0079506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A455D">
            <w:pPr>
              <w:pStyle w:val="List"/>
              <w:rPr>
                <w:lang w:val="en-NZ"/>
              </w:rPr>
            </w:pPr>
            <w:r w:rsidRPr="002A455D">
              <w:t>2.</w:t>
            </w:r>
            <w:r w:rsidRPr="002A455D">
              <w:tab/>
              <w:t>Prepare for harvesting trellis dried grapes</w:t>
            </w:r>
          </w:p>
        </w:tc>
        <w:tc>
          <w:tcPr>
            <w:tcW w:w="6312" w:type="dxa"/>
            <w:tcBorders>
              <w:top w:val="nil"/>
              <w:left w:val="nil"/>
              <w:bottom w:val="nil"/>
              <w:right w:val="nil"/>
            </w:tcBorders>
            <w:tcMar>
              <w:top w:w="0" w:type="dxa"/>
              <w:left w:w="62" w:type="dxa"/>
              <w:bottom w:w="0" w:type="dxa"/>
              <w:right w:w="62" w:type="dxa"/>
            </w:tcMar>
          </w:tcPr>
          <w:p w:rsidR="00000000" w:rsidRPr="002A455D" w:rsidP="002A455D">
            <w:pPr>
              <w:pStyle w:val="List"/>
            </w:pPr>
            <w:r w:rsidRPr="002A455D">
              <w:t>2.1</w:t>
            </w:r>
            <w:r w:rsidRPr="002A455D">
              <w:tab/>
              <w:t xml:space="preserve">Uncut </w:t>
            </w:r>
            <w:r w:rsidRPr="002A455D">
              <w:rPr>
                <w:rStyle w:val="BoldandItalics"/>
              </w:rPr>
              <w:t xml:space="preserve">grapes </w:t>
            </w:r>
            <w:r w:rsidRPr="002A455D">
              <w:t>are identified, crown bunches cut and hung on trellis without damage for drying or removed</w:t>
            </w:r>
          </w:p>
          <w:p w:rsidR="00000000" w:rsidRPr="002A455D" w:rsidP="002A455D">
            <w:pPr>
              <w:pStyle w:val="List"/>
            </w:pPr>
            <w:r w:rsidRPr="002A455D">
              <w:t>2.2</w:t>
            </w:r>
            <w:r w:rsidRPr="002A455D">
              <w:tab/>
              <w:t>Crop is sampled and tested f</w:t>
            </w:r>
            <w:r w:rsidRPr="002A455D">
              <w:t>or moisture content and readiness to harvest</w:t>
            </w:r>
          </w:p>
          <w:p w:rsidR="00000000" w:rsidRPr="002A455D" w:rsidP="002A455D">
            <w:pPr>
              <w:pStyle w:val="List"/>
            </w:pPr>
            <w:r w:rsidRPr="002A455D">
              <w:t>2.3</w:t>
            </w:r>
            <w:r w:rsidRPr="002A455D">
              <w:tab/>
              <w:t>Harvest tools, equipment and machinery are selected and checked</w:t>
            </w:r>
          </w:p>
          <w:p w:rsidR="00000000" w:rsidP="002A455D">
            <w:pPr>
              <w:pStyle w:val="List"/>
              <w:rPr>
                <w:lang w:val="en-NZ"/>
              </w:rPr>
            </w:pPr>
            <w:r w:rsidRPr="002A455D">
              <w:t>2.4</w:t>
            </w:r>
            <w:r w:rsidRPr="002A455D">
              <w:tab/>
              <w:t>Suitable personal protective equipment is selected, used, maintained and stored</w:t>
            </w:r>
          </w:p>
        </w:tc>
      </w:tr>
      <w:tr w:rsidTr="0079506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A455D">
            <w:pPr>
              <w:pStyle w:val="List"/>
              <w:rPr>
                <w:lang w:val="en-NZ"/>
              </w:rPr>
            </w:pPr>
            <w:r w:rsidRPr="002A455D">
              <w:t>3.</w:t>
            </w:r>
            <w:r w:rsidRPr="002A455D">
              <w:tab/>
              <w:t>Harvest trellis dried grapes</w:t>
            </w:r>
          </w:p>
        </w:tc>
        <w:tc>
          <w:tcPr>
            <w:tcW w:w="6312" w:type="dxa"/>
            <w:tcBorders>
              <w:top w:val="nil"/>
              <w:left w:val="nil"/>
              <w:bottom w:val="nil"/>
              <w:right w:val="nil"/>
            </w:tcBorders>
            <w:tcMar>
              <w:top w:w="0" w:type="dxa"/>
              <w:left w:w="62" w:type="dxa"/>
              <w:bottom w:w="0" w:type="dxa"/>
              <w:right w:w="62" w:type="dxa"/>
            </w:tcMar>
          </w:tcPr>
          <w:p w:rsidR="00000000" w:rsidRPr="002A455D" w:rsidP="002A455D">
            <w:pPr>
              <w:pStyle w:val="List"/>
            </w:pPr>
            <w:r w:rsidRPr="002A455D">
              <w:t>3.1</w:t>
            </w:r>
            <w:r w:rsidRPr="002A455D">
              <w:tab/>
            </w:r>
            <w:r w:rsidRPr="002A455D">
              <w:t>Harvesting machinery and ancillary equipment is operated in a safe manner and at speeds to suit crop conditions</w:t>
            </w:r>
          </w:p>
          <w:p w:rsidR="00000000" w:rsidRPr="002A455D" w:rsidP="002A455D">
            <w:pPr>
              <w:pStyle w:val="List"/>
            </w:pPr>
            <w:r w:rsidRPr="002A455D">
              <w:t>3.2</w:t>
            </w:r>
            <w:r w:rsidRPr="002A455D">
              <w:tab/>
              <w:t>Quality of the crop is maximised by implementing and maintaining standards that meet processor and enterprise requirements</w:t>
            </w:r>
          </w:p>
          <w:p w:rsidR="00000000" w:rsidRPr="002A455D" w:rsidP="002A455D">
            <w:pPr>
              <w:pStyle w:val="List"/>
            </w:pPr>
            <w:r w:rsidRPr="002A455D">
              <w:t>3.3</w:t>
            </w:r>
            <w:r w:rsidRPr="002A455D">
              <w:tab/>
              <w:t>Full bulk bin</w:t>
            </w:r>
            <w:r w:rsidRPr="002A455D">
              <w:t>s are removed, stored and treated as soon as possible to minimise deterioration of crop quality</w:t>
            </w:r>
          </w:p>
          <w:p w:rsidR="00000000" w:rsidRPr="002A455D" w:rsidP="002A455D">
            <w:pPr>
              <w:pStyle w:val="List"/>
            </w:pPr>
            <w:r w:rsidRPr="002A455D">
              <w:t>3.4</w:t>
            </w:r>
            <w:r w:rsidRPr="002A455D">
              <w:tab/>
              <w:t>Harvest tools, equipment and machinery are cleaned of pests and other contaminants to maintain crop quality</w:t>
            </w:r>
          </w:p>
          <w:p w:rsidR="00000000" w:rsidP="002A455D">
            <w:pPr>
              <w:pStyle w:val="List"/>
              <w:rPr>
                <w:lang w:val="en-NZ"/>
              </w:rPr>
            </w:pPr>
            <w:r w:rsidRPr="002A455D">
              <w:t>3.5</w:t>
            </w:r>
            <w:r w:rsidRPr="002A455D">
              <w:tab/>
              <w:t>Risks to self, others and the environment ar</w:t>
            </w:r>
            <w:r w:rsidRPr="002A455D">
              <w:t>e recognised and controlled</w:t>
            </w:r>
          </w:p>
        </w:tc>
      </w:tr>
      <w:tr w:rsidTr="0079506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A455D">
            <w:pPr>
              <w:pStyle w:val="List"/>
              <w:rPr>
                <w:lang w:val="en-NZ"/>
              </w:rPr>
            </w:pPr>
            <w:r w:rsidRPr="002A455D">
              <w:t>4.</w:t>
            </w:r>
            <w:r w:rsidRPr="002A455D">
              <w:tab/>
              <w:t>Carry out postharvest drying</w:t>
            </w:r>
          </w:p>
        </w:tc>
        <w:tc>
          <w:tcPr>
            <w:tcW w:w="6312" w:type="dxa"/>
            <w:tcBorders>
              <w:top w:val="nil"/>
              <w:left w:val="nil"/>
              <w:bottom w:val="nil"/>
              <w:right w:val="nil"/>
            </w:tcBorders>
            <w:tcMar>
              <w:top w:w="0" w:type="dxa"/>
              <w:left w:w="62" w:type="dxa"/>
              <w:bottom w:w="0" w:type="dxa"/>
              <w:right w:w="62" w:type="dxa"/>
            </w:tcMar>
          </w:tcPr>
          <w:p w:rsidR="00000000" w:rsidRPr="002A455D" w:rsidP="002A455D">
            <w:pPr>
              <w:pStyle w:val="List"/>
            </w:pPr>
            <w:r w:rsidRPr="002A455D">
              <w:t>4.1</w:t>
            </w:r>
            <w:r w:rsidRPr="002A455D">
              <w:tab/>
              <w:t>Drying tools, equipment and machinery are selected and checked</w:t>
            </w:r>
          </w:p>
          <w:p w:rsidR="00000000" w:rsidRPr="002A455D" w:rsidP="002A455D">
            <w:pPr>
              <w:pStyle w:val="List"/>
            </w:pPr>
            <w:r w:rsidRPr="002A455D">
              <w:t>4.2</w:t>
            </w:r>
            <w:r w:rsidRPr="002A455D">
              <w:tab/>
              <w:t>Post-harvest drying is undertaken as directed to meet processor requirements</w:t>
            </w:r>
          </w:p>
          <w:p w:rsidR="00000000" w:rsidRPr="002A455D" w:rsidP="002A455D">
            <w:pPr>
              <w:pStyle w:val="List"/>
            </w:pPr>
            <w:r w:rsidRPr="002A455D">
              <w:t>4.3</w:t>
            </w:r>
            <w:r w:rsidRPr="002A455D">
              <w:tab/>
              <w:t>Moisture and temperature of crop are monito</w:t>
            </w:r>
            <w:r w:rsidRPr="002A455D">
              <w:t>red during drying and returned to bulk bins after appropriate cool down has occurred</w:t>
            </w:r>
          </w:p>
          <w:p w:rsidR="00000000" w:rsidRPr="002A455D" w:rsidP="002A455D">
            <w:pPr>
              <w:pStyle w:val="List"/>
            </w:pPr>
            <w:r w:rsidRPr="002A455D">
              <w:t>4.4</w:t>
            </w:r>
            <w:r w:rsidRPr="002A455D">
              <w:tab/>
              <w:t>Tool, equipment and machinery malfunctions, faults, irregular performance, damage and the need for corrective action are identified and reported</w:t>
            </w:r>
          </w:p>
        </w:tc>
      </w:tr>
    </w:tbl>
    <w:p w:rsidR="00000000" w:rsidRPr="002A455D" w:rsidP="002A455D">
      <w:pPr>
        <w:pStyle w:val="BodyText"/>
      </w:pPr>
    </w:p>
    <w:p w:rsidR="00000000" w:rsidRPr="002A455D" w:rsidP="002A455D">
      <w:pPr>
        <w:pStyle w:val="AllowPageBreak"/>
      </w:pPr>
    </w:p>
    <w:p w:rsidR="00000000" w:rsidRPr="002A455D" w:rsidP="002A455D">
      <w:pPr>
        <w:pStyle w:val="Heading1"/>
      </w:pPr>
      <w:bookmarkStart w:id="9" w:name="O_473983"/>
      <w:bookmarkEnd w:id="9"/>
      <w:r w:rsidRPr="002A455D">
        <w:t>Req</w:t>
      </w:r>
      <w:r w:rsidRPr="002A455D">
        <w:t>uired Skills and Knowledge</w:t>
      </w:r>
    </w:p>
    <w:tbl>
      <w:tblPr>
        <w:tblW w:w="0" w:type="auto"/>
        <w:tblLayout w:type="fixed"/>
        <w:tblCellMar>
          <w:left w:w="62" w:type="dxa"/>
          <w:right w:w="62" w:type="dxa"/>
        </w:tblCellMar>
        <w:tblLook w:val="0000"/>
      </w:tblPr>
      <w:tblGrid>
        <w:gridCol w:w="9072"/>
      </w:tblGrid>
      <w:tr w:rsidTr="002A45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A455D">
            <w:pPr>
              <w:pStyle w:val="BodyText"/>
              <w:rPr>
                <w:lang w:val="en-NZ"/>
              </w:rPr>
            </w:pPr>
            <w:r w:rsidRPr="002A455D">
              <w:t>This section describes the skills and knowledge required for this unit.</w:t>
            </w:r>
          </w:p>
        </w:tc>
      </w:tr>
      <w:tr w:rsidTr="002A45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A455D" w:rsidP="002A455D">
            <w:pPr>
              <w:pStyle w:val="TableHeading"/>
            </w:pPr>
            <w:r w:rsidRPr="002A455D">
              <w:t>Required skills include:</w:t>
            </w:r>
          </w:p>
          <w:p w:rsidR="00000000" w:rsidRPr="002A455D" w:rsidP="002A455D">
            <w:pPr>
              <w:pStyle w:val="BodyText"/>
            </w:pPr>
            <w:r w:rsidRPr="002A455D">
              <w:rPr>
                <w:rStyle w:val="SpecialBold"/>
              </w:rPr>
              <w:t>Ability to:</w:t>
            </w:r>
          </w:p>
          <w:p w:rsidR="00000000" w:rsidRPr="002A455D" w:rsidP="002A455D">
            <w:pPr>
              <w:pStyle w:val="ListBullet"/>
            </w:pPr>
            <w:r w:rsidRPr="002A455D">
              <w:t>summer prune vines according to enterprise requirements</w:t>
            </w:r>
          </w:p>
          <w:p w:rsidR="00000000" w:rsidRPr="002A455D" w:rsidP="002A455D">
            <w:pPr>
              <w:pStyle w:val="ListBullet"/>
            </w:pPr>
            <w:r w:rsidRPr="002A455D">
              <w:t>handle and use trellis drying tools, equipment and machinery safely</w:t>
            </w:r>
          </w:p>
          <w:p w:rsidR="00000000" w:rsidRPr="002A455D" w:rsidP="002A455D">
            <w:pPr>
              <w:pStyle w:val="ListBullet"/>
            </w:pPr>
            <w:r w:rsidRPr="002A455D">
              <w:t>select, fit and use appropriate personal protective clothing and/or equipment</w:t>
            </w:r>
          </w:p>
          <w:p w:rsidR="00000000" w:rsidRPr="002A455D" w:rsidP="002A455D">
            <w:pPr>
              <w:pStyle w:val="ListBullet"/>
            </w:pPr>
            <w:r w:rsidRPr="002A455D">
              <w:t>demonstrate safe and environmentally responsible workplace practices</w:t>
            </w:r>
          </w:p>
          <w:p w:rsidR="00000000" w:rsidP="002A455D">
            <w:pPr>
              <w:pStyle w:val="ListBullet"/>
              <w:rPr>
                <w:lang w:val="en-NZ"/>
              </w:rPr>
            </w:pPr>
            <w:r w:rsidRPr="002A455D">
              <w:t>record information according to enterpris</w:t>
            </w:r>
            <w:r w:rsidRPr="002A455D">
              <w:t>e requirements</w:t>
            </w:r>
          </w:p>
        </w:tc>
      </w:tr>
      <w:tr w:rsidTr="002A45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A455D">
            <w:pPr>
              <w:pStyle w:val="BodyText"/>
              <w:rPr>
                <w:lang w:val="en-NZ"/>
              </w:rPr>
            </w:pPr>
          </w:p>
        </w:tc>
      </w:tr>
      <w:tr w:rsidTr="002A45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A455D" w:rsidP="002A455D">
            <w:pPr>
              <w:pStyle w:val="TableHeading"/>
            </w:pPr>
            <w:r w:rsidRPr="002A455D">
              <w:t>Required knowledge includes:</w:t>
            </w:r>
          </w:p>
          <w:p w:rsidR="00000000" w:rsidP="002A455D">
            <w:pPr>
              <w:pStyle w:val="BodyText"/>
              <w:rPr>
                <w:lang w:val="en-NZ"/>
              </w:rPr>
            </w:pPr>
            <w:r w:rsidRPr="002A455D">
              <w:rPr>
                <w:rStyle w:val="SpecialBold"/>
              </w:rPr>
              <w:t>Knowledge of:</w:t>
            </w:r>
          </w:p>
        </w:tc>
      </w:tr>
      <w:tr w:rsidTr="002A45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A455D" w:rsidP="002A455D">
            <w:pPr>
              <w:pStyle w:val="ListBullet"/>
            </w:pPr>
            <w:r w:rsidRPr="002A455D">
              <w:t>summer pruning requirements and procedures</w:t>
            </w:r>
          </w:p>
          <w:p w:rsidR="00000000" w:rsidRPr="002A455D" w:rsidP="002A455D">
            <w:pPr>
              <w:pStyle w:val="ListBullet"/>
            </w:pPr>
            <w:r w:rsidRPr="002A455D">
              <w:t>crown/cordon bunch picking/removal requirements and procedures</w:t>
            </w:r>
          </w:p>
          <w:p w:rsidR="00000000" w:rsidRPr="002A455D" w:rsidP="002A455D">
            <w:pPr>
              <w:pStyle w:val="ListBullet"/>
            </w:pPr>
            <w:r w:rsidRPr="002A455D">
              <w:t>the parts of a grape vine</w:t>
            </w:r>
          </w:p>
          <w:p w:rsidR="00000000" w:rsidRPr="002A455D" w:rsidP="002A455D">
            <w:pPr>
              <w:pStyle w:val="ListBullet"/>
            </w:pPr>
            <w:r w:rsidRPr="002A455D">
              <w:t>year round preparation required for trellis drying</w:t>
            </w:r>
          </w:p>
          <w:p w:rsidR="00000000" w:rsidRPr="002A455D" w:rsidP="002A455D">
            <w:pPr>
              <w:pStyle w:val="ListBullet"/>
            </w:pPr>
            <w:r w:rsidRPr="002A455D">
              <w:t>processor quality standards and requirements</w:t>
            </w:r>
          </w:p>
          <w:p w:rsidR="00000000" w:rsidRPr="002A455D" w:rsidP="002A455D">
            <w:pPr>
              <w:pStyle w:val="ListBullet"/>
            </w:pPr>
            <w:r w:rsidRPr="002A455D">
              <w:t>environmental impact issues</w:t>
            </w:r>
          </w:p>
          <w:p w:rsidR="00000000" w:rsidRPr="002A455D" w:rsidP="002A455D">
            <w:pPr>
              <w:pStyle w:val="ListBullet"/>
            </w:pPr>
            <w:r w:rsidRPr="002A455D">
              <w:t>hazard identification and control</w:t>
            </w:r>
          </w:p>
        </w:tc>
      </w:tr>
    </w:tbl>
    <w:p w:rsidR="00000000" w:rsidRPr="002A455D" w:rsidP="002A455D">
      <w:pPr>
        <w:pStyle w:val="BodyText"/>
      </w:pPr>
    </w:p>
    <w:p w:rsidR="00000000" w:rsidRPr="002A455D" w:rsidP="002A455D">
      <w:pPr>
        <w:pStyle w:val="AllowPageBreak"/>
      </w:pPr>
    </w:p>
    <w:p w:rsidR="00000000" w:rsidRPr="002A455D" w:rsidP="002A455D">
      <w:pPr>
        <w:pStyle w:val="Heading1"/>
      </w:pPr>
      <w:bookmarkStart w:id="10" w:name="O_473984"/>
      <w:bookmarkEnd w:id="10"/>
      <w:r w:rsidRPr="002A455D">
        <w:t>Evidence Guide</w:t>
      </w:r>
    </w:p>
    <w:tbl>
      <w:tblPr>
        <w:tblW w:w="0" w:type="auto"/>
        <w:tblLayout w:type="fixed"/>
        <w:tblCellMar>
          <w:left w:w="62" w:type="dxa"/>
          <w:right w:w="62" w:type="dxa"/>
        </w:tblCellMar>
        <w:tblLook w:val="0000"/>
      </w:tblPr>
      <w:tblGrid>
        <w:gridCol w:w="3674"/>
        <w:gridCol w:w="5398"/>
      </w:tblGrid>
      <w:tr w:rsidTr="002A455D">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55D">
            <w:pPr>
              <w:pStyle w:val="BodyText"/>
              <w:rPr>
                <w:lang w:val="en-NZ"/>
              </w:rPr>
            </w:pPr>
            <w:r w:rsidRPr="002A455D">
              <w:t>The evidence guide provides advice on assessment and must be read in conjunction with the performance criteria, req</w:t>
            </w:r>
            <w:r w:rsidRPr="002A455D">
              <w:t>uired skills and knowledge, range statement and the Assessment Guidelines for the Training Package.</w:t>
            </w:r>
          </w:p>
        </w:tc>
      </w:tr>
      <w:tr w:rsidTr="002A455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55D">
            <w:pPr>
              <w:pStyle w:val="BodyText"/>
              <w:rPr>
                <w:lang w:val="en-NZ"/>
              </w:rPr>
            </w:pPr>
            <w:r w:rsidRPr="002A455D">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55D">
            <w:pPr>
              <w:pStyle w:val="BodyText"/>
              <w:rPr>
                <w:lang w:val="en-NZ"/>
              </w:rPr>
            </w:pPr>
          </w:p>
        </w:tc>
      </w:tr>
      <w:tr w:rsidTr="002A455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55D">
            <w:pPr>
              <w:pStyle w:val="BodyText"/>
              <w:rPr>
                <w:lang w:val="en-NZ"/>
              </w:rPr>
            </w:pPr>
            <w:r w:rsidRPr="002A455D">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55D" w:rsidP="002A455D">
            <w:pPr>
              <w:pStyle w:val="BodyText"/>
            </w:pPr>
            <w:r w:rsidRPr="002A455D">
              <w:t>The evidence required to demonstrate competency in this unit must be relevant to workplace operations and satisfy holistically all of the requirements of the performance criteria and required skills and knowledge and includes achievement of the following:</w:t>
            </w:r>
          </w:p>
          <w:p w:rsidR="00000000" w:rsidRPr="002A455D" w:rsidP="002A455D">
            <w:pPr>
              <w:pStyle w:val="ListBullet"/>
            </w:pPr>
            <w:r w:rsidRPr="002A455D">
              <w:t>undertake summer pruning and crown bunch removal</w:t>
            </w:r>
          </w:p>
          <w:p w:rsidR="00000000" w:rsidRPr="002A455D" w:rsidP="002A455D">
            <w:pPr>
              <w:pStyle w:val="ListBullet"/>
            </w:pPr>
            <w:r w:rsidRPr="002A455D">
              <w:t>carry-out harvest and post-harvest drying</w:t>
            </w:r>
          </w:p>
          <w:p w:rsidR="00000000" w:rsidRPr="002A455D" w:rsidP="002A455D">
            <w:pPr>
              <w:pStyle w:val="ListBullet"/>
            </w:pPr>
            <w:r w:rsidRPr="002A455D">
              <w:t>follow work plans</w:t>
            </w:r>
          </w:p>
          <w:p w:rsidR="00000000" w:rsidP="002A455D">
            <w:pPr>
              <w:pStyle w:val="ListBullet"/>
              <w:rPr>
                <w:lang w:val="en-NZ"/>
              </w:rPr>
            </w:pPr>
            <w:r w:rsidRPr="002A455D">
              <w:t>comply with processor quality standards and requirements</w:t>
            </w:r>
          </w:p>
        </w:tc>
      </w:tr>
      <w:tr w:rsidTr="002A455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55D">
            <w:pPr>
              <w:pStyle w:val="BodyText"/>
              <w:rPr>
                <w:lang w:val="en-NZ"/>
              </w:rPr>
            </w:pPr>
            <w:r w:rsidRPr="002A455D">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55D">
            <w:pPr>
              <w:pStyle w:val="BodyText"/>
              <w:rPr>
                <w:lang w:val="en-NZ"/>
              </w:rPr>
            </w:pPr>
            <w:r w:rsidRPr="002A455D">
              <w:t>Competency requires the application of work practices under work conditions. Selection and use of resources for some worksites may differ due to the regional or enterprise circumstances.</w:t>
            </w:r>
          </w:p>
        </w:tc>
      </w:tr>
      <w:tr w:rsidTr="002A455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55D">
            <w:pPr>
              <w:pStyle w:val="BodyText"/>
              <w:rPr>
                <w:lang w:val="en-NZ"/>
              </w:rPr>
            </w:pPr>
            <w:r w:rsidRPr="002A455D">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55D" w:rsidP="002A455D">
            <w:pPr>
              <w:pStyle w:val="ListBullet"/>
            </w:pPr>
            <w:r w:rsidRPr="002A455D">
              <w:t>Assessment methods must satisfy the endorsed A</w:t>
            </w:r>
            <w:r w:rsidRPr="002A455D">
              <w:t>ssessment Guidelines of the AHC10 Training Package and can be assessed holistically with other units</w:t>
            </w:r>
          </w:p>
          <w:p w:rsidR="00000000" w:rsidRPr="002A455D" w:rsidP="002A455D">
            <w:pPr>
              <w:pStyle w:val="ListBullet"/>
            </w:pPr>
            <w:r w:rsidRPr="002A455D">
              <w:t>Assessment methods must confirm consistency and accuracy of performance (over time and in a range of workplace relevant contexts) together with application</w:t>
            </w:r>
            <w:r w:rsidRPr="002A455D">
              <w:t xml:space="preserve"> of required knowledge</w:t>
            </w:r>
          </w:p>
          <w:p w:rsidR="00000000" w:rsidRPr="002A455D" w:rsidP="002A455D">
            <w:pPr>
              <w:pStyle w:val="ListBullet"/>
            </w:pPr>
            <w:r w:rsidRPr="002A455D">
              <w:t>Assessment must be by direct observation of tasks, with questioning on required knowledge and it must also reinforce the integration of employability skills</w:t>
            </w:r>
          </w:p>
          <w:p w:rsidR="00000000" w:rsidRPr="002A455D" w:rsidP="002A455D">
            <w:pPr>
              <w:pStyle w:val="ListBullet"/>
            </w:pPr>
            <w:r w:rsidRPr="002A455D">
              <w:t>Assessment methods must confirm the ability to access, interpret and apply t</w:t>
            </w:r>
            <w:r w:rsidRPr="002A455D">
              <w:t>he required knowledge</w:t>
            </w:r>
          </w:p>
          <w:p w:rsidR="00000000" w:rsidRPr="002A455D" w:rsidP="002A455D">
            <w:pPr>
              <w:pStyle w:val="ListBullet"/>
            </w:pPr>
            <w:r w:rsidRPr="002A455D">
              <w:t>Assessment may be applied under project-related conditions (real or simulated) and require evidence of process</w:t>
            </w:r>
          </w:p>
          <w:p w:rsidR="00000000" w:rsidRPr="002A455D" w:rsidP="002A455D">
            <w:pPr>
              <w:pStyle w:val="ListBullet"/>
            </w:pPr>
            <w:r w:rsidRPr="002A455D">
              <w:t>Assessment must confirm a reasonable inference that competency is able not only to be satisfied under the particular circum</w:t>
            </w:r>
            <w:r w:rsidRPr="002A455D">
              <w:t>stance, but is able to be transferred to other circumstances</w:t>
            </w:r>
          </w:p>
          <w:p w:rsidR="00000000" w:rsidRPr="002A455D" w:rsidP="002A455D">
            <w:pPr>
              <w:pStyle w:val="ListBullet"/>
            </w:pPr>
            <w:r w:rsidRPr="002A455D">
              <w:t>The assessment environment should not disadvantage the candidate</w:t>
            </w:r>
          </w:p>
          <w:p w:rsidR="00000000" w:rsidRPr="002A455D" w:rsidP="002A455D">
            <w:pPr>
              <w:pStyle w:val="ListBullet"/>
            </w:pPr>
            <w:r w:rsidRPr="002A455D">
              <w:t>Assessment practices should take into account any relevant language or cultural issues related to Aboriginality, gender or languag</w:t>
            </w:r>
            <w:r w:rsidRPr="002A455D">
              <w:t>e backgrounds other than English</w:t>
            </w:r>
          </w:p>
          <w:p w:rsidR="00000000" w:rsidRPr="002A455D" w:rsidP="002A455D">
            <w:pPr>
              <w:pStyle w:val="ListBullet"/>
            </w:pPr>
            <w:r w:rsidRPr="002A455D">
              <w:t>Where the participant has a disability, reasonable adjustment may be applied during assessment</w:t>
            </w:r>
          </w:p>
          <w:p w:rsidR="00000000" w:rsidP="002A455D">
            <w:pPr>
              <w:pStyle w:val="ListBullet"/>
              <w:rPr>
                <w:lang w:val="en-NZ"/>
              </w:rPr>
            </w:pPr>
            <w:r w:rsidRPr="002A455D">
              <w:t>Language and literacy demands of the assessment task should not be higher than those of the work role</w:t>
            </w:r>
          </w:p>
        </w:tc>
      </w:tr>
      <w:tr w:rsidTr="002A455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55D">
            <w:pPr>
              <w:pStyle w:val="BodyText"/>
              <w:rPr>
                <w:lang w:val="en-NZ"/>
              </w:rPr>
            </w:pPr>
            <w:r w:rsidRPr="002A455D">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55D" w:rsidP="002A455D">
            <w:pPr>
              <w:pStyle w:val="BodyText"/>
            </w:pPr>
            <w:r w:rsidRPr="002A455D">
              <w:t>To ensure consistency of performance, competency should be demonstrated on more than one occasion over a period of time in order to cover a variety of circumstances, cases and responsibilities, and where possible, over a</w:t>
            </w:r>
            <w:r w:rsidRPr="002A455D">
              <w:t xml:space="preserve"> number of assessment activities.</w:t>
            </w:r>
          </w:p>
        </w:tc>
      </w:tr>
    </w:tbl>
    <w:p w:rsidR="00000000" w:rsidRPr="002A455D" w:rsidP="002A455D">
      <w:pPr>
        <w:pStyle w:val="BodyText"/>
      </w:pPr>
    </w:p>
    <w:p w:rsidR="00000000" w:rsidRPr="002A455D" w:rsidP="002A455D">
      <w:pPr>
        <w:pStyle w:val="AllowPageBreak"/>
      </w:pPr>
    </w:p>
    <w:p w:rsidR="00000000" w:rsidRPr="002A455D" w:rsidP="002A455D">
      <w:pPr>
        <w:pStyle w:val="Heading1"/>
      </w:pPr>
      <w:bookmarkStart w:id="11" w:name="O_473985"/>
      <w:bookmarkEnd w:id="11"/>
      <w:r w:rsidRPr="002A455D">
        <w:t>Range Statement</w:t>
      </w:r>
    </w:p>
    <w:tbl>
      <w:tblPr>
        <w:tblW w:w="0" w:type="auto"/>
        <w:tblLayout w:type="fixed"/>
        <w:tblCellMar>
          <w:left w:w="62" w:type="dxa"/>
          <w:right w:w="62" w:type="dxa"/>
        </w:tblCellMar>
        <w:tblLook w:val="0000"/>
      </w:tblPr>
      <w:tblGrid>
        <w:gridCol w:w="3157"/>
        <w:gridCol w:w="5915"/>
      </w:tblGrid>
      <w:tr w:rsidTr="002A455D">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55D">
            <w:pPr>
              <w:pStyle w:val="BodyText"/>
              <w:rPr>
                <w:lang w:val="en-NZ"/>
              </w:rPr>
            </w:pPr>
            <w:r w:rsidRPr="002A455D">
              <w:t>The range statement relates to the unit of competency as a whole. It allows for different work environments and situations that may affect performance. Bold italicised wording, if used in</w:t>
            </w:r>
            <w:r w:rsidRPr="002A455D">
              <w:t xml:space="preserve"> the performance criteria, is detailed below. Essential operating conditions that may be present with training and assessment (depending on the work situation, needs of the candidate, accessibility of the item, and local industry and regional contexts) may</w:t>
            </w:r>
            <w:r w:rsidRPr="002A455D">
              <w:t xml:space="preserve"> also be included.</w:t>
            </w:r>
          </w:p>
        </w:tc>
      </w:tr>
      <w:tr w:rsidTr="002A455D">
        <w:tblPrEx>
          <w:tblW w:w="0" w:type="auto"/>
          <w:tblLayout w:type="fixed"/>
          <w:tblCellMar>
            <w:left w:w="62" w:type="dxa"/>
            <w:right w:w="62" w:type="dxa"/>
          </w:tblCellMar>
          <w:tblLook w:val="0000"/>
        </w:tblPrEx>
        <w:tc>
          <w:tcPr>
            <w:tcW w:w="3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55D">
            <w:pPr>
              <w:pStyle w:val="BodyText"/>
              <w:rPr>
                <w:lang w:val="en-NZ"/>
              </w:rPr>
            </w:pPr>
            <w:r w:rsidRPr="002A455D">
              <w:rPr>
                <w:rStyle w:val="BoldandItalics"/>
              </w:rPr>
              <w:t xml:space="preserve">Grape </w:t>
            </w:r>
            <w:r w:rsidRPr="002A455D">
              <w:t>varieties include:</w:t>
            </w:r>
          </w:p>
        </w:tc>
        <w:tc>
          <w:tcPr>
            <w:tcW w:w="5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55D" w:rsidP="002A455D">
            <w:pPr>
              <w:pStyle w:val="ListBullet"/>
            </w:pPr>
            <w:r w:rsidRPr="002A455D">
              <w:t>sultanas</w:t>
            </w:r>
          </w:p>
          <w:p w:rsidR="00000000" w:rsidRPr="002A455D" w:rsidP="002A455D">
            <w:pPr>
              <w:pStyle w:val="ListBullet"/>
            </w:pPr>
            <w:r w:rsidRPr="002A455D">
              <w:t>currants</w:t>
            </w:r>
          </w:p>
          <w:p w:rsidR="00000000" w:rsidRPr="002A455D" w:rsidP="002A455D">
            <w:pPr>
              <w:pStyle w:val="ListBullet"/>
            </w:pPr>
            <w:r w:rsidRPr="002A455D">
              <w:t>Sunmuscats</w:t>
            </w:r>
          </w:p>
          <w:p w:rsidR="00000000" w:rsidP="002A455D">
            <w:pPr>
              <w:pStyle w:val="ListBullet"/>
              <w:rPr>
                <w:lang w:val="en-NZ"/>
              </w:rPr>
            </w:pPr>
            <w:r w:rsidRPr="002A455D">
              <w:t>other grape varieties suitable for trellis drying</w:t>
            </w:r>
          </w:p>
        </w:tc>
      </w:tr>
      <w:tr w:rsidTr="002A455D">
        <w:tblPrEx>
          <w:tblW w:w="0" w:type="auto"/>
          <w:tblLayout w:type="fixed"/>
          <w:tblCellMar>
            <w:left w:w="62" w:type="dxa"/>
            <w:right w:w="62" w:type="dxa"/>
          </w:tblCellMar>
          <w:tblLook w:val="0000"/>
        </w:tblPrEx>
        <w:tc>
          <w:tcPr>
            <w:tcW w:w="3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55D">
            <w:pPr>
              <w:pStyle w:val="BodyText"/>
              <w:rPr>
                <w:lang w:val="en-NZ"/>
              </w:rPr>
            </w:pPr>
            <w:r w:rsidRPr="002A455D">
              <w:rPr>
                <w:rStyle w:val="BoldandItalics"/>
              </w:rPr>
              <w:t>Trellis drying</w:t>
            </w:r>
            <w:r w:rsidRPr="002A455D">
              <w:t xml:space="preserve"> methods include:</w:t>
            </w:r>
          </w:p>
        </w:tc>
        <w:tc>
          <w:tcPr>
            <w:tcW w:w="5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55D" w:rsidP="002A455D">
            <w:pPr>
              <w:pStyle w:val="ListBullet"/>
            </w:pPr>
            <w:r w:rsidRPr="002A455D">
              <w:t>emulsion treated</w:t>
            </w:r>
          </w:p>
          <w:p w:rsidR="00000000" w:rsidP="002A455D">
            <w:pPr>
              <w:pStyle w:val="ListBullet"/>
              <w:rPr>
                <w:lang w:val="en-NZ"/>
              </w:rPr>
            </w:pPr>
            <w:r w:rsidRPr="002A455D">
              <w:t>naturals</w:t>
            </w:r>
          </w:p>
        </w:tc>
      </w:tr>
      <w:tr w:rsidTr="002A455D">
        <w:tblPrEx>
          <w:tblW w:w="0" w:type="auto"/>
          <w:tblLayout w:type="fixed"/>
          <w:tblCellMar>
            <w:left w:w="62" w:type="dxa"/>
            <w:right w:w="62" w:type="dxa"/>
          </w:tblCellMar>
          <w:tblLook w:val="0000"/>
        </w:tblPrEx>
        <w:tc>
          <w:tcPr>
            <w:tcW w:w="3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55D">
            <w:pPr>
              <w:pStyle w:val="BodyText"/>
              <w:rPr>
                <w:lang w:val="en-NZ"/>
              </w:rPr>
            </w:pPr>
            <w:r w:rsidRPr="002A455D">
              <w:t>Property characteristics include:</w:t>
            </w:r>
          </w:p>
        </w:tc>
        <w:tc>
          <w:tcPr>
            <w:tcW w:w="5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55D" w:rsidP="002A455D">
            <w:pPr>
              <w:pStyle w:val="ListBullet"/>
            </w:pPr>
            <w:r w:rsidRPr="002A455D">
              <w:t>terrain</w:t>
            </w:r>
          </w:p>
          <w:p w:rsidR="00000000" w:rsidRPr="002A455D" w:rsidP="002A455D">
            <w:pPr>
              <w:pStyle w:val="ListBullet"/>
            </w:pPr>
            <w:r w:rsidRPr="002A455D">
              <w:t>type of trellis system</w:t>
            </w:r>
          </w:p>
          <w:p w:rsidR="00000000" w:rsidRPr="002A455D" w:rsidP="002A455D">
            <w:pPr>
              <w:pStyle w:val="ListBullet"/>
            </w:pPr>
            <w:r w:rsidRPr="002A455D">
              <w:t>water accessibility</w:t>
            </w:r>
          </w:p>
          <w:p w:rsidR="00000000" w:rsidRPr="002A455D" w:rsidP="002A455D">
            <w:pPr>
              <w:pStyle w:val="ListBullet"/>
            </w:pPr>
            <w:r w:rsidRPr="002A455D">
              <w:t>irrigation</w:t>
            </w:r>
          </w:p>
          <w:p w:rsidR="00000000" w:rsidRPr="002A455D" w:rsidP="002A455D">
            <w:pPr>
              <w:pStyle w:val="ListBullet"/>
            </w:pPr>
            <w:r w:rsidRPr="002A455D">
              <w:t>machinery access</w:t>
            </w:r>
          </w:p>
          <w:p w:rsidR="00000000" w:rsidRPr="002A455D" w:rsidP="002A455D">
            <w:pPr>
              <w:pStyle w:val="ListBullet"/>
            </w:pPr>
            <w:r w:rsidRPr="002A455D">
              <w:t>level of mechanisation</w:t>
            </w:r>
          </w:p>
          <w:p w:rsidR="00000000" w:rsidRPr="002A455D" w:rsidP="002A455D">
            <w:pPr>
              <w:pStyle w:val="ListBullet"/>
            </w:pPr>
            <w:r w:rsidRPr="002A455D">
              <w:t>property design/layout</w:t>
            </w:r>
          </w:p>
          <w:p w:rsidR="00000000" w:rsidRPr="002A455D" w:rsidP="002A455D">
            <w:pPr>
              <w:pStyle w:val="ListBullet"/>
            </w:pPr>
            <w:r w:rsidRPr="002A455D">
              <w:t>soil types</w:t>
            </w:r>
          </w:p>
          <w:p w:rsidR="00000000" w:rsidP="002A455D">
            <w:pPr>
              <w:pStyle w:val="ListBullet"/>
              <w:rPr>
                <w:lang w:val="en-NZ"/>
              </w:rPr>
            </w:pPr>
            <w:r w:rsidRPr="002A455D">
              <w:t>crop yield</w:t>
            </w:r>
          </w:p>
        </w:tc>
      </w:tr>
      <w:tr w:rsidTr="002A455D">
        <w:tblPrEx>
          <w:tblW w:w="0" w:type="auto"/>
          <w:tblLayout w:type="fixed"/>
          <w:tblCellMar>
            <w:left w:w="62" w:type="dxa"/>
            <w:right w:w="62" w:type="dxa"/>
          </w:tblCellMar>
          <w:tblLook w:val="0000"/>
        </w:tblPrEx>
        <w:tc>
          <w:tcPr>
            <w:tcW w:w="3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55D">
            <w:pPr>
              <w:pStyle w:val="BodyText"/>
              <w:rPr>
                <w:lang w:val="en-NZ"/>
              </w:rPr>
            </w:pPr>
            <w:r w:rsidRPr="002A455D">
              <w:t>Seasonal conditions include:</w:t>
            </w:r>
          </w:p>
        </w:tc>
        <w:tc>
          <w:tcPr>
            <w:tcW w:w="5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55D" w:rsidP="002A455D">
            <w:pPr>
              <w:pStyle w:val="ListBullet"/>
            </w:pPr>
            <w:r w:rsidRPr="002A455D">
              <w:t>humidity</w:t>
            </w:r>
          </w:p>
          <w:p w:rsidR="00000000" w:rsidRPr="002A455D" w:rsidP="002A455D">
            <w:pPr>
              <w:pStyle w:val="ListBullet"/>
            </w:pPr>
            <w:r w:rsidRPr="002A455D">
              <w:t>temperature</w:t>
            </w:r>
          </w:p>
          <w:p w:rsidR="00000000" w:rsidRPr="002A455D" w:rsidP="002A455D">
            <w:pPr>
              <w:pStyle w:val="ListBullet"/>
            </w:pPr>
            <w:r w:rsidRPr="002A455D">
              <w:t>rainfall</w:t>
            </w:r>
          </w:p>
        </w:tc>
      </w:tr>
    </w:tbl>
    <w:p w:rsidR="00000000" w:rsidRPr="002A455D" w:rsidP="002A455D">
      <w:pPr>
        <w:pStyle w:val="BodyText"/>
      </w:pPr>
    </w:p>
    <w:p w:rsidR="00000000" w:rsidRPr="002A455D" w:rsidP="002A455D">
      <w:pPr>
        <w:pStyle w:val="AllowPageBreak"/>
      </w:pPr>
    </w:p>
    <w:p w:rsidR="00000000" w:rsidRPr="002A455D" w:rsidP="002A455D">
      <w:pPr>
        <w:pStyle w:val="Heading1"/>
      </w:pPr>
      <w:bookmarkStart w:id="12" w:name="O_473986"/>
      <w:bookmarkEnd w:id="12"/>
      <w:r w:rsidRPr="002A455D">
        <w:t>Unit Sector(s)</w:t>
      </w:r>
    </w:p>
    <w:p w:rsidR="00000000" w:rsidRPr="002A455D" w:rsidP="002A455D">
      <w:pPr>
        <w:pStyle w:val="BodyText"/>
      </w:pPr>
      <w:r w:rsidRPr="002A455D">
        <w:t>Production Horticulture</w:t>
      </w:r>
    </w:p>
    <w:p w:rsidR="00000000" w:rsidRPr="002A455D" w:rsidP="002A455D"/>
    <w:sectPr w:rsidSect="002A45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5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55D" w:rsidRPr="00795063" w:rsidP="007950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5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063" w:rsidP="002A45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95063" w:rsidP="002A455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795063" w:rsidP="002A45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5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55D" w:rsidRPr="00795063" w:rsidP="0079506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5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063" w:rsidRPr="002D2AF8" w:rsidP="002A455D">
    <w:pPr>
      <w:pStyle w:val="Header"/>
      <w:framePr w:wrap="around"/>
    </w:pPr>
    <w:r>
      <w:fldChar w:fldCharType="begin"/>
    </w:r>
    <w:r>
      <w:instrText xml:space="preserve"> TITLE   \* MERGEFORMAT </w:instrText>
    </w:r>
    <w:r>
      <w:fldChar w:fldCharType="separate"/>
    </w:r>
    <w:r>
      <w:t>AHCPHT209A Produce trellis dried grapes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795063" w:rsidP="002A45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084E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B2D9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45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455D"/>
    <w:pPr>
      <w:spacing w:before="360" w:after="60"/>
      <w:outlineLvl w:val="0"/>
    </w:pPr>
    <w:rPr>
      <w:sz w:val="32"/>
    </w:rPr>
  </w:style>
  <w:style w:type="paragraph" w:styleId="Heading2">
    <w:name w:val="heading 2"/>
    <w:basedOn w:val="HeadingBase"/>
    <w:next w:val="BodyText"/>
    <w:link w:val="Heading2Char"/>
    <w:qFormat/>
    <w:rsid w:val="002A455D"/>
    <w:pPr>
      <w:keepLines/>
      <w:spacing w:before="240" w:after="120"/>
      <w:outlineLvl w:val="1"/>
    </w:pPr>
    <w:rPr>
      <w:sz w:val="28"/>
      <w:szCs w:val="40"/>
    </w:rPr>
  </w:style>
  <w:style w:type="paragraph" w:styleId="Heading3">
    <w:name w:val="heading 3"/>
    <w:basedOn w:val="HeadingBase"/>
    <w:next w:val="BodyText"/>
    <w:link w:val="Heading3Char"/>
    <w:qFormat/>
    <w:rsid w:val="002A455D"/>
    <w:pPr>
      <w:spacing w:before="180" w:after="120"/>
      <w:outlineLvl w:val="2"/>
    </w:pPr>
    <w:rPr>
      <w:spacing w:val="-10"/>
      <w:kern w:val="32"/>
    </w:rPr>
  </w:style>
  <w:style w:type="paragraph" w:styleId="Heading4">
    <w:name w:val="heading 4"/>
    <w:basedOn w:val="HeadingBase"/>
    <w:next w:val="BodyText"/>
    <w:link w:val="Heading4Char"/>
    <w:qFormat/>
    <w:rsid w:val="002A455D"/>
    <w:pPr>
      <w:spacing w:before="160" w:after="120"/>
      <w:outlineLvl w:val="3"/>
    </w:pPr>
    <w:rPr>
      <w:sz w:val="22"/>
    </w:rPr>
  </w:style>
  <w:style w:type="paragraph" w:styleId="Heading5">
    <w:name w:val="heading 5"/>
    <w:basedOn w:val="HeadingBase"/>
    <w:next w:val="Normal"/>
    <w:link w:val="Heading5Char"/>
    <w:qFormat/>
    <w:rsid w:val="002A455D"/>
    <w:pPr>
      <w:spacing w:before="80"/>
      <w:outlineLvl w:val="4"/>
    </w:pPr>
    <w:rPr>
      <w:color w:val="918585"/>
      <w:sz w:val="20"/>
    </w:rPr>
  </w:style>
  <w:style w:type="paragraph" w:styleId="Heading6">
    <w:name w:val="heading 6"/>
    <w:basedOn w:val="HeadingBase"/>
    <w:next w:val="Normal"/>
    <w:link w:val="Heading6Char"/>
    <w:qFormat/>
    <w:rsid w:val="002A455D"/>
    <w:pPr>
      <w:spacing w:before="60"/>
      <w:outlineLvl w:val="5"/>
    </w:pPr>
    <w:rPr>
      <w:color w:val="918585"/>
      <w:sz w:val="20"/>
    </w:rPr>
  </w:style>
  <w:style w:type="paragraph" w:styleId="Heading7">
    <w:name w:val="heading 7"/>
    <w:basedOn w:val="Normal"/>
    <w:next w:val="Normal"/>
    <w:link w:val="Heading7Char"/>
    <w:qFormat/>
    <w:rsid w:val="002A455D"/>
    <w:pPr>
      <w:ind w:left="720"/>
      <w:outlineLvl w:val="6"/>
    </w:pPr>
    <w:rPr>
      <w:i/>
    </w:rPr>
  </w:style>
  <w:style w:type="paragraph" w:styleId="Heading8">
    <w:name w:val="heading 8"/>
    <w:basedOn w:val="Normal"/>
    <w:next w:val="Normal"/>
    <w:link w:val="Heading8Char"/>
    <w:qFormat/>
    <w:rsid w:val="002A455D"/>
    <w:pPr>
      <w:ind w:left="720"/>
      <w:outlineLvl w:val="7"/>
    </w:pPr>
    <w:rPr>
      <w:i/>
    </w:rPr>
  </w:style>
  <w:style w:type="paragraph" w:styleId="Heading9">
    <w:name w:val="heading 9"/>
    <w:basedOn w:val="Normal"/>
    <w:next w:val="Normal"/>
    <w:link w:val="Heading9Char"/>
    <w:qFormat/>
    <w:rsid w:val="002A455D"/>
    <w:pPr>
      <w:ind w:left="720"/>
      <w:outlineLvl w:val="8"/>
    </w:pPr>
    <w:rPr>
      <w:i/>
    </w:rPr>
  </w:style>
  <w:style w:type="character" w:default="1" w:styleId="DefaultParagraphFont">
    <w:name w:val="Default Paragraph Font"/>
    <w:uiPriority w:val="1"/>
    <w:unhideWhenUsed/>
    <w:rsid w:val="002A45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455D"/>
  </w:style>
  <w:style w:type="character" w:customStyle="1" w:styleId="Heading1Char">
    <w:name w:val="Heading 1 Char"/>
    <w:basedOn w:val="DefaultParagraphFont"/>
    <w:link w:val="Heading1"/>
    <w:rsid w:val="002A455D"/>
    <w:rPr>
      <w:rFonts w:ascii="Times New Roman" w:eastAsia="Times New Roman" w:hAnsi="Times New Roman" w:cs="Times New Roman"/>
      <w:b/>
      <w:sz w:val="32"/>
      <w:szCs w:val="20"/>
      <w:lang w:eastAsia="en-US"/>
    </w:rPr>
  </w:style>
  <w:style w:type="paragraph" w:styleId="BodyText">
    <w:name w:val="Body Text"/>
    <w:basedOn w:val="Normal"/>
    <w:link w:val="BodyTextChar"/>
    <w:rsid w:val="002A45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455D"/>
    <w:rPr>
      <w:rFonts w:ascii="Times New Roman" w:eastAsia="Times New Roman" w:hAnsi="Times New Roman" w:cs="Times New Roman"/>
      <w:sz w:val="24"/>
      <w:lang w:eastAsia="en-US"/>
    </w:rPr>
  </w:style>
  <w:style w:type="paragraph" w:styleId="List">
    <w:name w:val="List"/>
    <w:basedOn w:val="BodyText"/>
    <w:next w:val="BodyText"/>
    <w:rsid w:val="002A455D"/>
    <w:pPr>
      <w:tabs>
        <w:tab w:val="left" w:pos="340"/>
      </w:tabs>
      <w:spacing w:before="60" w:after="60"/>
      <w:ind w:left="340" w:hanging="340"/>
    </w:pPr>
  </w:style>
  <w:style w:type="paragraph" w:styleId="ListBullet">
    <w:name w:val="List Bullet"/>
    <w:basedOn w:val="List"/>
    <w:rsid w:val="002A455D"/>
    <w:pPr>
      <w:numPr>
        <w:numId w:val="12"/>
      </w:numPr>
      <w:tabs>
        <w:tab w:val="clear" w:pos="340"/>
      </w:tabs>
      <w:spacing w:before="40" w:after="40"/>
    </w:pPr>
  </w:style>
  <w:style w:type="character" w:customStyle="1" w:styleId="SpecialBold">
    <w:name w:val="Special Bold"/>
    <w:basedOn w:val="DefaultParagraphFont"/>
    <w:rsid w:val="002A455D"/>
    <w:rPr>
      <w:b/>
      <w:spacing w:val="0"/>
    </w:rPr>
  </w:style>
  <w:style w:type="paragraph" w:customStyle="1" w:styleId="SuperHeading">
    <w:name w:val="SuperHeading"/>
    <w:basedOn w:val="Normal"/>
    <w:rsid w:val="002A455D"/>
    <w:pPr>
      <w:spacing w:before="240" w:after="120"/>
      <w:outlineLvl w:val="0"/>
    </w:pPr>
    <w:rPr>
      <w:rFonts w:ascii="Times New Roman" w:hAnsi="Times New Roman"/>
      <w:b/>
      <w:sz w:val="32"/>
    </w:rPr>
  </w:style>
  <w:style w:type="paragraph" w:customStyle="1" w:styleId="TableHeading">
    <w:name w:val="Table Heading"/>
    <w:basedOn w:val="HeadingBase"/>
    <w:rsid w:val="002A455D"/>
    <w:pPr>
      <w:keepLines/>
      <w:pBdr>
        <w:bottom w:val="single" w:sz="6" w:space="1" w:color="918585"/>
      </w:pBdr>
      <w:spacing w:before="240"/>
    </w:pPr>
  </w:style>
  <w:style w:type="paragraph" w:customStyle="1" w:styleId="AllowPageBreak">
    <w:name w:val="AllowPageBreak"/>
    <w:rsid w:val="002A45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A455D"/>
    <w:rPr>
      <w:b/>
      <w:i/>
      <w:u w:val="none"/>
    </w:rPr>
  </w:style>
  <w:style w:type="character" w:customStyle="1" w:styleId="Heading2Char">
    <w:name w:val="Heading 2 Char"/>
    <w:basedOn w:val="DefaultParagraphFont"/>
    <w:link w:val="Heading2"/>
    <w:rsid w:val="002A45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45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45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45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45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45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45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455D"/>
    <w:rPr>
      <w:rFonts w:ascii="Courier New" w:eastAsia="Times New Roman" w:hAnsi="Courier New" w:cs="Times New Roman"/>
      <w:i/>
      <w:szCs w:val="20"/>
      <w:lang w:eastAsia="en-US"/>
    </w:rPr>
  </w:style>
  <w:style w:type="paragraph" w:customStyle="1" w:styleId="HeadingBase">
    <w:name w:val="Heading Base"/>
    <w:rsid w:val="002A45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455D"/>
    <w:pPr>
      <w:tabs>
        <w:tab w:val="right" w:leader="dot" w:pos="9072"/>
      </w:tabs>
      <w:ind w:left="567"/>
    </w:pPr>
    <w:rPr>
      <w:szCs w:val="22"/>
    </w:rPr>
  </w:style>
  <w:style w:type="paragraph" w:customStyle="1" w:styleId="TOCBase">
    <w:name w:val="TOC Base"/>
    <w:rsid w:val="002A45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455D"/>
    <w:pPr>
      <w:tabs>
        <w:tab w:val="right" w:leader="dot" w:pos="9072"/>
      </w:tabs>
      <w:spacing w:before="40" w:after="40"/>
      <w:ind w:left="284"/>
    </w:pPr>
    <w:rPr>
      <w:rFonts w:ascii="Times New Roman" w:hAnsi="Times New Roman"/>
    </w:rPr>
  </w:style>
  <w:style w:type="paragraph" w:styleId="TOC1">
    <w:name w:val="toc 1"/>
    <w:basedOn w:val="TOCBase"/>
    <w:next w:val="Normal"/>
    <w:rsid w:val="002A45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45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455D"/>
    <w:rPr>
      <w:rFonts w:ascii="Times New Roman" w:eastAsia="Times New Roman" w:hAnsi="Times New Roman" w:cs="Times New Roman"/>
      <w:sz w:val="16"/>
      <w:lang w:eastAsia="en-US"/>
    </w:rPr>
  </w:style>
  <w:style w:type="paragraph" w:styleId="Title">
    <w:name w:val="Title"/>
    <w:basedOn w:val="HeadingBase"/>
    <w:link w:val="TitleChar"/>
    <w:qFormat/>
    <w:rsid w:val="002A455D"/>
    <w:pPr>
      <w:spacing w:before="5040"/>
      <w:jc w:val="center"/>
    </w:pPr>
    <w:rPr>
      <w:sz w:val="48"/>
      <w:szCs w:val="72"/>
      <w:lang w:val="en-US"/>
    </w:rPr>
  </w:style>
  <w:style w:type="character" w:customStyle="1" w:styleId="TitleChar">
    <w:name w:val="Title Char"/>
    <w:basedOn w:val="DefaultParagraphFont"/>
    <w:link w:val="Title"/>
    <w:rsid w:val="002A45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455D"/>
    <w:pPr>
      <w:tabs>
        <w:tab w:val="left" w:pos="3600"/>
        <w:tab w:val="left" w:pos="3958"/>
      </w:tabs>
    </w:pPr>
  </w:style>
  <w:style w:type="paragraph" w:customStyle="1" w:styleId="Note">
    <w:name w:val="Note"/>
    <w:basedOn w:val="BodyText"/>
    <w:rsid w:val="002A45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455D"/>
    <w:pPr>
      <w:framePr w:wrap="auto" w:hAnchor="text" w:y="6049"/>
    </w:pPr>
    <w:rPr>
      <w:color w:val="000000"/>
      <w:sz w:val="40"/>
    </w:rPr>
  </w:style>
  <w:style w:type="paragraph" w:customStyle="1" w:styleId="TOCTitle">
    <w:name w:val="TOCTitle"/>
    <w:basedOn w:val="Heading1"/>
    <w:rsid w:val="002A455D"/>
    <w:pPr>
      <w:spacing w:after="240"/>
      <w:jc w:val="center"/>
      <w:outlineLvl w:val="9"/>
    </w:pPr>
    <w:rPr>
      <w:caps/>
    </w:rPr>
  </w:style>
  <w:style w:type="paragraph" w:customStyle="1" w:styleId="Version">
    <w:name w:val="Version"/>
    <w:rsid w:val="002A45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455D"/>
    <w:pPr>
      <w:numPr>
        <w:numId w:val="13"/>
      </w:numPr>
      <w:tabs>
        <w:tab w:val="clear" w:pos="680"/>
      </w:tabs>
    </w:pPr>
  </w:style>
  <w:style w:type="paragraph" w:styleId="Index1">
    <w:name w:val="index 1"/>
    <w:basedOn w:val="Normal"/>
    <w:next w:val="Normal"/>
    <w:semiHidden/>
    <w:rsid w:val="002A455D"/>
    <w:pPr>
      <w:keepNext w:val="0"/>
      <w:tabs>
        <w:tab w:val="right" w:pos="4176"/>
      </w:tabs>
      <w:ind w:left="198" w:hanging="198"/>
    </w:pPr>
    <w:rPr>
      <w:rFonts w:ascii="Garamond" w:hAnsi="Garamond"/>
    </w:rPr>
  </w:style>
  <w:style w:type="paragraph" w:styleId="IndexHeading">
    <w:name w:val="index heading"/>
    <w:basedOn w:val="Normal"/>
    <w:next w:val="Index1"/>
    <w:semiHidden/>
    <w:rsid w:val="002A455D"/>
    <w:pPr>
      <w:spacing w:before="120" w:after="120"/>
    </w:pPr>
    <w:rPr>
      <w:rFonts w:ascii="Arial" w:hAnsi="Arial"/>
      <w:b/>
      <w:color w:val="918585"/>
      <w:sz w:val="24"/>
    </w:rPr>
  </w:style>
  <w:style w:type="paragraph" w:styleId="Header">
    <w:name w:val="header"/>
    <w:basedOn w:val="Normal"/>
    <w:link w:val="HeaderChar"/>
    <w:rsid w:val="002A45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455D"/>
    <w:rPr>
      <w:rFonts w:ascii="Times New Roman" w:eastAsia="Times New Roman" w:hAnsi="Times New Roman" w:cs="Times New Roman"/>
      <w:sz w:val="16"/>
      <w:szCs w:val="20"/>
      <w:lang w:val="en-GB" w:eastAsia="en-US"/>
    </w:rPr>
  </w:style>
  <w:style w:type="paragraph" w:customStyle="1" w:styleId="Chapter">
    <w:name w:val="Chapter"/>
    <w:basedOn w:val="Normal"/>
    <w:rsid w:val="002A455D"/>
    <w:pPr>
      <w:spacing w:before="240"/>
    </w:pPr>
    <w:rPr>
      <w:rFonts w:ascii="Times New Roman" w:hAnsi="Times New Roman"/>
      <w:smallCaps/>
      <w:spacing w:val="80"/>
      <w:sz w:val="28"/>
    </w:rPr>
  </w:style>
  <w:style w:type="paragraph" w:customStyle="1" w:styleId="InChapter">
    <w:name w:val="InChapter"/>
    <w:basedOn w:val="Heading3"/>
    <w:rsid w:val="002A455D"/>
    <w:pPr>
      <w:spacing w:after="240"/>
      <w:outlineLvl w:val="9"/>
    </w:pPr>
    <w:rPr>
      <w:noProof/>
    </w:rPr>
  </w:style>
  <w:style w:type="paragraph" w:styleId="Index2">
    <w:name w:val="index 2"/>
    <w:basedOn w:val="Normal"/>
    <w:next w:val="Normal"/>
    <w:semiHidden/>
    <w:rsid w:val="002A455D"/>
    <w:pPr>
      <w:tabs>
        <w:tab w:val="right" w:pos="4176"/>
      </w:tabs>
      <w:ind w:left="568" w:hanging="284"/>
    </w:pPr>
    <w:rPr>
      <w:rFonts w:ascii="Garamond" w:hAnsi="Garamond"/>
    </w:rPr>
  </w:style>
  <w:style w:type="paragraph" w:customStyle="1" w:styleId="Byline">
    <w:name w:val="Byline"/>
    <w:rsid w:val="002A45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455D"/>
    <w:pPr>
      <w:tabs>
        <w:tab w:val="clear" w:pos="3600"/>
        <w:tab w:val="clear" w:pos="3958"/>
      </w:tabs>
      <w:jc w:val="right"/>
    </w:pPr>
  </w:style>
  <w:style w:type="character" w:styleId="Emphasis">
    <w:name w:val="Emphasis"/>
    <w:basedOn w:val="DefaultParagraphFont"/>
    <w:qFormat/>
    <w:rsid w:val="002A455D"/>
    <w:rPr>
      <w:i/>
    </w:rPr>
  </w:style>
  <w:style w:type="paragraph" w:styleId="Caption">
    <w:name w:val="caption"/>
    <w:basedOn w:val="BodyText"/>
    <w:next w:val="Normal"/>
    <w:qFormat/>
    <w:rsid w:val="002A455D"/>
    <w:pPr>
      <w:framePr w:w="2268" w:hSpace="181" w:vSpace="181" w:wrap="around" w:vAnchor="text" w:hAnchor="page" w:x="1135" w:y="285" w:anchorLock="1"/>
    </w:pPr>
    <w:rPr>
      <w:i/>
    </w:rPr>
  </w:style>
  <w:style w:type="paragraph" w:customStyle="1" w:styleId="MiniTOCTitle">
    <w:name w:val="MiniTOCTitle"/>
    <w:basedOn w:val="Heading4"/>
    <w:rsid w:val="002A455D"/>
    <w:pPr>
      <w:spacing w:before="240"/>
      <w:outlineLvl w:val="9"/>
    </w:pPr>
    <w:rPr>
      <w:noProof/>
      <w:sz w:val="24"/>
    </w:rPr>
  </w:style>
  <w:style w:type="paragraph" w:customStyle="1" w:styleId="MiniTOCItem">
    <w:name w:val="MiniTOCItem"/>
    <w:basedOn w:val="ListBullet"/>
    <w:rsid w:val="002A455D"/>
    <w:pPr>
      <w:numPr>
        <w:numId w:val="0"/>
      </w:numPr>
      <w:tabs>
        <w:tab w:val="right" w:leader="dot" w:pos="6521"/>
      </w:tabs>
      <w:spacing w:before="0" w:after="0"/>
    </w:pPr>
  </w:style>
  <w:style w:type="paragraph" w:customStyle="1" w:styleId="TOFTitle">
    <w:name w:val="TOFTitle"/>
    <w:basedOn w:val="TOCTitle"/>
    <w:rsid w:val="002A455D"/>
  </w:style>
  <w:style w:type="paragraph" w:styleId="TableofFigures">
    <w:name w:val="table of figures"/>
    <w:basedOn w:val="Normal"/>
    <w:next w:val="Normal"/>
    <w:semiHidden/>
    <w:rsid w:val="002A455D"/>
    <w:pPr>
      <w:tabs>
        <w:tab w:val="right" w:leader="dot" w:pos="9072"/>
      </w:tabs>
      <w:ind w:left="970" w:hanging="403"/>
    </w:pPr>
    <w:rPr>
      <w:rFonts w:ascii="Times New Roman" w:hAnsi="Times New Roman"/>
      <w:b/>
    </w:rPr>
  </w:style>
  <w:style w:type="paragraph" w:styleId="ListNumber">
    <w:name w:val="List Number"/>
    <w:basedOn w:val="List"/>
    <w:rsid w:val="002A455D"/>
    <w:pPr>
      <w:numPr>
        <w:numId w:val="10"/>
      </w:numPr>
    </w:pPr>
  </w:style>
  <w:style w:type="character" w:customStyle="1" w:styleId="WingdingSymbols">
    <w:name w:val="Wingding Symbols"/>
    <w:rsid w:val="002A455D"/>
    <w:rPr>
      <w:rFonts w:ascii="Wingdings" w:hAnsi="Wingdings"/>
    </w:rPr>
  </w:style>
  <w:style w:type="character" w:customStyle="1" w:styleId="HotSpot">
    <w:name w:val="HotSpot"/>
    <w:rsid w:val="002A455D"/>
    <w:rPr>
      <w:color w:val="0033CC"/>
      <w:u w:val="none"/>
    </w:rPr>
  </w:style>
  <w:style w:type="paragraph" w:customStyle="1" w:styleId="BodyTextRight">
    <w:name w:val="Body Text Right"/>
    <w:basedOn w:val="BodyText"/>
    <w:rsid w:val="002A455D"/>
    <w:pPr>
      <w:spacing w:before="0" w:after="0"/>
      <w:jc w:val="right"/>
    </w:pPr>
  </w:style>
  <w:style w:type="paragraph" w:styleId="Index3">
    <w:name w:val="index 3"/>
    <w:basedOn w:val="ListNumber2"/>
    <w:next w:val="Normal"/>
    <w:semiHidden/>
    <w:rsid w:val="002A455D"/>
    <w:pPr>
      <w:numPr>
        <w:numId w:val="0"/>
      </w:numPr>
      <w:tabs>
        <w:tab w:val="right" w:leader="dot" w:pos="4176"/>
      </w:tabs>
    </w:pPr>
  </w:style>
  <w:style w:type="paragraph" w:styleId="ListNumber2">
    <w:name w:val="List Number 2"/>
    <w:basedOn w:val="List2"/>
    <w:rsid w:val="002A455D"/>
    <w:pPr>
      <w:numPr>
        <w:numId w:val="9"/>
      </w:numPr>
      <w:tabs>
        <w:tab w:val="clear" w:pos="1060"/>
      </w:tabs>
    </w:pPr>
  </w:style>
  <w:style w:type="paragraph" w:customStyle="1" w:styleId="MarginNote">
    <w:name w:val="Margin Note"/>
    <w:basedOn w:val="BodyText"/>
    <w:rsid w:val="002A45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45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45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455D"/>
    <w:rPr>
      <w:sz w:val="32"/>
    </w:rPr>
  </w:style>
  <w:style w:type="paragraph" w:customStyle="1" w:styleId="HeadingProcedure">
    <w:name w:val="Heading Procedure"/>
    <w:basedOn w:val="HeadingBase"/>
    <w:next w:val="Normal"/>
    <w:rsid w:val="002A455D"/>
    <w:pPr>
      <w:tabs>
        <w:tab w:val="left" w:pos="0"/>
      </w:tabs>
      <w:spacing w:before="120" w:after="60"/>
    </w:pPr>
    <w:rPr>
      <w:i/>
      <w:color w:val="918585"/>
      <w:sz w:val="22"/>
    </w:rPr>
  </w:style>
  <w:style w:type="paragraph" w:customStyle="1" w:styleId="TableBodyText">
    <w:name w:val="Table Body Text"/>
    <w:basedOn w:val="BodyText"/>
    <w:rsid w:val="002A455D"/>
    <w:pPr>
      <w:spacing w:before="60" w:after="60"/>
    </w:pPr>
  </w:style>
  <w:style w:type="paragraph" w:styleId="ListContinue">
    <w:name w:val="List Continue"/>
    <w:basedOn w:val="List"/>
    <w:rsid w:val="002A455D"/>
    <w:pPr>
      <w:ind w:firstLine="0"/>
    </w:pPr>
  </w:style>
  <w:style w:type="paragraph" w:customStyle="1" w:styleId="ListNote">
    <w:name w:val="List Note"/>
    <w:basedOn w:val="List"/>
    <w:rsid w:val="002A455D"/>
    <w:pPr>
      <w:pBdr>
        <w:top w:val="single" w:sz="6" w:space="2" w:color="918585"/>
        <w:bottom w:val="single" w:sz="6" w:space="2" w:color="918585"/>
      </w:pBdr>
      <w:tabs>
        <w:tab w:val="left" w:pos="1021"/>
      </w:tabs>
      <w:ind w:firstLine="0"/>
    </w:pPr>
  </w:style>
  <w:style w:type="paragraph" w:customStyle="1" w:styleId="Warning">
    <w:name w:val="Warning"/>
    <w:basedOn w:val="BodyText"/>
    <w:rsid w:val="002A455D"/>
    <w:pPr>
      <w:shd w:val="clear" w:color="auto" w:fill="D9D9D9"/>
      <w:tabs>
        <w:tab w:val="left" w:pos="992"/>
      </w:tabs>
      <w:ind w:left="119" w:right="119"/>
    </w:pPr>
    <w:rPr>
      <w:sz w:val="20"/>
    </w:rPr>
  </w:style>
  <w:style w:type="paragraph" w:customStyle="1" w:styleId="MarginIcons">
    <w:name w:val="Margin Icons"/>
    <w:basedOn w:val="BodyText"/>
    <w:rsid w:val="002A45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455D"/>
    <w:rPr>
      <w:rFonts w:ascii="Courier New" w:hAnsi="Courier New"/>
    </w:rPr>
  </w:style>
  <w:style w:type="paragraph" w:customStyle="1" w:styleId="NoteBullet">
    <w:name w:val="Note Bullet"/>
    <w:basedOn w:val="Note"/>
    <w:rsid w:val="002A455D"/>
    <w:pPr>
      <w:tabs>
        <w:tab w:val="clear" w:pos="680"/>
      </w:tabs>
      <w:spacing w:before="60" w:after="60"/>
    </w:pPr>
  </w:style>
  <w:style w:type="paragraph" w:customStyle="1" w:styleId="SubHeading2">
    <w:name w:val="SubHeading2"/>
    <w:basedOn w:val="HeadingBase"/>
    <w:rsid w:val="002A455D"/>
    <w:pPr>
      <w:spacing w:before="240" w:after="60"/>
    </w:pPr>
    <w:rPr>
      <w:sz w:val="20"/>
    </w:rPr>
  </w:style>
  <w:style w:type="paragraph" w:customStyle="1" w:styleId="SubHeading1">
    <w:name w:val="SubHeading1"/>
    <w:basedOn w:val="HeadingBase"/>
    <w:rsid w:val="002A455D"/>
    <w:pPr>
      <w:spacing w:before="240" w:after="60"/>
    </w:pPr>
    <w:rPr>
      <w:color w:val="918585"/>
      <w:sz w:val="22"/>
    </w:rPr>
  </w:style>
  <w:style w:type="paragraph" w:customStyle="1" w:styleId="SideHeading">
    <w:name w:val="Side Heading"/>
    <w:basedOn w:val="HeadingBase"/>
    <w:rsid w:val="002A45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455D"/>
    <w:pPr>
      <w:tabs>
        <w:tab w:val="num" w:pos="360"/>
      </w:tabs>
    </w:pPr>
  </w:style>
  <w:style w:type="paragraph" w:styleId="PlainText">
    <w:name w:val="Plain Text"/>
    <w:basedOn w:val="Normal"/>
    <w:link w:val="PlainTextChar"/>
    <w:rsid w:val="002A455D"/>
    <w:rPr>
      <w:sz w:val="20"/>
    </w:rPr>
  </w:style>
  <w:style w:type="character" w:customStyle="1" w:styleId="PlainTextChar">
    <w:name w:val="Plain Text Char"/>
    <w:basedOn w:val="DefaultParagraphFont"/>
    <w:link w:val="PlainText"/>
    <w:rsid w:val="002A455D"/>
    <w:rPr>
      <w:rFonts w:ascii="Courier New" w:eastAsia="Times New Roman" w:hAnsi="Courier New" w:cs="Times New Roman"/>
      <w:sz w:val="20"/>
      <w:szCs w:val="20"/>
      <w:lang w:eastAsia="en-US"/>
    </w:rPr>
  </w:style>
  <w:style w:type="character" w:customStyle="1" w:styleId="MenuOption">
    <w:name w:val="Menu Option"/>
    <w:basedOn w:val="DefaultParagraphFont"/>
    <w:rsid w:val="002A455D"/>
    <w:rPr>
      <w:b/>
      <w:smallCaps/>
    </w:rPr>
  </w:style>
  <w:style w:type="paragraph" w:customStyle="1" w:styleId="TableListNumber">
    <w:name w:val="Table List Number"/>
    <w:basedOn w:val="ListNumber"/>
    <w:rsid w:val="002A455D"/>
    <w:pPr>
      <w:numPr>
        <w:numId w:val="0"/>
      </w:numPr>
    </w:pPr>
  </w:style>
  <w:style w:type="paragraph" w:styleId="TOC4">
    <w:name w:val="toc 4"/>
    <w:basedOn w:val="TOCBase"/>
    <w:next w:val="Normal"/>
    <w:semiHidden/>
    <w:rsid w:val="002A455D"/>
    <w:pPr>
      <w:tabs>
        <w:tab w:val="right" w:leader="dot" w:pos="9071"/>
      </w:tabs>
      <w:ind w:left="1701"/>
    </w:pPr>
  </w:style>
  <w:style w:type="paragraph" w:customStyle="1" w:styleId="ListAlpha">
    <w:name w:val="List Alpha"/>
    <w:basedOn w:val="List"/>
    <w:rsid w:val="002A455D"/>
    <w:pPr>
      <w:numPr>
        <w:numId w:val="8"/>
      </w:numPr>
    </w:pPr>
  </w:style>
  <w:style w:type="paragraph" w:customStyle="1" w:styleId="ListAlpha2">
    <w:name w:val="List Alpha 2"/>
    <w:basedOn w:val="List2"/>
    <w:rsid w:val="002A455D"/>
    <w:pPr>
      <w:numPr>
        <w:numId w:val="7"/>
      </w:numPr>
    </w:pPr>
  </w:style>
  <w:style w:type="paragraph" w:styleId="List2">
    <w:name w:val="List 2"/>
    <w:basedOn w:val="BodyText"/>
    <w:rsid w:val="002A455D"/>
    <w:pPr>
      <w:tabs>
        <w:tab w:val="left" w:pos="680"/>
      </w:tabs>
      <w:spacing w:before="60" w:after="60"/>
      <w:ind w:left="680" w:hanging="340"/>
    </w:pPr>
  </w:style>
  <w:style w:type="paragraph" w:styleId="List3">
    <w:name w:val="List 3"/>
    <w:basedOn w:val="BodyText"/>
    <w:rsid w:val="002A455D"/>
    <w:pPr>
      <w:tabs>
        <w:tab w:val="left" w:pos="1021"/>
      </w:tabs>
      <w:spacing w:before="60" w:after="60"/>
      <w:ind w:left="1020" w:hanging="340"/>
    </w:pPr>
  </w:style>
  <w:style w:type="paragraph" w:styleId="List4">
    <w:name w:val="List 4"/>
    <w:basedOn w:val="BodyText"/>
    <w:rsid w:val="002A455D"/>
    <w:pPr>
      <w:tabs>
        <w:tab w:val="left" w:pos="1361"/>
      </w:tabs>
      <w:spacing w:before="60" w:after="60"/>
      <w:ind w:left="1361" w:hanging="340"/>
    </w:pPr>
  </w:style>
  <w:style w:type="paragraph" w:styleId="List5">
    <w:name w:val="List 5"/>
    <w:basedOn w:val="BodyText"/>
    <w:rsid w:val="002A455D"/>
    <w:pPr>
      <w:tabs>
        <w:tab w:val="left" w:pos="1701"/>
      </w:tabs>
      <w:spacing w:before="60" w:after="60"/>
      <w:ind w:left="1701" w:hanging="340"/>
    </w:pPr>
  </w:style>
  <w:style w:type="paragraph" w:styleId="ListBullet3">
    <w:name w:val="List Bullet 3"/>
    <w:basedOn w:val="List3"/>
    <w:rsid w:val="002A455D"/>
    <w:pPr>
      <w:numPr>
        <w:numId w:val="14"/>
      </w:numPr>
      <w:tabs>
        <w:tab w:val="clear" w:pos="1021"/>
      </w:tabs>
      <w:ind w:left="1037" w:hanging="357"/>
    </w:pPr>
  </w:style>
  <w:style w:type="paragraph" w:styleId="ListBullet4">
    <w:name w:val="List Bullet 4"/>
    <w:basedOn w:val="List4"/>
    <w:rsid w:val="002A455D"/>
    <w:pPr>
      <w:numPr>
        <w:numId w:val="2"/>
      </w:numPr>
    </w:pPr>
  </w:style>
  <w:style w:type="paragraph" w:styleId="ListBullet5">
    <w:name w:val="List Bullet 5"/>
    <w:basedOn w:val="List5"/>
    <w:rsid w:val="002A455D"/>
    <w:pPr>
      <w:numPr>
        <w:numId w:val="3"/>
      </w:numPr>
    </w:pPr>
  </w:style>
  <w:style w:type="paragraph" w:styleId="ListContinue2">
    <w:name w:val="List Continue 2"/>
    <w:basedOn w:val="List2"/>
    <w:rsid w:val="002A455D"/>
    <w:pPr>
      <w:ind w:firstLine="0"/>
    </w:pPr>
  </w:style>
  <w:style w:type="paragraph" w:styleId="ListContinue3">
    <w:name w:val="List Continue 3"/>
    <w:basedOn w:val="List3"/>
    <w:rsid w:val="002A455D"/>
    <w:pPr>
      <w:ind w:left="1021" w:firstLine="0"/>
    </w:pPr>
  </w:style>
  <w:style w:type="paragraph" w:styleId="ListContinue4">
    <w:name w:val="List Continue 4"/>
    <w:basedOn w:val="List4"/>
    <w:rsid w:val="002A455D"/>
    <w:pPr>
      <w:ind w:firstLine="0"/>
    </w:pPr>
  </w:style>
  <w:style w:type="paragraph" w:styleId="ListContinue5">
    <w:name w:val="List Continue 5"/>
    <w:basedOn w:val="List5"/>
    <w:rsid w:val="002A455D"/>
    <w:pPr>
      <w:ind w:firstLine="0"/>
    </w:pPr>
  </w:style>
  <w:style w:type="paragraph" w:styleId="ListNumber3">
    <w:name w:val="List Number 3"/>
    <w:basedOn w:val="List3"/>
    <w:rsid w:val="002A455D"/>
    <w:pPr>
      <w:numPr>
        <w:numId w:val="4"/>
      </w:numPr>
    </w:pPr>
  </w:style>
  <w:style w:type="paragraph" w:styleId="ListNumber4">
    <w:name w:val="List Number 4"/>
    <w:basedOn w:val="List4"/>
    <w:rsid w:val="002A455D"/>
    <w:pPr>
      <w:numPr>
        <w:numId w:val="5"/>
      </w:numPr>
    </w:pPr>
  </w:style>
  <w:style w:type="paragraph" w:styleId="ListNumber5">
    <w:name w:val="List Number 5"/>
    <w:basedOn w:val="List5"/>
    <w:rsid w:val="002A455D"/>
    <w:pPr>
      <w:numPr>
        <w:numId w:val="6"/>
      </w:numPr>
    </w:pPr>
  </w:style>
  <w:style w:type="paragraph" w:styleId="BlockText">
    <w:name w:val="Block Text"/>
    <w:basedOn w:val="Normal"/>
    <w:rsid w:val="002A455D"/>
    <w:pPr>
      <w:spacing w:after="120"/>
      <w:ind w:left="1440" w:right="1440"/>
    </w:pPr>
  </w:style>
  <w:style w:type="character" w:customStyle="1" w:styleId="Subscript">
    <w:name w:val="Subscript"/>
    <w:basedOn w:val="DefaultParagraphFont"/>
    <w:rsid w:val="002A455D"/>
    <w:rPr>
      <w:sz w:val="16"/>
      <w:vertAlign w:val="subscript"/>
    </w:rPr>
  </w:style>
  <w:style w:type="character" w:customStyle="1" w:styleId="Superscript">
    <w:name w:val="Superscript"/>
    <w:basedOn w:val="DefaultParagraphFont"/>
    <w:rsid w:val="002A455D"/>
    <w:rPr>
      <w:sz w:val="16"/>
      <w:vertAlign w:val="superscript"/>
    </w:rPr>
  </w:style>
  <w:style w:type="character" w:customStyle="1" w:styleId="Symbols">
    <w:name w:val="Symbols"/>
    <w:basedOn w:val="DefaultParagraphFont"/>
    <w:rsid w:val="002A455D"/>
    <w:rPr>
      <w:rFonts w:ascii="Symbol" w:hAnsi="Symbol"/>
    </w:rPr>
  </w:style>
  <w:style w:type="character" w:customStyle="1" w:styleId="MenuOptions">
    <w:name w:val="Menu Options"/>
    <w:basedOn w:val="DefaultParagraphFont"/>
    <w:rsid w:val="002A455D"/>
    <w:rPr>
      <w:rFonts w:ascii="Arial Narrow" w:hAnsi="Arial Narrow"/>
      <w:smallCaps/>
    </w:rPr>
  </w:style>
  <w:style w:type="character" w:customStyle="1" w:styleId="Buttons">
    <w:name w:val="Buttons"/>
    <w:basedOn w:val="DefaultParagraphFont"/>
    <w:rsid w:val="002A455D"/>
    <w:rPr>
      <w:b/>
    </w:rPr>
  </w:style>
  <w:style w:type="character" w:customStyle="1" w:styleId="Underlined">
    <w:name w:val="Underlined"/>
    <w:basedOn w:val="DefaultParagraphFont"/>
    <w:rsid w:val="002A455D"/>
    <w:rPr>
      <w:u w:val="single"/>
    </w:rPr>
  </w:style>
  <w:style w:type="paragraph" w:customStyle="1" w:styleId="TableBodyTextRight">
    <w:name w:val="Table Body Text Right"/>
    <w:basedOn w:val="TableBodyText"/>
    <w:rsid w:val="002A455D"/>
    <w:pPr>
      <w:widowControl w:val="0"/>
      <w:autoSpaceDE w:val="0"/>
      <w:autoSpaceDN w:val="0"/>
      <w:adjustRightInd w:val="0"/>
      <w:jc w:val="right"/>
    </w:pPr>
    <w:rPr>
      <w:rFonts w:cs="Arial"/>
      <w:szCs w:val="18"/>
    </w:rPr>
  </w:style>
  <w:style w:type="paragraph" w:customStyle="1" w:styleId="CopyrightText">
    <w:name w:val="Copyright Text"/>
    <w:basedOn w:val="BodyText"/>
    <w:rsid w:val="002A455D"/>
    <w:rPr>
      <w:sz w:val="18"/>
    </w:rPr>
  </w:style>
  <w:style w:type="paragraph" w:customStyle="1" w:styleId="BodySmallRight">
    <w:name w:val="Body Small Right"/>
    <w:basedOn w:val="BodyTextRight"/>
    <w:rsid w:val="002A455D"/>
    <w:rPr>
      <w:sz w:val="18"/>
      <w:szCs w:val="18"/>
    </w:rPr>
  </w:style>
  <w:style w:type="paragraph" w:customStyle="1" w:styleId="MarginEdition">
    <w:name w:val="Margin Edition"/>
    <w:basedOn w:val="MarginNote"/>
    <w:rsid w:val="002A455D"/>
    <w:pPr>
      <w:spacing w:before="0" w:after="0"/>
    </w:pPr>
    <w:rPr>
      <w:rFonts w:ascii="Times New Roman" w:hAnsi="Times New Roman"/>
      <w:color w:val="999999"/>
    </w:rPr>
  </w:style>
  <w:style w:type="paragraph" w:customStyle="1" w:styleId="Spacer">
    <w:name w:val="Spacer"/>
    <w:basedOn w:val="Normal"/>
    <w:rsid w:val="002A455D"/>
    <w:rPr>
      <w:sz w:val="2"/>
      <w:szCs w:val="2"/>
    </w:rPr>
  </w:style>
  <w:style w:type="character" w:customStyle="1" w:styleId="Small">
    <w:name w:val="Small"/>
    <w:basedOn w:val="DefaultParagraphFont"/>
    <w:rsid w:val="002A455D"/>
    <w:rPr>
      <w:sz w:val="16"/>
    </w:rPr>
  </w:style>
  <w:style w:type="paragraph" w:customStyle="1" w:styleId="WideTable">
    <w:name w:val="Wide Table"/>
    <w:basedOn w:val="Normal"/>
    <w:rsid w:val="002A455D"/>
    <w:pPr>
      <w:ind w:left="-1418"/>
    </w:pPr>
    <w:rPr>
      <w:sz w:val="2"/>
      <w:szCs w:val="2"/>
    </w:rPr>
  </w:style>
  <w:style w:type="character" w:styleId="PageNumber">
    <w:name w:val="page number"/>
    <w:basedOn w:val="DefaultParagraphFont"/>
    <w:rsid w:val="002A455D"/>
  </w:style>
  <w:style w:type="paragraph" w:styleId="Quote">
    <w:name w:val="Quote"/>
    <w:basedOn w:val="Heading1"/>
    <w:link w:val="QuoteChar"/>
    <w:qFormat/>
    <w:rsid w:val="002A455D"/>
    <w:rPr>
      <w:b w:val="0"/>
      <w:sz w:val="72"/>
      <w:szCs w:val="72"/>
      <w:lang w:val="en-NZ"/>
    </w:rPr>
  </w:style>
  <w:style w:type="character" w:customStyle="1" w:styleId="QuoteChar">
    <w:name w:val="Quote Char"/>
    <w:basedOn w:val="DefaultParagraphFont"/>
    <w:link w:val="Quote"/>
    <w:rsid w:val="002A45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455D"/>
    <w:pPr>
      <w:pageBreakBefore/>
    </w:pPr>
  </w:style>
  <w:style w:type="paragraph" w:customStyle="1" w:styleId="Border">
    <w:name w:val="Border"/>
    <w:basedOn w:val="Normal"/>
    <w:qFormat/>
    <w:rsid w:val="002A45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455D"/>
    <w:rPr>
      <w:b/>
      <w:bCs/>
      <w:i/>
      <w:iCs/>
      <w:color w:val="auto"/>
    </w:rPr>
  </w:style>
  <w:style w:type="paragraph" w:styleId="IntenseQuote">
    <w:name w:val="Intense Quote"/>
    <w:basedOn w:val="Normal"/>
    <w:next w:val="Normal"/>
    <w:link w:val="IntenseQuoteChar"/>
    <w:uiPriority w:val="30"/>
    <w:qFormat/>
    <w:rsid w:val="002A45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45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455D"/>
    <w:rPr>
      <w:smallCaps/>
      <w:color w:val="auto"/>
      <w:u w:val="single"/>
    </w:rPr>
  </w:style>
  <w:style w:type="character" w:styleId="IntenseReference">
    <w:name w:val="Intense Reference"/>
    <w:basedOn w:val="DefaultParagraphFont"/>
    <w:uiPriority w:val="32"/>
    <w:qFormat/>
    <w:rsid w:val="002A455D"/>
    <w:rPr>
      <w:b/>
      <w:bCs/>
      <w:smallCaps/>
      <w:color w:val="auto"/>
      <w:spacing w:val="5"/>
      <w:u w:val="single"/>
    </w:rPr>
  </w:style>
  <w:style w:type="paragraph" w:customStyle="1" w:styleId="2ColumnHeading">
    <w:name w:val="2Column Heading"/>
    <w:basedOn w:val="BodyText"/>
    <w:qFormat/>
    <w:rsid w:val="002A455D"/>
    <w:pPr>
      <w:spacing w:after="60"/>
      <w:ind w:left="-2268"/>
    </w:pPr>
    <w:rPr>
      <w:b/>
    </w:rPr>
  </w:style>
  <w:style w:type="paragraph" w:customStyle="1" w:styleId="Heading1TOC">
    <w:name w:val="Heading1 TOC"/>
    <w:basedOn w:val="Normal"/>
    <w:qFormat/>
    <w:rsid w:val="002A455D"/>
    <w:pPr>
      <w:spacing w:before="240" w:after="120"/>
    </w:pPr>
    <w:rPr>
      <w:rFonts w:ascii="Times New Roman" w:hAnsi="Times New Roman"/>
      <w:b/>
      <w:sz w:val="32"/>
    </w:rPr>
  </w:style>
  <w:style w:type="paragraph" w:customStyle="1" w:styleId="Heading2TOC">
    <w:name w:val="Heading2 TOC"/>
    <w:basedOn w:val="Normal"/>
    <w:qFormat/>
    <w:rsid w:val="002A455D"/>
    <w:pPr>
      <w:spacing w:before="240" w:after="60"/>
    </w:pPr>
    <w:rPr>
      <w:rFonts w:ascii="Times New Roman" w:hAnsi="Times New Roman"/>
      <w:b/>
      <w:sz w:val="28"/>
    </w:rPr>
  </w:style>
  <w:style w:type="character" w:customStyle="1" w:styleId="Underline">
    <w:name w:val="Underline"/>
    <w:basedOn w:val="DefaultParagraphFont"/>
    <w:qFormat/>
    <w:rsid w:val="002A455D"/>
    <w:rPr>
      <w:u w:val="single"/>
    </w:rPr>
  </w:style>
  <w:style w:type="paragraph" w:styleId="BalloonText">
    <w:name w:val="Balloon Text"/>
    <w:basedOn w:val="Normal"/>
    <w:link w:val="BalloonTextChar"/>
    <w:rsid w:val="002A455D"/>
    <w:rPr>
      <w:rFonts w:ascii="Tahoma" w:hAnsi="Tahoma" w:cs="Tahoma"/>
      <w:sz w:val="16"/>
      <w:szCs w:val="16"/>
    </w:rPr>
  </w:style>
  <w:style w:type="character" w:customStyle="1" w:styleId="BalloonTextChar">
    <w:name w:val="Balloon Text Char"/>
    <w:basedOn w:val="DefaultParagraphFont"/>
    <w:link w:val="BalloonText"/>
    <w:rsid w:val="002A45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45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45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455D"/>
    <w:rPr>
      <w:b/>
      <w:color w:val="660033"/>
      <w:spacing w:val="0"/>
    </w:rPr>
  </w:style>
  <w:style w:type="paragraph" w:customStyle="1" w:styleId="Nameditemlist">
    <w:name w:val="Named item list"/>
    <w:basedOn w:val="BodyText"/>
    <w:qFormat/>
    <w:rsid w:val="002A45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1062</Words>
  <Characters>6495</Characters>
  <Application>Microsoft Office Word</Application>
  <DocSecurity>0</DocSecurity>
  <Lines>218</Lines>
  <Paragraphs>115</Paragraphs>
  <ScaleCrop>false</ScaleCrop>
  <Company>Author-it Software Corporation Ltd.</Company>
  <LinksUpToDate>false</LinksUpToDate>
  <CharactersWithSpaces>7486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AHCPHT209A Produce trellis dried grapes</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2013-02-28T23:21:00Z</dcterms:created>
  <dcterms:modified xsi:type="dcterms:W3CDTF">2013-02-28T23:21:00Z</dcterms:modified>
</cp:coreProperties>
</file>