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54F" w:rsidP="004D354F">
      <w:pPr>
        <w:pStyle w:val="Title"/>
      </w:pPr>
      <w:r>
        <w:fldChar w:fldCharType="begin"/>
      </w:r>
      <w:r>
        <w:instrText xml:space="preserve"> TITLE   \* MERGEFORMAT </w:instrText>
      </w:r>
      <w:r>
        <w:fldChar w:fldCharType="separate"/>
      </w:r>
      <w:r>
        <w:t>AHCPHT208A Water mushroom crops</w:t>
      </w:r>
      <w:r>
        <w:fldChar w:fldCharType="end"/>
      </w:r>
    </w:p>
    <w:p w:rsidR="004D354F" w:rsidP="004D354F">
      <w:pPr>
        <w:pStyle w:val="Version"/>
        <w:sectPr w:rsidSect="00880B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0BCA" w:rsidP="00880BCA">
      <w:pPr>
        <w:pStyle w:val="SuperHeading"/>
      </w:pPr>
      <w:r w:rsidRPr="00880BCA">
        <w:t>AHCPHT208A Water mushroom crops</w:t>
      </w:r>
    </w:p>
    <w:p w:rsidR="00000000" w:rsidRPr="00880BCA" w:rsidP="00880BCA">
      <w:pPr>
        <w:pStyle w:val="Heading1"/>
      </w:pPr>
      <w:bookmarkStart w:id="1" w:name="O_268123"/>
      <w:bookmarkEnd w:id="1"/>
      <w:r w:rsidRPr="00880BCA">
        <w:t>Modification History</w:t>
      </w:r>
    </w:p>
    <w:p w:rsidR="00000000" w:rsidRPr="00880BCA" w:rsidP="00880BCA">
      <w:pPr>
        <w:pStyle w:val="BodyText"/>
      </w:pPr>
      <w:r w:rsidRPr="00880BCA">
        <w:t>Not Applicable</w:t>
      </w:r>
    </w:p>
    <w:p w:rsidR="00000000" w:rsidRPr="00880BCA" w:rsidP="00880BCA">
      <w:pPr>
        <w:pStyle w:val="AllowPageBreak"/>
      </w:pPr>
    </w:p>
    <w:p w:rsidR="00000000" w:rsidRPr="00880BCA" w:rsidP="00880BCA">
      <w:pPr>
        <w:pStyle w:val="Heading1"/>
      </w:pPr>
      <w:bookmarkStart w:id="2" w:name="O_190004"/>
      <w:bookmarkEnd w:id="2"/>
      <w:r w:rsidRPr="00880BCA">
        <w:t>Unit Descriptor</w:t>
      </w:r>
    </w:p>
    <w:tbl>
      <w:tblPr>
        <w:tblW w:w="0" w:type="auto"/>
        <w:tblLayout w:type="fixed"/>
        <w:tblCellMar>
          <w:left w:w="62" w:type="dxa"/>
          <w:right w:w="62" w:type="dxa"/>
        </w:tblCellMar>
        <w:tblLook w:val="0000"/>
      </w:tblPr>
      <w:tblGrid>
        <w:gridCol w:w="2669"/>
        <w:gridCol w:w="5853"/>
      </w:tblGrid>
      <w:tr w:rsidTr="004D354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r w:rsidRPr="00880BCA">
              <w:t>This unit covers the process of working in the mushroom industry and specifies the outcomes required to:  water mushroo</w:t>
            </w:r>
            <w:r w:rsidRPr="00880BCA">
              <w:t>m crops using a watering tree or a hand-held hose with attachments;  estimate flow rate of water as delivered by the range of watering equipment in use on a mushroom farm;  follow farm site quarantine procedures;  measure correct doses of additives for wat</w:t>
            </w:r>
            <w:r w:rsidRPr="00880BCA">
              <w:t>er;  deliver water to the mushroom crop at required rate and pressure;  record water use accurately, legibly and in accordance with farm procedures;  use Personal Protective Equipment (PPE) correctly and follow farm Occupational Health and Safety (OHS) pro</w:t>
            </w:r>
            <w:r w:rsidRPr="00880BCA">
              <w:t>cedures.</w:t>
            </w:r>
          </w:p>
        </w:tc>
      </w:tr>
    </w:tbl>
    <w:p w:rsidR="004D354F" w:rsidP="00880BCA">
      <w:pPr>
        <w:pStyle w:val="BodyText"/>
      </w:pPr>
    </w:p>
    <w:p w:rsidR="004D354F" w:rsidP="00880BCA">
      <w:pPr>
        <w:pStyle w:val="BodyText"/>
      </w:pPr>
    </w:p>
    <w:p w:rsidR="00000000" w:rsidRPr="00880BCA" w:rsidP="00880BCA">
      <w:pPr>
        <w:pStyle w:val="Heading1"/>
      </w:pPr>
      <w:bookmarkStart w:id="3" w:name="O_190008"/>
      <w:bookmarkEnd w:id="3"/>
      <w:r w:rsidRPr="00880BCA">
        <w:t>Application of the Unit</w:t>
      </w:r>
    </w:p>
    <w:tbl>
      <w:tblPr>
        <w:tblW w:w="0" w:type="auto"/>
        <w:tblLayout w:type="fixed"/>
        <w:tblCellMar>
          <w:left w:w="62" w:type="dxa"/>
          <w:right w:w="62" w:type="dxa"/>
        </w:tblCellMar>
        <w:tblLook w:val="0000"/>
      </w:tblPr>
      <w:tblGrid>
        <w:gridCol w:w="2755"/>
        <w:gridCol w:w="5767"/>
      </w:tblGrid>
      <w:tr w:rsidTr="004D354F">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r w:rsidRPr="00880BCA">
              <w:t>This unit applies to the processes involved with watering mushroom crops in and is usually conducted within established routines, methods and procedures.</w:t>
            </w:r>
          </w:p>
        </w:tc>
      </w:tr>
    </w:tbl>
    <w:p w:rsidR="004D354F" w:rsidP="00880BCA">
      <w:pPr>
        <w:pStyle w:val="BodyText"/>
      </w:pPr>
    </w:p>
    <w:p w:rsidR="004D354F" w:rsidP="00880BCA">
      <w:pPr>
        <w:pStyle w:val="BodyText"/>
      </w:pPr>
    </w:p>
    <w:p w:rsidR="00000000" w:rsidRPr="00880BCA" w:rsidP="00880BCA">
      <w:pPr>
        <w:pStyle w:val="Heading1"/>
      </w:pPr>
      <w:bookmarkStart w:id="4" w:name="O_276383"/>
      <w:bookmarkEnd w:id="4"/>
      <w:r w:rsidRPr="00880BCA">
        <w:t>Licensing/Regulatory Information</w:t>
      </w:r>
    </w:p>
    <w:p w:rsidR="00000000" w:rsidRPr="00880BCA" w:rsidP="00880BCA">
      <w:pPr>
        <w:pStyle w:val="BodyText"/>
      </w:pPr>
      <w:r w:rsidRPr="00880BCA">
        <w:t>Not Applicable</w:t>
      </w:r>
    </w:p>
    <w:p w:rsidR="00000000" w:rsidRPr="00880BCA" w:rsidP="00880BCA">
      <w:pPr>
        <w:pStyle w:val="AllowPageBreak"/>
      </w:pPr>
    </w:p>
    <w:p w:rsidR="00000000" w:rsidRPr="00880BCA" w:rsidP="00880BCA">
      <w:pPr>
        <w:pStyle w:val="Heading1"/>
      </w:pPr>
      <w:bookmarkStart w:id="5" w:name="O_190006"/>
      <w:bookmarkEnd w:id="5"/>
      <w:r w:rsidRPr="00880BCA">
        <w:t>Pre-Requisites</w:t>
      </w:r>
    </w:p>
    <w:tbl>
      <w:tblPr>
        <w:tblW w:w="0" w:type="auto"/>
        <w:tblLayout w:type="fixed"/>
        <w:tblCellMar>
          <w:left w:w="62" w:type="dxa"/>
          <w:right w:w="62" w:type="dxa"/>
        </w:tblCellMar>
        <w:tblLook w:val="0000"/>
      </w:tblPr>
      <w:tblGrid>
        <w:gridCol w:w="2775"/>
        <w:gridCol w:w="1295"/>
        <w:gridCol w:w="4452"/>
      </w:tblGrid>
      <w:tr w:rsidTr="004D35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p>
        </w:tc>
      </w:tr>
      <w:tr w:rsidTr="004D35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p>
        </w:tc>
      </w:tr>
      <w:tr w:rsidTr="004D35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p>
        </w:tc>
      </w:tr>
    </w:tbl>
    <w:p w:rsidR="004D354F" w:rsidP="00880BCA">
      <w:pPr>
        <w:pStyle w:val="BodyText"/>
      </w:pPr>
    </w:p>
    <w:p w:rsidR="004D354F" w:rsidP="00880BCA">
      <w:pPr>
        <w:pStyle w:val="BodyText"/>
      </w:pPr>
    </w:p>
    <w:p w:rsidR="00000000" w:rsidRPr="00880BCA" w:rsidP="00880BCA">
      <w:pPr>
        <w:pStyle w:val="Heading1"/>
      </w:pPr>
      <w:bookmarkStart w:id="6" w:name="O_190005"/>
      <w:bookmarkEnd w:id="6"/>
      <w:r w:rsidRPr="00880BCA">
        <w:t>Employability Skills Information</w:t>
      </w:r>
    </w:p>
    <w:tbl>
      <w:tblPr>
        <w:tblW w:w="0" w:type="auto"/>
        <w:tblLayout w:type="fixed"/>
        <w:tblCellMar>
          <w:left w:w="62" w:type="dxa"/>
          <w:right w:w="62" w:type="dxa"/>
        </w:tblCellMar>
        <w:tblLook w:val="0000"/>
      </w:tblPr>
      <w:tblGrid>
        <w:gridCol w:w="2802"/>
        <w:gridCol w:w="5720"/>
      </w:tblGrid>
      <w:tr w:rsidTr="004D35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r w:rsidRPr="00880BCA">
              <w:t>This unit contains employability skills.</w:t>
            </w:r>
          </w:p>
        </w:tc>
      </w:tr>
    </w:tbl>
    <w:p w:rsidR="004D354F" w:rsidP="00880BCA">
      <w:pPr>
        <w:pStyle w:val="BodyText"/>
      </w:pPr>
    </w:p>
    <w:p w:rsidR="004D354F" w:rsidP="00880BCA">
      <w:pPr>
        <w:pStyle w:val="BodyText"/>
      </w:pPr>
    </w:p>
    <w:p w:rsidR="00000000" w:rsidRPr="00880BCA" w:rsidP="00880BCA">
      <w:pPr>
        <w:pStyle w:val="Heading1"/>
      </w:pPr>
      <w:bookmarkStart w:id="7" w:name="O_286169"/>
      <w:bookmarkEnd w:id="7"/>
      <w:r w:rsidRPr="00880BCA">
        <w:t>Elements and Performance Criteria Pre-Content</w:t>
      </w:r>
    </w:p>
    <w:p w:rsidR="00000000" w:rsidRPr="00880BCA" w:rsidP="00880BCA">
      <w:pPr>
        <w:pStyle w:val="BodyText"/>
      </w:pPr>
      <w:r w:rsidRPr="00880BCA">
        <w:t>Not Applicable</w:t>
      </w:r>
    </w:p>
    <w:p w:rsidR="00000000" w:rsidRPr="00880BCA" w:rsidP="00880BCA">
      <w:pPr>
        <w:pStyle w:val="AllowPageBreak"/>
      </w:pPr>
    </w:p>
    <w:p w:rsidR="00000000" w:rsidRPr="00880BCA" w:rsidP="00880BCA">
      <w:pPr>
        <w:pStyle w:val="Heading1"/>
      </w:pPr>
      <w:bookmarkStart w:id="8" w:name="O_232836"/>
      <w:bookmarkEnd w:id="8"/>
      <w:r w:rsidRPr="00880BCA">
        <w:t>Elements and Performance Criteria</w:t>
      </w:r>
    </w:p>
    <w:tbl>
      <w:tblPr>
        <w:tblW w:w="0" w:type="auto"/>
        <w:tblLayout w:type="fixed"/>
        <w:tblCellMar>
          <w:left w:w="62" w:type="dxa"/>
          <w:right w:w="62" w:type="dxa"/>
        </w:tblCellMar>
        <w:tblLook w:val="0000"/>
      </w:tblPr>
      <w:tblGrid>
        <w:gridCol w:w="2549"/>
        <w:gridCol w:w="5973"/>
      </w:tblGrid>
      <w:tr w:rsidTr="004D354F">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r w:rsidRPr="00880BCA">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PERFORMANCE CRITERIA</w:t>
            </w:r>
          </w:p>
        </w:tc>
      </w:tr>
      <w:tr w:rsidTr="004D35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p>
        </w:tc>
      </w:tr>
      <w:tr w:rsidTr="004D35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List"/>
              <w:rPr>
                <w:lang w:val="en-NZ"/>
              </w:rPr>
            </w:pPr>
            <w:r w:rsidRPr="00880BCA">
              <w:t>1.</w:t>
            </w:r>
            <w:r w:rsidRPr="00880BCA">
              <w:tab/>
              <w:t>Prepare to use watering equipment.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List2"/>
            </w:pPr>
            <w:r w:rsidRPr="00880BCA">
              <w:t>1.1.</w:t>
            </w:r>
            <w:r w:rsidRPr="00880BCA">
              <w:tab/>
            </w:r>
            <w:r w:rsidRPr="00880BCA">
              <w:t>Watering equipment components are assembled and checked for serviceability, and pre-operational checks are conducted according to farm procedures.</w:t>
            </w:r>
          </w:p>
          <w:p w:rsidR="00000000" w:rsidRPr="00880BCA" w:rsidP="00880BCA">
            <w:pPr>
              <w:pStyle w:val="List2"/>
            </w:pPr>
            <w:r w:rsidRPr="00880BCA">
              <w:t>1.2.</w:t>
            </w:r>
            <w:r w:rsidRPr="00880BCA">
              <w:tab/>
              <w:t>Watering equipment is connected to water supply.</w:t>
            </w:r>
          </w:p>
          <w:p w:rsidR="00000000" w:rsidRPr="00880BCA" w:rsidP="00880BCA">
            <w:pPr>
              <w:pStyle w:val="List2"/>
            </w:pPr>
            <w:r w:rsidRPr="00880BCA">
              <w:t>1.3.</w:t>
            </w:r>
            <w:r w:rsidRPr="00880BCA">
              <w:tab/>
              <w:t>Chemicals are added to water according to supervis</w:t>
            </w:r>
            <w:r w:rsidRPr="00880BCA">
              <w:t>or instructions and farm procedures.</w:t>
            </w:r>
          </w:p>
          <w:p w:rsidR="00000000" w:rsidRPr="00880BCA" w:rsidP="00880BCA">
            <w:pPr>
              <w:pStyle w:val="List2"/>
            </w:pPr>
            <w:r w:rsidRPr="00880BCA">
              <w:t>1.4.</w:t>
            </w:r>
            <w:r w:rsidRPr="00880BCA">
              <w:tab/>
              <w:t>Water meter for the area to be watered is read and result is recorded according to farm procedures.</w:t>
            </w:r>
          </w:p>
          <w:p w:rsidR="00000000" w:rsidRPr="00880BCA" w:rsidP="00880BCA">
            <w:pPr>
              <w:pStyle w:val="List2"/>
            </w:pPr>
            <w:r w:rsidRPr="00880BCA">
              <w:t>1.5.</w:t>
            </w:r>
            <w:r w:rsidRPr="00880BCA">
              <w:tab/>
              <w:t>Rooms that require watering are identified from supervisor instructions.</w:t>
            </w:r>
          </w:p>
          <w:p w:rsidR="00000000" w:rsidRPr="00880BCA" w:rsidP="00880BCA">
            <w:pPr>
              <w:pStyle w:val="List2"/>
            </w:pPr>
            <w:r w:rsidRPr="00880BCA">
              <w:t>1.6.</w:t>
            </w:r>
            <w:r w:rsidRPr="00880BCA">
              <w:tab/>
              <w:t>Required watering pattern is id</w:t>
            </w:r>
            <w:r w:rsidRPr="00880BCA">
              <w:t>entified according to supervisor instructions and farm procedures.</w:t>
            </w:r>
          </w:p>
          <w:p w:rsidR="00000000" w:rsidRPr="00880BCA" w:rsidP="00880BCA">
            <w:pPr>
              <w:pStyle w:val="List2"/>
            </w:pPr>
            <w:r w:rsidRPr="00880BCA">
              <w:t>1.7.</w:t>
            </w:r>
            <w:r w:rsidRPr="00880BCA">
              <w:tab/>
              <w:t>PPE and clothing are selected and used.</w:t>
            </w:r>
          </w:p>
          <w:p w:rsidR="00000000" w:rsidP="00880BCA">
            <w:pPr>
              <w:pStyle w:val="List2"/>
              <w:rPr>
                <w:lang w:val="en-NZ"/>
              </w:rPr>
            </w:pPr>
            <w:r w:rsidRPr="00880BCA">
              <w:t>1.8.</w:t>
            </w:r>
            <w:r w:rsidRPr="00880BCA">
              <w:tab/>
              <w:t>OHS hazards associated with watering mushroom crops are identified and appropriate action is taken to minimise the risks to self and others</w:t>
            </w:r>
            <w:r w:rsidRPr="00880BCA">
              <w:t>.</w:t>
            </w:r>
          </w:p>
        </w:tc>
      </w:tr>
      <w:tr w:rsidTr="004D35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List"/>
              <w:rPr>
                <w:lang w:val="en-NZ"/>
              </w:rPr>
            </w:pPr>
            <w:r w:rsidRPr="00880BCA">
              <w:t>2.</w:t>
            </w:r>
            <w:r w:rsidRPr="00880BCA">
              <w:tab/>
              <w:t>Operate watering equipment.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List2"/>
            </w:pPr>
            <w:r w:rsidRPr="00880BCA">
              <w:t>2.1.</w:t>
            </w:r>
            <w:r w:rsidRPr="00880BCA">
              <w:tab/>
              <w:t>Site quarantine protocols and farm and personal hygiene requirements are applied and followed as required by farm procedures and supervisor instructions.</w:t>
            </w:r>
          </w:p>
          <w:p w:rsidR="00000000" w:rsidRPr="00880BCA" w:rsidP="00880BCA">
            <w:pPr>
              <w:pStyle w:val="List2"/>
            </w:pPr>
            <w:r w:rsidRPr="00880BCA">
              <w:t>2.2.</w:t>
            </w:r>
            <w:r w:rsidRPr="00880BCA">
              <w:tab/>
              <w:t xml:space="preserve">Water pressure delivered through the equipment is checked </w:t>
            </w:r>
            <w:r w:rsidRPr="00880BCA">
              <w:t>and adjusted to farm standard or manufacturer instructions to ensure correct spray or droplet pattern is achieved throughout the watering operation.</w:t>
            </w:r>
          </w:p>
          <w:p w:rsidR="00000000" w:rsidRPr="00880BCA" w:rsidP="00880BCA">
            <w:pPr>
              <w:pStyle w:val="List2"/>
            </w:pPr>
            <w:r w:rsidRPr="00880BCA">
              <w:t>2.3.</w:t>
            </w:r>
            <w:r w:rsidRPr="00880BCA">
              <w:tab/>
              <w:t>Water is provided in the correct quantity and pressure and is evenly distributed with minimum waste an</w:t>
            </w:r>
            <w:r w:rsidRPr="00880BCA">
              <w:t>d minimum adverse environmental impact.</w:t>
            </w:r>
          </w:p>
          <w:p w:rsidR="00000000" w:rsidP="00880BCA">
            <w:pPr>
              <w:pStyle w:val="List2"/>
              <w:rPr>
                <w:lang w:val="en-NZ"/>
              </w:rPr>
            </w:pPr>
            <w:r w:rsidRPr="00880BCA">
              <w:t>2.4.</w:t>
            </w:r>
            <w:r w:rsidRPr="00880BCA">
              <w:tab/>
              <w:t>Faults or variations from required settings or farm quality standards observed at any stage in the process are reported to supervisor and remedial action is carried out as directed.</w:t>
            </w:r>
          </w:p>
        </w:tc>
      </w:tr>
      <w:tr w:rsidTr="004D354F">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List"/>
              <w:rPr>
                <w:lang w:val="en-NZ"/>
              </w:rPr>
            </w:pPr>
            <w:r w:rsidRPr="00880BCA">
              <w:t>3.</w:t>
            </w:r>
            <w:r w:rsidRPr="00880BCA">
              <w:tab/>
              <w:t>Finalise watering operati</w:t>
            </w:r>
            <w:r w:rsidRPr="00880BCA">
              <w:t>ons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List2"/>
            </w:pPr>
            <w:r w:rsidRPr="00880BCA">
              <w:t>3.1.</w:t>
            </w:r>
            <w:r w:rsidRPr="00880BCA">
              <w:tab/>
              <w:t>Water meter for the area that has been watered is read and actual amount of water used is recorded according to farm procedures.</w:t>
            </w:r>
          </w:p>
          <w:p w:rsidR="00000000" w:rsidRPr="00880BCA" w:rsidP="00880BCA">
            <w:pPr>
              <w:pStyle w:val="List2"/>
            </w:pPr>
            <w:r w:rsidRPr="00880BCA">
              <w:t>3.2.</w:t>
            </w:r>
            <w:r w:rsidRPr="00880BCA">
              <w:tab/>
              <w:t>Watering equipment is disconnected from water supply and returned to storage area.</w:t>
            </w:r>
          </w:p>
          <w:p w:rsidR="00000000" w:rsidRPr="00880BCA" w:rsidP="00880BCA">
            <w:pPr>
              <w:pStyle w:val="List2"/>
            </w:pPr>
            <w:r w:rsidRPr="00880BCA">
              <w:t>3.3.</w:t>
            </w:r>
            <w:r w:rsidRPr="00880BCA">
              <w:tab/>
            </w:r>
            <w:r w:rsidRPr="00880BCA">
              <w:t>Watering equipment is checked for serviceability for future use and any requirement for maintenance or replacement of equipment or components is reported to supervisor according to farm procedures.</w:t>
            </w:r>
          </w:p>
          <w:p w:rsidR="00000000" w:rsidRPr="00880BCA" w:rsidP="00880BCA">
            <w:pPr>
              <w:pStyle w:val="List2"/>
            </w:pPr>
            <w:r w:rsidRPr="00880BCA">
              <w:t>3.4.</w:t>
            </w:r>
            <w:r w:rsidRPr="00880BCA">
              <w:tab/>
              <w:t>Work outcomes are reported to supervisor, feedback on</w:t>
            </w:r>
            <w:r w:rsidRPr="00880BCA">
              <w:t xml:space="preserve"> performance is sought and any required improvements are noted for future action.</w:t>
            </w:r>
          </w:p>
        </w:tc>
      </w:tr>
    </w:tbl>
    <w:p w:rsidR="004D354F" w:rsidP="00880BCA">
      <w:pPr>
        <w:pStyle w:val="BodyText"/>
      </w:pPr>
    </w:p>
    <w:p w:rsidR="004D354F" w:rsidP="00880BCA">
      <w:pPr>
        <w:pStyle w:val="BodyText"/>
      </w:pPr>
    </w:p>
    <w:p w:rsidR="00000000" w:rsidRPr="00880BCA" w:rsidP="00880BCA">
      <w:pPr>
        <w:pStyle w:val="Heading1"/>
      </w:pPr>
      <w:bookmarkStart w:id="9" w:name="O_256786"/>
      <w:bookmarkEnd w:id="9"/>
      <w:r w:rsidRPr="00880BCA">
        <w:t>Required Skills and Knowledge</w:t>
      </w:r>
    </w:p>
    <w:tbl>
      <w:tblPr>
        <w:tblW w:w="0" w:type="auto"/>
        <w:tblLayout w:type="fixed"/>
        <w:tblCellMar>
          <w:left w:w="62" w:type="dxa"/>
          <w:right w:w="62" w:type="dxa"/>
        </w:tblCellMar>
        <w:tblLook w:val="0000"/>
      </w:tblPr>
      <w:tblGrid>
        <w:gridCol w:w="8522"/>
      </w:tblGrid>
      <w:tr w:rsidTr="004D35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REQUIRED SKILLS AND KNOWLEDGE</w:t>
            </w:r>
          </w:p>
        </w:tc>
      </w:tr>
      <w:tr w:rsidTr="004D35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t>This section describes the skills and knowledge required for this unit.</w:t>
            </w:r>
          </w:p>
        </w:tc>
      </w:tr>
      <w:tr w:rsidTr="004D35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Required skills</w:t>
            </w:r>
          </w:p>
        </w:tc>
      </w:tr>
      <w:tr w:rsidTr="004D35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ListBullet"/>
            </w:pPr>
            <w:r w:rsidRPr="00880BCA">
              <w:t>identify hazards and follow safe work procedures</w:t>
            </w:r>
          </w:p>
          <w:p w:rsidR="00000000" w:rsidRPr="00880BCA" w:rsidP="00880BCA">
            <w:pPr>
              <w:pStyle w:val="ListBullet"/>
            </w:pPr>
            <w:r w:rsidRPr="00880BCA">
              <w:t>estimating flow rate of water as delivered by the range of watering equipment in use on mushroom farm</w:t>
            </w:r>
          </w:p>
          <w:p w:rsidR="00000000" w:rsidRPr="00880BCA" w:rsidP="00880BCA">
            <w:pPr>
              <w:pStyle w:val="ListBullet"/>
            </w:pPr>
            <w:r w:rsidRPr="00880BCA">
              <w:t>following farm site quarantine procedures where in place and as required</w:t>
            </w:r>
          </w:p>
          <w:p w:rsidR="00000000" w:rsidRPr="00880BCA" w:rsidP="00880BCA">
            <w:pPr>
              <w:pStyle w:val="ListBullet"/>
            </w:pPr>
            <w:r w:rsidRPr="00880BCA">
              <w:t>giving and receiving information both in writing and orally</w:t>
            </w:r>
          </w:p>
          <w:p w:rsidR="00000000" w:rsidRPr="00880BCA" w:rsidP="00880BCA">
            <w:pPr>
              <w:pStyle w:val="ListBullet"/>
            </w:pPr>
            <w:r w:rsidRPr="00880BCA">
              <w:t>measuring correct doses of additives for water</w:t>
            </w:r>
          </w:p>
          <w:p w:rsidR="00000000" w:rsidRPr="00880BCA" w:rsidP="00880BCA">
            <w:pPr>
              <w:pStyle w:val="ListBullet"/>
            </w:pPr>
            <w:r w:rsidRPr="00880BCA">
              <w:t>organising and manoeuvring watering tree and hose</w:t>
            </w:r>
          </w:p>
          <w:p w:rsidR="00000000" w:rsidRPr="00880BCA" w:rsidP="00880BCA">
            <w:pPr>
              <w:pStyle w:val="ListBullet"/>
            </w:pPr>
            <w:r w:rsidRPr="00880BCA">
              <w:t>recording water use accurately, legibly and in accordance with farm procedures</w:t>
            </w:r>
          </w:p>
          <w:p w:rsidR="00000000" w:rsidRPr="00880BCA" w:rsidP="00880BCA">
            <w:pPr>
              <w:pStyle w:val="ListBullet"/>
            </w:pPr>
            <w:r w:rsidRPr="00880BCA">
              <w:t xml:space="preserve">using PPE correctly </w:t>
            </w:r>
            <w:r w:rsidRPr="00880BCA">
              <w:t>and following farm OHS procedures</w:t>
            </w:r>
          </w:p>
          <w:p w:rsidR="00000000" w:rsidRPr="00880BCA" w:rsidP="00880BCA">
            <w:pPr>
              <w:pStyle w:val="ListBullet"/>
            </w:pPr>
            <w:r w:rsidRPr="00880BCA">
              <w:t>walking at a steady and predictable pace to ensure water is delivered to the mushroom crop at required rate</w:t>
            </w:r>
          </w:p>
          <w:p w:rsidR="00000000" w:rsidRPr="00880BCA" w:rsidP="00880BCA">
            <w:pPr>
              <w:pStyle w:val="ListBullet"/>
            </w:pPr>
            <w:r w:rsidRPr="00880BCA">
              <w:t>use literacy skills to follow sequenced written instructions and record information accurately and legibly</w:t>
            </w:r>
          </w:p>
          <w:p w:rsidR="00000000" w:rsidRPr="00880BCA" w:rsidP="00880BCA">
            <w:pPr>
              <w:pStyle w:val="ListBullet"/>
            </w:pPr>
            <w:r w:rsidRPr="00880BCA">
              <w:t>use ora</w:t>
            </w:r>
            <w:r w:rsidRPr="00880BCA">
              <w:t>l communication skills/language competence to fulfil the job role as specified by the organisation including questioning, active listening, asking for clarification and seeking advice from supervisor</w:t>
            </w:r>
          </w:p>
          <w:p w:rsidR="00000000" w:rsidP="00880BCA">
            <w:pPr>
              <w:pStyle w:val="ListBullet"/>
              <w:rPr>
                <w:lang w:val="en-NZ"/>
              </w:rPr>
            </w:pPr>
            <w:r w:rsidRPr="00880BCA">
              <w:t>use interpersonal skills to relate to people from a rang</w:t>
            </w:r>
            <w:r w:rsidRPr="00880BCA">
              <w:t>e of social, cultural and ethnic backgrounds and with a range of physical and mental abilities.</w:t>
            </w:r>
          </w:p>
        </w:tc>
      </w:tr>
      <w:tr w:rsidTr="004D35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Required knowledge</w:t>
            </w:r>
          </w:p>
        </w:tc>
      </w:tr>
      <w:tr w:rsidTr="004D35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ListBullet"/>
            </w:pPr>
            <w:r w:rsidRPr="00880BCA">
              <w:t>basic understanding of effects of water on casing structure, mycelium, yields and quality</w:t>
            </w:r>
          </w:p>
          <w:p w:rsidR="00000000" w:rsidRPr="00880BCA" w:rsidP="00880BCA">
            <w:pPr>
              <w:pStyle w:val="ListBullet"/>
            </w:pPr>
            <w:r w:rsidRPr="00880BCA">
              <w:t>effect on mushrooms of underwatering, overwatering, insufficient evaporation, late watering and moisture imbalance</w:t>
            </w:r>
          </w:p>
          <w:p w:rsidR="00000000" w:rsidRPr="00880BCA" w:rsidP="00880BCA">
            <w:pPr>
              <w:pStyle w:val="ListBullet"/>
            </w:pPr>
            <w:r w:rsidRPr="00880BCA">
              <w:t>factors affecting effective operation of watering tree or other equipment used</w:t>
            </w:r>
          </w:p>
          <w:p w:rsidR="00000000" w:rsidRPr="00880BCA" w:rsidP="00880BCA">
            <w:pPr>
              <w:pStyle w:val="ListBullet"/>
            </w:pPr>
            <w:r w:rsidRPr="00880BCA">
              <w:t>how panning occurs</w:t>
            </w:r>
          </w:p>
          <w:p w:rsidR="00000000" w:rsidRPr="00880BCA" w:rsidP="00880BCA">
            <w:pPr>
              <w:pStyle w:val="ListBullet"/>
            </w:pPr>
            <w:r w:rsidRPr="00880BCA">
              <w:t>'light', 'medium' and 'heavy' water and whe</w:t>
            </w:r>
            <w:r w:rsidRPr="00880BCA">
              <w:t>n each type is used</w:t>
            </w:r>
          </w:p>
          <w:p w:rsidR="00000000" w:rsidRPr="00880BCA" w:rsidP="00880BCA">
            <w:pPr>
              <w:pStyle w:val="ListBullet"/>
            </w:pPr>
            <w:r w:rsidRPr="00880BCA">
              <w:t>safe and effective use of fungicides and other water additives.</w:t>
            </w:r>
          </w:p>
        </w:tc>
      </w:tr>
    </w:tbl>
    <w:p w:rsidR="004D354F" w:rsidP="00880BCA">
      <w:pPr>
        <w:pStyle w:val="BodyText"/>
      </w:pPr>
    </w:p>
    <w:p w:rsidR="004D354F" w:rsidP="00880BCA">
      <w:pPr>
        <w:pStyle w:val="BodyText"/>
      </w:pPr>
    </w:p>
    <w:p w:rsidR="00000000" w:rsidRPr="00880BCA" w:rsidP="00880BCA">
      <w:pPr>
        <w:pStyle w:val="AllowPageBreak"/>
      </w:pPr>
    </w:p>
    <w:p w:rsidR="00000000" w:rsidRPr="00880BCA" w:rsidP="00880BCA">
      <w:pPr>
        <w:pStyle w:val="Heading1"/>
      </w:pPr>
      <w:bookmarkStart w:id="10" w:name="O_240820"/>
      <w:bookmarkEnd w:id="10"/>
      <w:r w:rsidRPr="00880BCA">
        <w:t>Evidence Guide</w:t>
      </w:r>
    </w:p>
    <w:tbl>
      <w:tblPr>
        <w:tblW w:w="9570" w:type="dxa"/>
        <w:tblLayout w:type="fixed"/>
        <w:tblCellMar>
          <w:left w:w="62" w:type="dxa"/>
          <w:right w:w="62" w:type="dxa"/>
        </w:tblCellMar>
        <w:tblLook w:val="0000"/>
      </w:tblPr>
      <w:tblGrid>
        <w:gridCol w:w="3908"/>
        <w:gridCol w:w="5662"/>
      </w:tblGrid>
      <w:tr w:rsidTr="004D35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EVIDENCE GUIDE</w:t>
            </w:r>
          </w:p>
        </w:tc>
      </w:tr>
      <w:tr w:rsidTr="004D35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t>The evidence guide provides advice on assessment and must be read in conjunction with the performance criteria, required skills and knowledge, range statement and the Assessment Guidelines for the Training Package.</w:t>
            </w:r>
          </w:p>
        </w:tc>
      </w:tr>
      <w:tr w:rsidTr="004D35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p>
        </w:tc>
      </w:tr>
      <w:tr w:rsidTr="004D35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r w:rsidRPr="00880BCA">
              <w:t>The evidence required to demonstrate competency in this unit must be relevant to workplace operations and satisfy holistically all of the requirements of the perfo</w:t>
            </w:r>
            <w:r w:rsidRPr="00880BCA">
              <w:t xml:space="preserve">rmance criteria and required skills and knowledge and include achievement of the following: </w:t>
            </w:r>
          </w:p>
          <w:p w:rsidR="00000000" w:rsidRPr="00880BCA" w:rsidP="00880BCA">
            <w:pPr>
              <w:pStyle w:val="ListBullet"/>
            </w:pPr>
            <w:r w:rsidRPr="00880BCA">
              <w:t>estimate flow rate of water as delivered by the range of watering equipment in use on a mushroom farm</w:t>
            </w:r>
          </w:p>
          <w:p w:rsidR="00000000" w:rsidRPr="00880BCA" w:rsidP="00880BCA">
            <w:pPr>
              <w:pStyle w:val="ListBullet"/>
            </w:pPr>
            <w:r w:rsidRPr="00880BCA">
              <w:t xml:space="preserve">follow farm site quarantine procedures </w:t>
            </w:r>
          </w:p>
          <w:p w:rsidR="00000000" w:rsidRPr="00880BCA" w:rsidP="00880BCA">
            <w:pPr>
              <w:pStyle w:val="ListBullet"/>
            </w:pPr>
            <w:r w:rsidRPr="00880BCA">
              <w:t>measure correct dose</w:t>
            </w:r>
            <w:r w:rsidRPr="00880BCA">
              <w:t>s of additives for water</w:t>
            </w:r>
          </w:p>
          <w:p w:rsidR="00000000" w:rsidRPr="00880BCA" w:rsidP="00880BCA">
            <w:pPr>
              <w:pStyle w:val="ListBullet"/>
            </w:pPr>
            <w:r w:rsidRPr="00880BCA">
              <w:t>deliver water to the mushroom crop at required rate and pressure</w:t>
            </w:r>
          </w:p>
          <w:p w:rsidR="00000000" w:rsidRPr="00880BCA" w:rsidP="00880BCA">
            <w:pPr>
              <w:pStyle w:val="ListBullet"/>
            </w:pPr>
            <w:r w:rsidRPr="00880BCA">
              <w:t>record water use accurately, legibly and in accordance with farm procedures</w:t>
            </w:r>
          </w:p>
          <w:p w:rsidR="00000000" w:rsidP="00880BCA">
            <w:pPr>
              <w:pStyle w:val="ListBullet"/>
              <w:rPr>
                <w:lang w:val="en-NZ"/>
              </w:rPr>
            </w:pPr>
            <w:r w:rsidRPr="00880BCA">
              <w:t>use PPE correctly and follow farm OHS procedures.</w:t>
            </w:r>
          </w:p>
        </w:tc>
      </w:tr>
      <w:tr w:rsidTr="004D35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r w:rsidRPr="00880BCA">
              <w:t>Competency requires the application of work practices under work conditions.  Selection and use of resources for some worksites may differ due to the regional or enterprise circumstances.</w:t>
            </w:r>
          </w:p>
        </w:tc>
      </w:tr>
    </w:tbl>
    <w:p w:rsidR="004D354F" w:rsidP="00880BCA">
      <w:pPr>
        <w:pStyle w:val="BodyText"/>
      </w:pPr>
    </w:p>
    <w:p w:rsidR="004D354F" w:rsidP="00880BCA">
      <w:pPr>
        <w:pStyle w:val="BodyText"/>
      </w:pPr>
    </w:p>
    <w:p w:rsidR="00000000" w:rsidRPr="00880BCA" w:rsidP="00880BCA">
      <w:pPr>
        <w:pStyle w:val="Heading1"/>
      </w:pPr>
      <w:bookmarkStart w:id="11" w:name="O_248803"/>
      <w:bookmarkEnd w:id="11"/>
      <w:r w:rsidRPr="00880BCA">
        <w:t>Range Statement</w:t>
      </w:r>
    </w:p>
    <w:tbl>
      <w:tblPr>
        <w:tblW w:w="0" w:type="auto"/>
        <w:tblLayout w:type="fixed"/>
        <w:tblCellMar>
          <w:left w:w="62" w:type="dxa"/>
          <w:right w:w="62" w:type="dxa"/>
        </w:tblCellMar>
        <w:tblLook w:val="0000"/>
      </w:tblPr>
      <w:tblGrid>
        <w:gridCol w:w="3508"/>
        <w:gridCol w:w="5014"/>
      </w:tblGrid>
      <w:tr w:rsidTr="004D35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RANGE STATEMENT</w:t>
            </w:r>
          </w:p>
        </w:tc>
      </w:tr>
      <w:tr w:rsidTr="004D35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t>The range statement relates to the unit of competency as a whole.</w:t>
            </w:r>
          </w:p>
        </w:tc>
      </w:tr>
      <w:tr w:rsidTr="004D354F">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t>Watering processes and equipment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ListBullet"/>
            </w:pPr>
            <w:r w:rsidRPr="00880BCA">
              <w:t>all types of watering processes and equipment used in commercial mushroom production.</w:t>
            </w:r>
          </w:p>
        </w:tc>
      </w:tr>
    </w:tbl>
    <w:p w:rsidR="004D354F" w:rsidP="00880BCA">
      <w:pPr>
        <w:pStyle w:val="BodyText"/>
      </w:pPr>
    </w:p>
    <w:p w:rsidR="004D354F" w:rsidP="00880BCA">
      <w:pPr>
        <w:pStyle w:val="BodyText"/>
      </w:pPr>
    </w:p>
    <w:p w:rsidR="00000000" w:rsidRPr="00880BCA" w:rsidP="00880BCA">
      <w:pPr>
        <w:pStyle w:val="Heading1"/>
      </w:pPr>
      <w:bookmarkStart w:id="12" w:name="O_190010"/>
      <w:bookmarkEnd w:id="12"/>
      <w:r w:rsidRPr="00880BCA">
        <w:t>Unit Sector(s)</w:t>
      </w:r>
    </w:p>
    <w:tbl>
      <w:tblPr>
        <w:tblW w:w="0" w:type="auto"/>
        <w:tblLayout w:type="fixed"/>
        <w:tblCellMar>
          <w:left w:w="62" w:type="dxa"/>
          <w:right w:w="62" w:type="dxa"/>
        </w:tblCellMar>
        <w:tblLook w:val="0000"/>
      </w:tblPr>
      <w:tblGrid>
        <w:gridCol w:w="2609"/>
        <w:gridCol w:w="5913"/>
      </w:tblGrid>
      <w:tr w:rsidTr="004D354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r w:rsidRPr="00880BCA">
              <w:t>Production horticulture</w:t>
            </w:r>
          </w:p>
        </w:tc>
      </w:tr>
    </w:tbl>
    <w:p w:rsidR="004D354F" w:rsidP="00880BCA">
      <w:pPr>
        <w:pStyle w:val="BodyText"/>
      </w:pPr>
    </w:p>
    <w:p w:rsidR="004D354F" w:rsidP="00880BCA">
      <w:pPr>
        <w:pStyle w:val="BodyText"/>
      </w:pPr>
    </w:p>
    <w:p w:rsidR="00000000" w:rsidRPr="00880BCA" w:rsidP="00880BCA">
      <w:pPr>
        <w:pStyle w:val="Heading1"/>
      </w:pPr>
      <w:bookmarkStart w:id="13" w:name="O_190007"/>
      <w:bookmarkEnd w:id="13"/>
      <w:r w:rsidRPr="00880BCA">
        <w:t>Co-requisite units</w:t>
      </w:r>
    </w:p>
    <w:tbl>
      <w:tblPr>
        <w:tblW w:w="0" w:type="auto"/>
        <w:tblLayout w:type="fixed"/>
        <w:tblCellMar>
          <w:left w:w="62" w:type="dxa"/>
          <w:right w:w="62" w:type="dxa"/>
        </w:tblCellMar>
        <w:tblLook w:val="0000"/>
      </w:tblPr>
      <w:tblGrid>
        <w:gridCol w:w="2641"/>
        <w:gridCol w:w="1322"/>
        <w:gridCol w:w="4559"/>
      </w:tblGrid>
      <w:tr w:rsidTr="004D35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p>
        </w:tc>
      </w:tr>
      <w:tr w:rsidTr="004D35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p>
        </w:tc>
      </w:tr>
      <w:tr w:rsidTr="004D35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p>
        </w:tc>
      </w:tr>
    </w:tbl>
    <w:p w:rsidR="004D354F" w:rsidP="00880BCA">
      <w:pPr>
        <w:pStyle w:val="BodyText"/>
      </w:pPr>
    </w:p>
    <w:p w:rsidR="004D354F" w:rsidP="00880BCA">
      <w:pPr>
        <w:pStyle w:val="BodyText"/>
      </w:pPr>
    </w:p>
    <w:p w:rsidR="00000000" w:rsidRPr="00880BCA" w:rsidP="00880BCA">
      <w:pPr>
        <w:pStyle w:val="Heading1"/>
      </w:pPr>
      <w:bookmarkStart w:id="14" w:name="O_190009"/>
      <w:bookmarkEnd w:id="14"/>
      <w:r w:rsidRPr="00880BCA">
        <w:t>Competency field</w:t>
      </w:r>
    </w:p>
    <w:tbl>
      <w:tblPr>
        <w:tblW w:w="0" w:type="auto"/>
        <w:tblLayout w:type="fixed"/>
        <w:tblCellMar>
          <w:left w:w="62" w:type="dxa"/>
          <w:right w:w="62" w:type="dxa"/>
        </w:tblCellMar>
        <w:tblLook w:val="0000"/>
      </w:tblPr>
      <w:tblGrid>
        <w:gridCol w:w="2784"/>
        <w:gridCol w:w="5738"/>
      </w:tblGrid>
      <w:tr w:rsidTr="004D35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BCA">
            <w:pPr>
              <w:pStyle w:val="BodyText"/>
              <w:rPr>
                <w:lang w:val="en-NZ"/>
              </w:rPr>
            </w:pPr>
            <w:r w:rsidRPr="00880BC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BCA" w:rsidP="00880BCA">
            <w:pPr>
              <w:pStyle w:val="BodyText"/>
            </w:pPr>
          </w:p>
        </w:tc>
      </w:tr>
    </w:tbl>
    <w:p w:rsidR="004D354F" w:rsidP="00880BCA">
      <w:pPr>
        <w:pStyle w:val="BodyText"/>
      </w:pPr>
    </w:p>
    <w:p w:rsidR="004D354F" w:rsidP="00880BCA">
      <w:pPr>
        <w:pStyle w:val="BodyText"/>
      </w:pPr>
    </w:p>
    <w:p w:rsidR="00000000" w:rsidRPr="00880BCA" w:rsidP="00880BCA"/>
    <w:sectPr w:rsidSect="00880B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54F" w:rsidP="004D35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4F" w:rsidP="00880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354F" w:rsidP="00880B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D354F" w:rsidP="00880B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354F" w:rsidP="004D35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54F" w:rsidP="00880BCA">
    <w:pPr>
      <w:pStyle w:val="Header"/>
      <w:framePr w:wrap="around"/>
    </w:pPr>
    <w:r>
      <w:fldChar w:fldCharType="begin"/>
    </w:r>
    <w:r>
      <w:instrText xml:space="preserve"> TITLE   \* MERGEFORMAT </w:instrText>
    </w:r>
    <w:r>
      <w:fldChar w:fldCharType="separate"/>
    </w:r>
    <w:r>
      <w:t>AHCPHT208A Water mushroom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354F" w:rsidP="00880B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D05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9014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B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0BCA"/>
    <w:pPr>
      <w:spacing w:before="360" w:after="60"/>
      <w:outlineLvl w:val="0"/>
    </w:pPr>
    <w:rPr>
      <w:sz w:val="32"/>
    </w:rPr>
  </w:style>
  <w:style w:type="paragraph" w:styleId="Heading2">
    <w:name w:val="heading 2"/>
    <w:basedOn w:val="HeadingBase"/>
    <w:next w:val="BodyText"/>
    <w:link w:val="Heading2Char"/>
    <w:qFormat/>
    <w:rsid w:val="00880BCA"/>
    <w:pPr>
      <w:keepLines/>
      <w:spacing w:before="240" w:after="120"/>
      <w:outlineLvl w:val="1"/>
    </w:pPr>
    <w:rPr>
      <w:sz w:val="28"/>
      <w:szCs w:val="40"/>
    </w:rPr>
  </w:style>
  <w:style w:type="paragraph" w:styleId="Heading3">
    <w:name w:val="heading 3"/>
    <w:basedOn w:val="HeadingBase"/>
    <w:next w:val="BodyText"/>
    <w:link w:val="Heading3Char"/>
    <w:qFormat/>
    <w:rsid w:val="00880BCA"/>
    <w:pPr>
      <w:spacing w:before="180" w:after="120"/>
      <w:outlineLvl w:val="2"/>
    </w:pPr>
    <w:rPr>
      <w:spacing w:val="-10"/>
      <w:kern w:val="32"/>
    </w:rPr>
  </w:style>
  <w:style w:type="paragraph" w:styleId="Heading4">
    <w:name w:val="heading 4"/>
    <w:basedOn w:val="HeadingBase"/>
    <w:next w:val="BodyText"/>
    <w:link w:val="Heading4Char"/>
    <w:qFormat/>
    <w:rsid w:val="00880BCA"/>
    <w:pPr>
      <w:spacing w:before="160" w:after="120"/>
      <w:outlineLvl w:val="3"/>
    </w:pPr>
    <w:rPr>
      <w:sz w:val="22"/>
    </w:rPr>
  </w:style>
  <w:style w:type="paragraph" w:styleId="Heading5">
    <w:name w:val="heading 5"/>
    <w:basedOn w:val="HeadingBase"/>
    <w:next w:val="Normal"/>
    <w:link w:val="Heading5Char"/>
    <w:qFormat/>
    <w:rsid w:val="00880BCA"/>
    <w:pPr>
      <w:spacing w:before="80"/>
      <w:outlineLvl w:val="4"/>
    </w:pPr>
    <w:rPr>
      <w:color w:val="918585"/>
      <w:sz w:val="20"/>
    </w:rPr>
  </w:style>
  <w:style w:type="paragraph" w:styleId="Heading6">
    <w:name w:val="heading 6"/>
    <w:basedOn w:val="HeadingBase"/>
    <w:next w:val="Normal"/>
    <w:link w:val="Heading6Char"/>
    <w:qFormat/>
    <w:rsid w:val="00880BCA"/>
    <w:pPr>
      <w:spacing w:before="60"/>
      <w:outlineLvl w:val="5"/>
    </w:pPr>
    <w:rPr>
      <w:color w:val="918585"/>
      <w:sz w:val="20"/>
    </w:rPr>
  </w:style>
  <w:style w:type="paragraph" w:styleId="Heading7">
    <w:name w:val="heading 7"/>
    <w:basedOn w:val="Normal"/>
    <w:next w:val="Normal"/>
    <w:link w:val="Heading7Char"/>
    <w:qFormat/>
    <w:rsid w:val="00880BCA"/>
    <w:pPr>
      <w:ind w:left="720"/>
      <w:outlineLvl w:val="6"/>
    </w:pPr>
    <w:rPr>
      <w:i/>
    </w:rPr>
  </w:style>
  <w:style w:type="paragraph" w:styleId="Heading8">
    <w:name w:val="heading 8"/>
    <w:basedOn w:val="Normal"/>
    <w:next w:val="Normal"/>
    <w:link w:val="Heading8Char"/>
    <w:qFormat/>
    <w:rsid w:val="00880BCA"/>
    <w:pPr>
      <w:ind w:left="720"/>
      <w:outlineLvl w:val="7"/>
    </w:pPr>
    <w:rPr>
      <w:i/>
    </w:rPr>
  </w:style>
  <w:style w:type="paragraph" w:styleId="Heading9">
    <w:name w:val="heading 9"/>
    <w:basedOn w:val="Normal"/>
    <w:next w:val="Normal"/>
    <w:link w:val="Heading9Char"/>
    <w:qFormat/>
    <w:rsid w:val="00880BCA"/>
    <w:pPr>
      <w:ind w:left="720"/>
      <w:outlineLvl w:val="8"/>
    </w:pPr>
    <w:rPr>
      <w:i/>
    </w:rPr>
  </w:style>
  <w:style w:type="character" w:default="1" w:styleId="DefaultParagraphFont">
    <w:name w:val="Default Paragraph Font"/>
    <w:uiPriority w:val="1"/>
    <w:unhideWhenUsed/>
    <w:rsid w:val="00880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BCA"/>
  </w:style>
  <w:style w:type="character" w:customStyle="1" w:styleId="Heading1Char">
    <w:name w:val="Heading 1 Char"/>
    <w:basedOn w:val="DefaultParagraphFont"/>
    <w:link w:val="Heading1"/>
    <w:rsid w:val="00880BCA"/>
    <w:rPr>
      <w:rFonts w:ascii="Times New Roman" w:eastAsia="Times New Roman" w:hAnsi="Times New Roman" w:cs="Times New Roman"/>
      <w:b/>
      <w:sz w:val="32"/>
      <w:szCs w:val="20"/>
      <w:lang w:eastAsia="en-US"/>
    </w:rPr>
  </w:style>
  <w:style w:type="paragraph" w:styleId="BodyText">
    <w:name w:val="Body Text"/>
    <w:basedOn w:val="Normal"/>
    <w:link w:val="BodyTextChar"/>
    <w:rsid w:val="00880B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BCA"/>
    <w:rPr>
      <w:rFonts w:ascii="Times New Roman" w:eastAsia="Times New Roman" w:hAnsi="Times New Roman" w:cs="Times New Roman"/>
      <w:sz w:val="24"/>
      <w:lang w:val="en-US" w:eastAsia="en-US"/>
    </w:rPr>
  </w:style>
  <w:style w:type="paragraph" w:styleId="Footer">
    <w:name w:val="footer"/>
    <w:basedOn w:val="Normal"/>
    <w:link w:val="FooterChar"/>
    <w:rsid w:val="00880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BCA"/>
    <w:rPr>
      <w:rFonts w:ascii="Times New Roman" w:eastAsia="Times New Roman" w:hAnsi="Times New Roman" w:cs="Times New Roman"/>
      <w:sz w:val="16"/>
      <w:lang w:val="en-US" w:eastAsia="en-US"/>
    </w:rPr>
  </w:style>
  <w:style w:type="paragraph" w:styleId="List">
    <w:name w:val="List"/>
    <w:basedOn w:val="BodyText"/>
    <w:next w:val="BodyText"/>
    <w:rsid w:val="00880BCA"/>
    <w:pPr>
      <w:tabs>
        <w:tab w:val="left" w:pos="340"/>
      </w:tabs>
      <w:spacing w:before="60" w:after="60"/>
      <w:ind w:left="340" w:hanging="340"/>
    </w:pPr>
  </w:style>
  <w:style w:type="paragraph" w:styleId="ListBullet">
    <w:name w:val="List Bullet"/>
    <w:basedOn w:val="List"/>
    <w:rsid w:val="00880BCA"/>
    <w:pPr>
      <w:numPr>
        <w:numId w:val="12"/>
      </w:numPr>
      <w:tabs>
        <w:tab w:val="clear" w:pos="340"/>
      </w:tabs>
      <w:spacing w:before="40" w:after="40"/>
    </w:pPr>
  </w:style>
  <w:style w:type="character" w:customStyle="1" w:styleId="SpecialBold">
    <w:name w:val="Special Bold"/>
    <w:basedOn w:val="DefaultParagraphFont"/>
    <w:rsid w:val="00880BCA"/>
    <w:rPr>
      <w:b/>
      <w:spacing w:val="0"/>
    </w:rPr>
  </w:style>
  <w:style w:type="paragraph" w:styleId="Header">
    <w:name w:val="header"/>
    <w:basedOn w:val="Normal"/>
    <w:link w:val="HeaderChar"/>
    <w:rsid w:val="00880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B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0BCA"/>
    <w:pPr>
      <w:spacing w:before="240" w:after="120"/>
      <w:outlineLvl w:val="0"/>
    </w:pPr>
    <w:rPr>
      <w:rFonts w:ascii="Times New Roman" w:hAnsi="Times New Roman"/>
      <w:b/>
      <w:sz w:val="28"/>
    </w:rPr>
  </w:style>
  <w:style w:type="paragraph" w:customStyle="1" w:styleId="AllowPageBreak">
    <w:name w:val="AllowPageBreak"/>
    <w:rsid w:val="00880B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0BCA"/>
    <w:pPr>
      <w:tabs>
        <w:tab w:val="left" w:pos="680"/>
      </w:tabs>
      <w:spacing w:before="60" w:after="60"/>
      <w:ind w:left="680" w:hanging="340"/>
    </w:pPr>
  </w:style>
  <w:style w:type="character" w:customStyle="1" w:styleId="Heading2Char">
    <w:name w:val="Heading 2 Char"/>
    <w:basedOn w:val="DefaultParagraphFont"/>
    <w:link w:val="Heading2"/>
    <w:rsid w:val="00880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B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0B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0BCA"/>
    <w:rPr>
      <w:rFonts w:ascii="Courier New" w:eastAsia="Times New Roman" w:hAnsi="Courier New" w:cs="Times New Roman"/>
      <w:i/>
      <w:szCs w:val="20"/>
      <w:lang w:val="en-US" w:eastAsia="en-US"/>
    </w:rPr>
  </w:style>
  <w:style w:type="paragraph" w:customStyle="1" w:styleId="HeadingBase">
    <w:name w:val="Heading Base"/>
    <w:rsid w:val="00880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BCA"/>
    <w:pPr>
      <w:tabs>
        <w:tab w:val="right" w:leader="dot" w:pos="9072"/>
      </w:tabs>
      <w:ind w:left="567"/>
    </w:pPr>
    <w:rPr>
      <w:szCs w:val="22"/>
    </w:rPr>
  </w:style>
  <w:style w:type="paragraph" w:customStyle="1" w:styleId="TOCBase">
    <w:name w:val="TOC Base"/>
    <w:rsid w:val="00880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BCA"/>
    <w:pPr>
      <w:tabs>
        <w:tab w:val="right" w:leader="dot" w:pos="9072"/>
      </w:tabs>
      <w:spacing w:before="40" w:after="40"/>
      <w:ind w:left="284"/>
    </w:pPr>
    <w:rPr>
      <w:rFonts w:ascii="Times New Roman" w:hAnsi="Times New Roman"/>
    </w:rPr>
  </w:style>
  <w:style w:type="paragraph" w:styleId="TOC1">
    <w:name w:val="toc 1"/>
    <w:basedOn w:val="TOCBase"/>
    <w:next w:val="Normal"/>
    <w:rsid w:val="00880B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BCA"/>
    <w:pPr>
      <w:spacing w:before="5040"/>
      <w:jc w:val="center"/>
    </w:pPr>
    <w:rPr>
      <w:sz w:val="48"/>
      <w:szCs w:val="72"/>
      <w:lang w:val="en-US"/>
    </w:rPr>
  </w:style>
  <w:style w:type="character" w:customStyle="1" w:styleId="TitleChar">
    <w:name w:val="Title Char"/>
    <w:basedOn w:val="DefaultParagraphFont"/>
    <w:link w:val="Title"/>
    <w:rsid w:val="00880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BCA"/>
    <w:pPr>
      <w:tabs>
        <w:tab w:val="left" w:pos="3600"/>
        <w:tab w:val="left" w:pos="3958"/>
      </w:tabs>
    </w:pPr>
  </w:style>
  <w:style w:type="paragraph" w:customStyle="1" w:styleId="Note">
    <w:name w:val="Note"/>
    <w:basedOn w:val="BodyText"/>
    <w:rsid w:val="00880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BCA"/>
    <w:pPr>
      <w:framePr w:wrap="auto" w:hAnchor="text" w:y="6049"/>
    </w:pPr>
    <w:rPr>
      <w:color w:val="000000"/>
      <w:sz w:val="40"/>
    </w:rPr>
  </w:style>
  <w:style w:type="paragraph" w:customStyle="1" w:styleId="TOCTitle">
    <w:name w:val="TOCTitle"/>
    <w:basedOn w:val="Heading1"/>
    <w:rsid w:val="00880BCA"/>
    <w:pPr>
      <w:spacing w:after="240"/>
      <w:jc w:val="center"/>
      <w:outlineLvl w:val="9"/>
    </w:pPr>
    <w:rPr>
      <w:caps/>
    </w:rPr>
  </w:style>
  <w:style w:type="paragraph" w:customStyle="1" w:styleId="Version">
    <w:name w:val="Version"/>
    <w:rsid w:val="00880B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BCA"/>
    <w:pPr>
      <w:numPr>
        <w:numId w:val="13"/>
      </w:numPr>
      <w:tabs>
        <w:tab w:val="clear" w:pos="680"/>
      </w:tabs>
    </w:pPr>
  </w:style>
  <w:style w:type="paragraph" w:styleId="Index1">
    <w:name w:val="index 1"/>
    <w:basedOn w:val="Normal"/>
    <w:next w:val="Normal"/>
    <w:semiHidden/>
    <w:rsid w:val="00880BCA"/>
    <w:pPr>
      <w:keepNext w:val="0"/>
      <w:tabs>
        <w:tab w:val="right" w:pos="4176"/>
      </w:tabs>
      <w:ind w:left="198" w:hanging="198"/>
    </w:pPr>
    <w:rPr>
      <w:rFonts w:ascii="Garamond" w:hAnsi="Garamond"/>
    </w:rPr>
  </w:style>
  <w:style w:type="paragraph" w:styleId="IndexHeading">
    <w:name w:val="index heading"/>
    <w:basedOn w:val="Normal"/>
    <w:next w:val="Index1"/>
    <w:semiHidden/>
    <w:rsid w:val="00880BCA"/>
    <w:pPr>
      <w:spacing w:before="120" w:after="120"/>
    </w:pPr>
    <w:rPr>
      <w:rFonts w:ascii="Arial" w:hAnsi="Arial"/>
      <w:b/>
      <w:color w:val="918585"/>
      <w:sz w:val="24"/>
    </w:rPr>
  </w:style>
  <w:style w:type="paragraph" w:customStyle="1" w:styleId="Chapter">
    <w:name w:val="Chapter"/>
    <w:basedOn w:val="Normal"/>
    <w:rsid w:val="00880BCA"/>
    <w:pPr>
      <w:spacing w:before="240"/>
    </w:pPr>
    <w:rPr>
      <w:rFonts w:ascii="Times New Roman" w:hAnsi="Times New Roman"/>
      <w:smallCaps/>
      <w:spacing w:val="80"/>
      <w:sz w:val="28"/>
    </w:rPr>
  </w:style>
  <w:style w:type="paragraph" w:customStyle="1" w:styleId="InChapter">
    <w:name w:val="InChapter"/>
    <w:basedOn w:val="Heading3"/>
    <w:rsid w:val="00880BCA"/>
    <w:pPr>
      <w:spacing w:after="240"/>
      <w:outlineLvl w:val="9"/>
    </w:pPr>
    <w:rPr>
      <w:noProof/>
    </w:rPr>
  </w:style>
  <w:style w:type="paragraph" w:styleId="Index2">
    <w:name w:val="index 2"/>
    <w:basedOn w:val="Normal"/>
    <w:next w:val="Normal"/>
    <w:semiHidden/>
    <w:rsid w:val="00880BCA"/>
    <w:pPr>
      <w:tabs>
        <w:tab w:val="right" w:pos="4176"/>
      </w:tabs>
      <w:ind w:left="568" w:hanging="284"/>
    </w:pPr>
    <w:rPr>
      <w:rFonts w:ascii="Garamond" w:hAnsi="Garamond"/>
    </w:rPr>
  </w:style>
  <w:style w:type="paragraph" w:customStyle="1" w:styleId="Byline">
    <w:name w:val="Byline"/>
    <w:rsid w:val="00880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BCA"/>
    <w:pPr>
      <w:tabs>
        <w:tab w:val="clear" w:pos="3600"/>
        <w:tab w:val="clear" w:pos="3958"/>
      </w:tabs>
      <w:jc w:val="right"/>
    </w:pPr>
  </w:style>
  <w:style w:type="character" w:styleId="Emphasis">
    <w:name w:val="Emphasis"/>
    <w:basedOn w:val="DefaultParagraphFont"/>
    <w:qFormat/>
    <w:rsid w:val="00880BCA"/>
    <w:rPr>
      <w:i/>
    </w:rPr>
  </w:style>
  <w:style w:type="paragraph" w:styleId="Caption">
    <w:name w:val="caption"/>
    <w:basedOn w:val="BodyText"/>
    <w:next w:val="Normal"/>
    <w:qFormat/>
    <w:rsid w:val="00880BCA"/>
    <w:pPr>
      <w:framePr w:w="2268" w:hSpace="181" w:vSpace="181" w:wrap="around" w:vAnchor="text" w:hAnchor="page" w:x="1135" w:y="285" w:anchorLock="1"/>
    </w:pPr>
    <w:rPr>
      <w:i/>
    </w:rPr>
  </w:style>
  <w:style w:type="paragraph" w:customStyle="1" w:styleId="MiniTOCTitle">
    <w:name w:val="MiniTOCTitle"/>
    <w:basedOn w:val="Heading4"/>
    <w:rsid w:val="00880BCA"/>
    <w:pPr>
      <w:spacing w:before="240"/>
      <w:outlineLvl w:val="9"/>
    </w:pPr>
    <w:rPr>
      <w:noProof/>
      <w:sz w:val="24"/>
    </w:rPr>
  </w:style>
  <w:style w:type="paragraph" w:customStyle="1" w:styleId="MiniTOCItem">
    <w:name w:val="MiniTOCItem"/>
    <w:basedOn w:val="ListBullet"/>
    <w:rsid w:val="00880BCA"/>
    <w:pPr>
      <w:numPr>
        <w:numId w:val="0"/>
      </w:numPr>
      <w:tabs>
        <w:tab w:val="right" w:leader="dot" w:pos="6521"/>
      </w:tabs>
      <w:spacing w:before="0" w:after="0"/>
    </w:pPr>
  </w:style>
  <w:style w:type="paragraph" w:customStyle="1" w:styleId="TOFTitle">
    <w:name w:val="TOFTitle"/>
    <w:basedOn w:val="TOCTitle"/>
    <w:rsid w:val="00880BCA"/>
  </w:style>
  <w:style w:type="paragraph" w:styleId="TableofFigures">
    <w:name w:val="table of figures"/>
    <w:basedOn w:val="Normal"/>
    <w:next w:val="Normal"/>
    <w:semiHidden/>
    <w:rsid w:val="00880BCA"/>
    <w:pPr>
      <w:tabs>
        <w:tab w:val="right" w:leader="dot" w:pos="9072"/>
      </w:tabs>
      <w:ind w:left="970" w:hanging="403"/>
    </w:pPr>
    <w:rPr>
      <w:rFonts w:ascii="Times New Roman" w:hAnsi="Times New Roman"/>
      <w:b/>
    </w:rPr>
  </w:style>
  <w:style w:type="paragraph" w:styleId="ListNumber">
    <w:name w:val="List Number"/>
    <w:basedOn w:val="List"/>
    <w:rsid w:val="00880BCA"/>
    <w:pPr>
      <w:numPr>
        <w:numId w:val="10"/>
      </w:numPr>
    </w:pPr>
  </w:style>
  <w:style w:type="character" w:customStyle="1" w:styleId="WingdingSymbols">
    <w:name w:val="Wingding Symbols"/>
    <w:rsid w:val="00880BCA"/>
    <w:rPr>
      <w:rFonts w:ascii="Wingdings" w:hAnsi="Wingdings"/>
    </w:rPr>
  </w:style>
  <w:style w:type="paragraph" w:customStyle="1" w:styleId="TableHeading">
    <w:name w:val="Table Heading"/>
    <w:basedOn w:val="HeadingBase"/>
    <w:rsid w:val="00880BCA"/>
    <w:pPr>
      <w:keepLines/>
      <w:pBdr>
        <w:bottom w:val="single" w:sz="6" w:space="1" w:color="918585"/>
      </w:pBdr>
      <w:spacing w:before="240"/>
    </w:pPr>
  </w:style>
  <w:style w:type="character" w:customStyle="1" w:styleId="HotSpot">
    <w:name w:val="HotSpot"/>
    <w:rsid w:val="00880BCA"/>
    <w:rPr>
      <w:color w:val="0033CC"/>
      <w:u w:val="none"/>
    </w:rPr>
  </w:style>
  <w:style w:type="paragraph" w:customStyle="1" w:styleId="BodyTextRight">
    <w:name w:val="Body Text Right"/>
    <w:basedOn w:val="BodyText"/>
    <w:rsid w:val="00880BCA"/>
    <w:pPr>
      <w:spacing w:before="0" w:after="0"/>
      <w:jc w:val="right"/>
    </w:pPr>
  </w:style>
  <w:style w:type="paragraph" w:styleId="Index3">
    <w:name w:val="index 3"/>
    <w:basedOn w:val="ListNumber2"/>
    <w:next w:val="Normal"/>
    <w:semiHidden/>
    <w:rsid w:val="00880BCA"/>
    <w:pPr>
      <w:numPr>
        <w:numId w:val="0"/>
      </w:numPr>
      <w:tabs>
        <w:tab w:val="right" w:leader="dot" w:pos="4176"/>
      </w:tabs>
    </w:pPr>
  </w:style>
  <w:style w:type="paragraph" w:styleId="ListNumber2">
    <w:name w:val="List Number 2"/>
    <w:basedOn w:val="List2"/>
    <w:rsid w:val="00880BCA"/>
    <w:pPr>
      <w:numPr>
        <w:numId w:val="9"/>
      </w:numPr>
      <w:tabs>
        <w:tab w:val="clear" w:pos="1060"/>
      </w:tabs>
    </w:pPr>
  </w:style>
  <w:style w:type="paragraph" w:customStyle="1" w:styleId="MarginNote">
    <w:name w:val="Margin Note"/>
    <w:basedOn w:val="BodyText"/>
    <w:rsid w:val="00880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B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0BCA"/>
    <w:rPr>
      <w:sz w:val="32"/>
    </w:rPr>
  </w:style>
  <w:style w:type="paragraph" w:customStyle="1" w:styleId="HeadingProcedure">
    <w:name w:val="Heading Procedure"/>
    <w:basedOn w:val="HeadingBase"/>
    <w:next w:val="Normal"/>
    <w:rsid w:val="00880BCA"/>
    <w:pPr>
      <w:tabs>
        <w:tab w:val="left" w:pos="0"/>
      </w:tabs>
      <w:spacing w:before="120" w:after="60"/>
    </w:pPr>
    <w:rPr>
      <w:i/>
      <w:color w:val="918585"/>
      <w:sz w:val="22"/>
    </w:rPr>
  </w:style>
  <w:style w:type="paragraph" w:customStyle="1" w:styleId="TableBodyText">
    <w:name w:val="Table Body Text"/>
    <w:basedOn w:val="BodyText"/>
    <w:rsid w:val="00880BCA"/>
    <w:pPr>
      <w:spacing w:before="60" w:after="60"/>
    </w:pPr>
  </w:style>
  <w:style w:type="paragraph" w:styleId="ListContinue">
    <w:name w:val="List Continue"/>
    <w:basedOn w:val="List"/>
    <w:rsid w:val="00880BCA"/>
    <w:pPr>
      <w:ind w:firstLine="0"/>
    </w:pPr>
  </w:style>
  <w:style w:type="paragraph" w:customStyle="1" w:styleId="ListNote">
    <w:name w:val="List Note"/>
    <w:basedOn w:val="List"/>
    <w:rsid w:val="00880BCA"/>
    <w:pPr>
      <w:pBdr>
        <w:top w:val="single" w:sz="6" w:space="2" w:color="918585"/>
        <w:bottom w:val="single" w:sz="6" w:space="2" w:color="918585"/>
      </w:pBdr>
      <w:tabs>
        <w:tab w:val="left" w:pos="1021"/>
      </w:tabs>
      <w:ind w:firstLine="0"/>
    </w:pPr>
  </w:style>
  <w:style w:type="paragraph" w:customStyle="1" w:styleId="Warning">
    <w:name w:val="Warning"/>
    <w:basedOn w:val="BodyText"/>
    <w:rsid w:val="00880BCA"/>
    <w:pPr>
      <w:shd w:val="clear" w:color="auto" w:fill="D9D9D9"/>
      <w:tabs>
        <w:tab w:val="left" w:pos="992"/>
      </w:tabs>
      <w:ind w:left="119" w:right="119"/>
    </w:pPr>
    <w:rPr>
      <w:sz w:val="20"/>
    </w:rPr>
  </w:style>
  <w:style w:type="paragraph" w:customStyle="1" w:styleId="MarginIcons">
    <w:name w:val="Margin Icons"/>
    <w:basedOn w:val="BodyText"/>
    <w:rsid w:val="00880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BCA"/>
    <w:rPr>
      <w:rFonts w:ascii="Courier New" w:hAnsi="Courier New"/>
    </w:rPr>
  </w:style>
  <w:style w:type="paragraph" w:customStyle="1" w:styleId="NoteBullet">
    <w:name w:val="Note Bullet"/>
    <w:basedOn w:val="Note"/>
    <w:rsid w:val="00880BCA"/>
    <w:pPr>
      <w:tabs>
        <w:tab w:val="clear" w:pos="680"/>
      </w:tabs>
      <w:spacing w:before="60" w:after="60"/>
    </w:pPr>
  </w:style>
  <w:style w:type="paragraph" w:customStyle="1" w:styleId="SubHeading2">
    <w:name w:val="SubHeading2"/>
    <w:basedOn w:val="HeadingBase"/>
    <w:rsid w:val="00880BCA"/>
    <w:pPr>
      <w:spacing w:before="240" w:after="60"/>
    </w:pPr>
    <w:rPr>
      <w:sz w:val="20"/>
    </w:rPr>
  </w:style>
  <w:style w:type="paragraph" w:customStyle="1" w:styleId="SubHeading1">
    <w:name w:val="SubHeading1"/>
    <w:basedOn w:val="HeadingBase"/>
    <w:rsid w:val="00880BCA"/>
    <w:pPr>
      <w:spacing w:before="240" w:after="60"/>
    </w:pPr>
    <w:rPr>
      <w:color w:val="918585"/>
      <w:sz w:val="22"/>
    </w:rPr>
  </w:style>
  <w:style w:type="paragraph" w:customStyle="1" w:styleId="SideHeading">
    <w:name w:val="Side Heading"/>
    <w:basedOn w:val="HeadingBase"/>
    <w:rsid w:val="00880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BCA"/>
    <w:pPr>
      <w:tabs>
        <w:tab w:val="num" w:pos="360"/>
      </w:tabs>
    </w:pPr>
  </w:style>
  <w:style w:type="paragraph" w:styleId="PlainText">
    <w:name w:val="Plain Text"/>
    <w:basedOn w:val="Normal"/>
    <w:link w:val="PlainTextChar"/>
    <w:rsid w:val="00880BCA"/>
    <w:rPr>
      <w:sz w:val="20"/>
    </w:rPr>
  </w:style>
  <w:style w:type="character" w:customStyle="1" w:styleId="PlainTextChar">
    <w:name w:val="Plain Text Char"/>
    <w:basedOn w:val="DefaultParagraphFont"/>
    <w:link w:val="PlainText"/>
    <w:rsid w:val="00880B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0BCA"/>
    <w:rPr>
      <w:b/>
      <w:smallCaps/>
    </w:rPr>
  </w:style>
  <w:style w:type="paragraph" w:customStyle="1" w:styleId="TableListNumber">
    <w:name w:val="Table List Number"/>
    <w:basedOn w:val="ListNumber"/>
    <w:rsid w:val="00880BCA"/>
    <w:pPr>
      <w:numPr>
        <w:numId w:val="0"/>
      </w:numPr>
    </w:pPr>
  </w:style>
  <w:style w:type="paragraph" w:styleId="TOC4">
    <w:name w:val="toc 4"/>
    <w:basedOn w:val="TOCBase"/>
    <w:next w:val="Normal"/>
    <w:semiHidden/>
    <w:rsid w:val="00880BCA"/>
    <w:pPr>
      <w:tabs>
        <w:tab w:val="right" w:leader="dot" w:pos="9071"/>
      </w:tabs>
      <w:ind w:left="1701"/>
    </w:pPr>
  </w:style>
  <w:style w:type="paragraph" w:customStyle="1" w:styleId="ListAlpha">
    <w:name w:val="List Alpha"/>
    <w:basedOn w:val="List"/>
    <w:rsid w:val="00880BCA"/>
    <w:pPr>
      <w:numPr>
        <w:numId w:val="8"/>
      </w:numPr>
    </w:pPr>
  </w:style>
  <w:style w:type="paragraph" w:customStyle="1" w:styleId="ListAlpha2">
    <w:name w:val="List Alpha 2"/>
    <w:basedOn w:val="List2"/>
    <w:rsid w:val="00880BCA"/>
    <w:pPr>
      <w:numPr>
        <w:numId w:val="7"/>
      </w:numPr>
    </w:pPr>
  </w:style>
  <w:style w:type="paragraph" w:styleId="List3">
    <w:name w:val="List 3"/>
    <w:basedOn w:val="BodyText"/>
    <w:rsid w:val="00880BCA"/>
    <w:pPr>
      <w:tabs>
        <w:tab w:val="left" w:pos="1021"/>
      </w:tabs>
      <w:spacing w:before="60" w:after="60"/>
      <w:ind w:left="1020" w:hanging="340"/>
    </w:pPr>
  </w:style>
  <w:style w:type="paragraph" w:styleId="List4">
    <w:name w:val="List 4"/>
    <w:basedOn w:val="BodyText"/>
    <w:rsid w:val="00880BCA"/>
    <w:pPr>
      <w:tabs>
        <w:tab w:val="left" w:pos="1361"/>
      </w:tabs>
      <w:spacing w:before="60" w:after="60"/>
      <w:ind w:left="1361" w:hanging="340"/>
    </w:pPr>
  </w:style>
  <w:style w:type="paragraph" w:styleId="List5">
    <w:name w:val="List 5"/>
    <w:basedOn w:val="BodyText"/>
    <w:rsid w:val="00880BCA"/>
    <w:pPr>
      <w:tabs>
        <w:tab w:val="left" w:pos="1701"/>
      </w:tabs>
      <w:spacing w:before="60" w:after="60"/>
      <w:ind w:left="1701" w:hanging="340"/>
    </w:pPr>
  </w:style>
  <w:style w:type="paragraph" w:styleId="ListBullet3">
    <w:name w:val="List Bullet 3"/>
    <w:basedOn w:val="List3"/>
    <w:rsid w:val="00880BCA"/>
    <w:pPr>
      <w:numPr>
        <w:numId w:val="14"/>
      </w:numPr>
      <w:tabs>
        <w:tab w:val="clear" w:pos="1021"/>
      </w:tabs>
      <w:ind w:left="1037" w:hanging="357"/>
    </w:pPr>
  </w:style>
  <w:style w:type="paragraph" w:styleId="ListBullet4">
    <w:name w:val="List Bullet 4"/>
    <w:basedOn w:val="List4"/>
    <w:rsid w:val="00880BCA"/>
    <w:pPr>
      <w:numPr>
        <w:numId w:val="2"/>
      </w:numPr>
    </w:pPr>
  </w:style>
  <w:style w:type="paragraph" w:styleId="ListBullet5">
    <w:name w:val="List Bullet 5"/>
    <w:basedOn w:val="List5"/>
    <w:rsid w:val="00880BCA"/>
    <w:pPr>
      <w:numPr>
        <w:numId w:val="3"/>
      </w:numPr>
    </w:pPr>
  </w:style>
  <w:style w:type="paragraph" w:styleId="ListContinue2">
    <w:name w:val="List Continue 2"/>
    <w:basedOn w:val="List2"/>
    <w:rsid w:val="00880BCA"/>
    <w:pPr>
      <w:ind w:firstLine="0"/>
    </w:pPr>
  </w:style>
  <w:style w:type="paragraph" w:styleId="ListContinue3">
    <w:name w:val="List Continue 3"/>
    <w:basedOn w:val="List3"/>
    <w:rsid w:val="00880BCA"/>
    <w:pPr>
      <w:ind w:left="1021" w:firstLine="0"/>
    </w:pPr>
  </w:style>
  <w:style w:type="paragraph" w:styleId="ListContinue4">
    <w:name w:val="List Continue 4"/>
    <w:basedOn w:val="List4"/>
    <w:rsid w:val="00880BCA"/>
    <w:pPr>
      <w:ind w:firstLine="0"/>
    </w:pPr>
  </w:style>
  <w:style w:type="paragraph" w:styleId="ListContinue5">
    <w:name w:val="List Continue 5"/>
    <w:basedOn w:val="List5"/>
    <w:rsid w:val="00880BCA"/>
    <w:pPr>
      <w:ind w:firstLine="0"/>
    </w:pPr>
  </w:style>
  <w:style w:type="paragraph" w:styleId="ListNumber3">
    <w:name w:val="List Number 3"/>
    <w:basedOn w:val="List3"/>
    <w:rsid w:val="00880BCA"/>
    <w:pPr>
      <w:numPr>
        <w:numId w:val="4"/>
      </w:numPr>
    </w:pPr>
  </w:style>
  <w:style w:type="paragraph" w:styleId="ListNumber4">
    <w:name w:val="List Number 4"/>
    <w:basedOn w:val="List4"/>
    <w:rsid w:val="00880BCA"/>
    <w:pPr>
      <w:numPr>
        <w:numId w:val="5"/>
      </w:numPr>
    </w:pPr>
  </w:style>
  <w:style w:type="paragraph" w:styleId="ListNumber5">
    <w:name w:val="List Number 5"/>
    <w:basedOn w:val="List5"/>
    <w:rsid w:val="00880BCA"/>
    <w:pPr>
      <w:numPr>
        <w:numId w:val="6"/>
      </w:numPr>
    </w:pPr>
  </w:style>
  <w:style w:type="paragraph" w:styleId="BlockText">
    <w:name w:val="Block Text"/>
    <w:basedOn w:val="Normal"/>
    <w:rsid w:val="00880BCA"/>
    <w:pPr>
      <w:spacing w:after="120"/>
      <w:ind w:left="1440" w:right="1440"/>
    </w:pPr>
  </w:style>
  <w:style w:type="character" w:customStyle="1" w:styleId="Subscript">
    <w:name w:val="Subscript"/>
    <w:basedOn w:val="DefaultParagraphFont"/>
    <w:rsid w:val="00880BCA"/>
    <w:rPr>
      <w:sz w:val="16"/>
      <w:vertAlign w:val="subscript"/>
    </w:rPr>
  </w:style>
  <w:style w:type="character" w:customStyle="1" w:styleId="Superscript">
    <w:name w:val="Superscript"/>
    <w:basedOn w:val="DefaultParagraphFont"/>
    <w:rsid w:val="00880BCA"/>
    <w:rPr>
      <w:sz w:val="16"/>
      <w:vertAlign w:val="superscript"/>
    </w:rPr>
  </w:style>
  <w:style w:type="character" w:customStyle="1" w:styleId="Symbols">
    <w:name w:val="Symbols"/>
    <w:basedOn w:val="DefaultParagraphFont"/>
    <w:rsid w:val="00880BCA"/>
    <w:rPr>
      <w:rFonts w:ascii="Symbol" w:hAnsi="Symbol"/>
    </w:rPr>
  </w:style>
  <w:style w:type="character" w:customStyle="1" w:styleId="MenuOptions">
    <w:name w:val="Menu Options"/>
    <w:basedOn w:val="DefaultParagraphFont"/>
    <w:rsid w:val="00880BCA"/>
    <w:rPr>
      <w:rFonts w:ascii="Arial Narrow" w:hAnsi="Arial Narrow"/>
      <w:smallCaps/>
    </w:rPr>
  </w:style>
  <w:style w:type="character" w:customStyle="1" w:styleId="Buttons">
    <w:name w:val="Buttons"/>
    <w:basedOn w:val="DefaultParagraphFont"/>
    <w:rsid w:val="00880BCA"/>
    <w:rPr>
      <w:b/>
    </w:rPr>
  </w:style>
  <w:style w:type="character" w:customStyle="1" w:styleId="Underlined">
    <w:name w:val="Underlined"/>
    <w:basedOn w:val="DefaultParagraphFont"/>
    <w:rsid w:val="00880BCA"/>
    <w:rPr>
      <w:u w:val="single"/>
    </w:rPr>
  </w:style>
  <w:style w:type="paragraph" w:customStyle="1" w:styleId="TableBodyTextRight">
    <w:name w:val="Table Body Text Right"/>
    <w:basedOn w:val="TableBodyText"/>
    <w:rsid w:val="00880BCA"/>
    <w:pPr>
      <w:widowControl w:val="0"/>
      <w:autoSpaceDE w:val="0"/>
      <w:autoSpaceDN w:val="0"/>
      <w:adjustRightInd w:val="0"/>
      <w:jc w:val="right"/>
    </w:pPr>
    <w:rPr>
      <w:rFonts w:cs="Arial"/>
      <w:szCs w:val="18"/>
    </w:rPr>
  </w:style>
  <w:style w:type="paragraph" w:customStyle="1" w:styleId="CopyrightText">
    <w:name w:val="Copyright Text"/>
    <w:basedOn w:val="BodyText"/>
    <w:rsid w:val="00880BCA"/>
    <w:rPr>
      <w:sz w:val="18"/>
    </w:rPr>
  </w:style>
  <w:style w:type="paragraph" w:customStyle="1" w:styleId="BodySmallRight">
    <w:name w:val="Body Small Right"/>
    <w:basedOn w:val="BodyTextRight"/>
    <w:rsid w:val="00880BCA"/>
    <w:rPr>
      <w:sz w:val="18"/>
      <w:szCs w:val="18"/>
    </w:rPr>
  </w:style>
  <w:style w:type="paragraph" w:customStyle="1" w:styleId="MarginEdition">
    <w:name w:val="Margin Edition"/>
    <w:basedOn w:val="MarginNote"/>
    <w:rsid w:val="00880BCA"/>
    <w:pPr>
      <w:spacing w:before="0" w:after="0"/>
    </w:pPr>
    <w:rPr>
      <w:rFonts w:ascii="Times New Roman" w:hAnsi="Times New Roman"/>
      <w:color w:val="999999"/>
    </w:rPr>
  </w:style>
  <w:style w:type="paragraph" w:customStyle="1" w:styleId="Spacer">
    <w:name w:val="Spacer"/>
    <w:basedOn w:val="Normal"/>
    <w:rsid w:val="00880BCA"/>
    <w:rPr>
      <w:sz w:val="2"/>
      <w:szCs w:val="2"/>
    </w:rPr>
  </w:style>
  <w:style w:type="character" w:customStyle="1" w:styleId="Small">
    <w:name w:val="Small"/>
    <w:basedOn w:val="DefaultParagraphFont"/>
    <w:rsid w:val="00880BCA"/>
    <w:rPr>
      <w:sz w:val="16"/>
    </w:rPr>
  </w:style>
  <w:style w:type="paragraph" w:customStyle="1" w:styleId="WideTable">
    <w:name w:val="Wide Table"/>
    <w:basedOn w:val="Normal"/>
    <w:rsid w:val="00880BCA"/>
    <w:pPr>
      <w:ind w:left="-1418"/>
    </w:pPr>
    <w:rPr>
      <w:sz w:val="2"/>
      <w:szCs w:val="2"/>
    </w:rPr>
  </w:style>
  <w:style w:type="character" w:styleId="PageNumber">
    <w:name w:val="page number"/>
    <w:basedOn w:val="DefaultParagraphFont"/>
    <w:rsid w:val="00880BCA"/>
  </w:style>
  <w:style w:type="paragraph" w:styleId="Quote">
    <w:name w:val="Quote"/>
    <w:basedOn w:val="Heading1"/>
    <w:link w:val="QuoteChar"/>
    <w:qFormat/>
    <w:rsid w:val="00880BCA"/>
    <w:rPr>
      <w:b w:val="0"/>
      <w:sz w:val="72"/>
      <w:szCs w:val="72"/>
      <w:lang w:val="en-NZ"/>
    </w:rPr>
  </w:style>
  <w:style w:type="character" w:customStyle="1" w:styleId="QuoteChar">
    <w:name w:val="Quote Char"/>
    <w:basedOn w:val="DefaultParagraphFont"/>
    <w:link w:val="Quote"/>
    <w:rsid w:val="00880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BCA"/>
    <w:pPr>
      <w:pageBreakBefore/>
    </w:pPr>
  </w:style>
  <w:style w:type="paragraph" w:customStyle="1" w:styleId="Border">
    <w:name w:val="Border"/>
    <w:basedOn w:val="Normal"/>
    <w:qFormat/>
    <w:rsid w:val="00880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BCA"/>
    <w:rPr>
      <w:b/>
      <w:bCs/>
      <w:i/>
      <w:iCs/>
      <w:color w:val="auto"/>
    </w:rPr>
  </w:style>
  <w:style w:type="paragraph" w:styleId="IntenseQuote">
    <w:name w:val="Intense Quote"/>
    <w:basedOn w:val="Normal"/>
    <w:next w:val="Normal"/>
    <w:link w:val="IntenseQuoteChar"/>
    <w:uiPriority w:val="30"/>
    <w:qFormat/>
    <w:rsid w:val="00880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B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0BCA"/>
    <w:rPr>
      <w:smallCaps/>
      <w:color w:val="auto"/>
      <w:u w:val="single"/>
    </w:rPr>
  </w:style>
  <w:style w:type="character" w:styleId="IntenseReference">
    <w:name w:val="Intense Reference"/>
    <w:basedOn w:val="DefaultParagraphFont"/>
    <w:uiPriority w:val="32"/>
    <w:qFormat/>
    <w:rsid w:val="00880BCA"/>
    <w:rPr>
      <w:b/>
      <w:bCs/>
      <w:smallCaps/>
      <w:color w:val="auto"/>
      <w:spacing w:val="5"/>
      <w:u w:val="single"/>
    </w:rPr>
  </w:style>
  <w:style w:type="paragraph" w:customStyle="1" w:styleId="2ColumnHeading">
    <w:name w:val="2Column Heading"/>
    <w:basedOn w:val="BodyText"/>
    <w:qFormat/>
    <w:rsid w:val="00880BCA"/>
    <w:pPr>
      <w:spacing w:after="60"/>
      <w:ind w:left="-2268"/>
    </w:pPr>
    <w:rPr>
      <w:b/>
    </w:rPr>
  </w:style>
  <w:style w:type="paragraph" w:customStyle="1" w:styleId="Heading1TOC">
    <w:name w:val="Heading1 TOC"/>
    <w:basedOn w:val="Normal"/>
    <w:qFormat/>
    <w:rsid w:val="00880BCA"/>
    <w:pPr>
      <w:spacing w:before="240" w:after="120"/>
    </w:pPr>
    <w:rPr>
      <w:rFonts w:ascii="Times New Roman" w:hAnsi="Times New Roman"/>
      <w:b/>
      <w:sz w:val="32"/>
    </w:rPr>
  </w:style>
  <w:style w:type="paragraph" w:customStyle="1" w:styleId="Heading2TOC">
    <w:name w:val="Heading2 TOC"/>
    <w:basedOn w:val="Normal"/>
    <w:qFormat/>
    <w:rsid w:val="00880BCA"/>
    <w:pPr>
      <w:spacing w:before="240" w:after="60"/>
    </w:pPr>
    <w:rPr>
      <w:rFonts w:ascii="Times New Roman" w:hAnsi="Times New Roman"/>
      <w:b/>
      <w:sz w:val="28"/>
    </w:rPr>
  </w:style>
  <w:style w:type="character" w:customStyle="1" w:styleId="Underline">
    <w:name w:val="Underline"/>
    <w:basedOn w:val="DefaultParagraphFont"/>
    <w:qFormat/>
    <w:rsid w:val="00880BCA"/>
    <w:rPr>
      <w:u w:val="single"/>
    </w:rPr>
  </w:style>
  <w:style w:type="character" w:customStyle="1" w:styleId="BoldandItalics">
    <w:name w:val="Bold and Italics"/>
    <w:qFormat/>
    <w:rsid w:val="00880BCA"/>
    <w:rPr>
      <w:b/>
      <w:i/>
      <w:u w:val="none"/>
    </w:rPr>
  </w:style>
  <w:style w:type="paragraph" w:styleId="BalloonText">
    <w:name w:val="Balloon Text"/>
    <w:basedOn w:val="Normal"/>
    <w:link w:val="BalloonTextChar"/>
    <w:rsid w:val="00880BCA"/>
    <w:rPr>
      <w:rFonts w:ascii="Tahoma" w:hAnsi="Tahoma" w:cs="Tahoma"/>
      <w:sz w:val="16"/>
      <w:szCs w:val="16"/>
    </w:rPr>
  </w:style>
  <w:style w:type="character" w:customStyle="1" w:styleId="BalloonTextChar">
    <w:name w:val="Balloon Text Char"/>
    <w:basedOn w:val="DefaultParagraphFont"/>
    <w:link w:val="BalloonText"/>
    <w:rsid w:val="00880B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0B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B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973</Words>
  <Characters>5744</Characters>
  <Application>Microsoft Office Word</Application>
  <DocSecurity>0</DocSecurity>
  <Lines>205</Lines>
  <Paragraphs>91</Paragraphs>
  <ScaleCrop>false</ScaleCrop>
  <Company>Author-it Software Corporation Ltd.</Company>
  <LinksUpToDate>false</LinksUpToDate>
  <CharactersWithSpaces>6660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AHCPHT208A Water mushroom crops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2012-05-26T13:13:00Z</dcterms:created>
  <dcterms:modified xsi:type="dcterms:W3CDTF">2012-05-26T13:13:00Z</dcterms:modified>
</cp:coreProperties>
</file>