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FE2" w:rsidP="00773FE2">
      <w:pPr>
        <w:pStyle w:val="Title"/>
      </w:pPr>
      <w:r>
        <w:fldChar w:fldCharType="begin"/>
      </w:r>
      <w:r>
        <w:instrText xml:space="preserve"> TITLE   \* MERGEFORMAT </w:instrText>
      </w:r>
      <w:r>
        <w:fldChar w:fldCharType="separate"/>
      </w:r>
      <w:r>
        <w:t>AHCPHT206A Handle and move mushroom boxes</w:t>
      </w:r>
      <w:r>
        <w:fldChar w:fldCharType="end"/>
      </w:r>
    </w:p>
    <w:p w:rsidR="00773FE2" w:rsidP="00773FE2">
      <w:pPr>
        <w:pStyle w:val="Version"/>
        <w:sectPr w:rsidSect="002506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6B5" w:rsidP="002506B5">
      <w:pPr>
        <w:pStyle w:val="SuperHeading"/>
      </w:pPr>
      <w:r w:rsidRPr="002506B5">
        <w:t>AHCPHT206A Handle and move mushroom boxes</w:t>
      </w:r>
    </w:p>
    <w:p w:rsidR="00000000" w:rsidRPr="002506B5" w:rsidP="002506B5">
      <w:pPr>
        <w:pStyle w:val="Heading1"/>
      </w:pPr>
      <w:bookmarkStart w:id="1" w:name="O_268121"/>
      <w:bookmarkEnd w:id="1"/>
      <w:r w:rsidRPr="002506B5">
        <w:t>Modification History</w:t>
      </w:r>
    </w:p>
    <w:p w:rsidR="00000000" w:rsidRPr="002506B5" w:rsidP="002506B5">
      <w:pPr>
        <w:pStyle w:val="BodyText"/>
      </w:pPr>
      <w:r w:rsidRPr="002506B5">
        <w:t>Not Applicable</w:t>
      </w:r>
    </w:p>
    <w:p w:rsidR="00000000" w:rsidRPr="002506B5" w:rsidP="002506B5">
      <w:pPr>
        <w:pStyle w:val="AllowPageBreak"/>
      </w:pPr>
    </w:p>
    <w:p w:rsidR="00000000" w:rsidRPr="002506B5" w:rsidP="002506B5">
      <w:pPr>
        <w:pStyle w:val="Heading1"/>
      </w:pPr>
      <w:bookmarkStart w:id="2" w:name="O_189990"/>
      <w:bookmarkEnd w:id="2"/>
      <w:r w:rsidRPr="002506B5">
        <w:t>Unit Descriptor</w:t>
      </w:r>
    </w:p>
    <w:tbl>
      <w:tblPr>
        <w:tblW w:w="0" w:type="auto"/>
        <w:tblLayout w:type="fixed"/>
        <w:tblCellMar>
          <w:left w:w="62" w:type="dxa"/>
          <w:right w:w="62" w:type="dxa"/>
        </w:tblCellMar>
        <w:tblLook w:val="0000"/>
      </w:tblPr>
      <w:tblGrid>
        <w:gridCol w:w="2667"/>
        <w:gridCol w:w="5855"/>
      </w:tblGrid>
      <w:tr w:rsidTr="00773FE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BodyText"/>
            </w:pPr>
            <w:r w:rsidRPr="002506B5">
              <w:t>This unit covers the process of working in the mushroom industry and specifies the outcomes required to handle a</w:t>
            </w:r>
            <w:r w:rsidRPr="002506B5">
              <w:t xml:space="preserve">nd move mushroom boxes as part of the post-harvest process on a mushroom farm and defines the standard required to:  carry out an inventory of mushroom boxes;  supply appropriate quantities of empty boxes to mushroom pickers in a number of picking rooms;  </w:t>
            </w:r>
            <w:r w:rsidRPr="002506B5">
              <w:t>collect filled boxes at a rate and in a manner that ensure the continued smooth flow of picking and packing work and that do not impede the movement of other traffic in the area;  handle filled boxes in such a way that mushroom quality is maintained and re</w:t>
            </w:r>
            <w:r w:rsidRPr="002506B5">
              <w:t>cord coolroom air and mushroom pulp temperatures.</w:t>
            </w:r>
          </w:p>
        </w:tc>
      </w:tr>
    </w:tbl>
    <w:p w:rsidR="00773FE2" w:rsidP="002506B5">
      <w:pPr>
        <w:pStyle w:val="BodyText"/>
      </w:pPr>
    </w:p>
    <w:p w:rsidR="00773FE2" w:rsidP="002506B5">
      <w:pPr>
        <w:pStyle w:val="BodyText"/>
      </w:pPr>
    </w:p>
    <w:p w:rsidR="00000000" w:rsidRPr="002506B5" w:rsidP="002506B5">
      <w:pPr>
        <w:pStyle w:val="Heading1"/>
      </w:pPr>
      <w:bookmarkStart w:id="3" w:name="O_189994"/>
      <w:bookmarkEnd w:id="3"/>
      <w:r w:rsidRPr="002506B5">
        <w:t>Application of the Unit</w:t>
      </w:r>
    </w:p>
    <w:tbl>
      <w:tblPr>
        <w:tblW w:w="0" w:type="auto"/>
        <w:tblLayout w:type="fixed"/>
        <w:tblCellMar>
          <w:left w:w="62" w:type="dxa"/>
          <w:right w:w="62" w:type="dxa"/>
        </w:tblCellMar>
        <w:tblLook w:val="0000"/>
      </w:tblPr>
      <w:tblGrid>
        <w:gridCol w:w="2755"/>
        <w:gridCol w:w="5767"/>
      </w:tblGrid>
      <w:tr w:rsidTr="00773FE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BodyText"/>
            </w:pPr>
            <w:r w:rsidRPr="002506B5">
              <w:t>This unit applies to the processes involved with handling and moving mushroom boxes.  These activities are usually carried out within established routines, methods and farm procedures.</w:t>
            </w:r>
          </w:p>
        </w:tc>
      </w:tr>
    </w:tbl>
    <w:p w:rsidR="00773FE2" w:rsidP="002506B5">
      <w:pPr>
        <w:pStyle w:val="BodyText"/>
      </w:pPr>
    </w:p>
    <w:p w:rsidR="00773FE2" w:rsidP="002506B5">
      <w:pPr>
        <w:pStyle w:val="BodyText"/>
      </w:pPr>
    </w:p>
    <w:p w:rsidR="00000000" w:rsidRPr="002506B5" w:rsidP="002506B5">
      <w:pPr>
        <w:pStyle w:val="Heading1"/>
      </w:pPr>
      <w:bookmarkStart w:id="4" w:name="O_276381"/>
      <w:bookmarkEnd w:id="4"/>
      <w:r w:rsidRPr="002506B5">
        <w:t>Licensing/Regulatory Information</w:t>
      </w:r>
    </w:p>
    <w:p w:rsidR="00000000" w:rsidRPr="002506B5" w:rsidP="002506B5">
      <w:pPr>
        <w:pStyle w:val="BodyText"/>
      </w:pPr>
      <w:r w:rsidRPr="002506B5">
        <w:t>Not Applicable</w:t>
      </w:r>
    </w:p>
    <w:p w:rsidR="00000000" w:rsidRPr="002506B5" w:rsidP="002506B5">
      <w:pPr>
        <w:pStyle w:val="AllowPageBreak"/>
      </w:pPr>
    </w:p>
    <w:p w:rsidR="00000000" w:rsidRPr="002506B5" w:rsidP="002506B5">
      <w:pPr>
        <w:pStyle w:val="Heading1"/>
      </w:pPr>
      <w:bookmarkStart w:id="5" w:name="O_189992"/>
      <w:bookmarkEnd w:id="5"/>
      <w:r w:rsidRPr="002506B5">
        <w:t>Pre-Requisites</w:t>
      </w:r>
    </w:p>
    <w:tbl>
      <w:tblPr>
        <w:tblW w:w="0" w:type="auto"/>
        <w:tblLayout w:type="fixed"/>
        <w:tblCellMar>
          <w:left w:w="62" w:type="dxa"/>
          <w:right w:w="62" w:type="dxa"/>
        </w:tblCellMar>
        <w:tblLook w:val="0000"/>
      </w:tblPr>
      <w:tblGrid>
        <w:gridCol w:w="2775"/>
        <w:gridCol w:w="1295"/>
        <w:gridCol w:w="4452"/>
      </w:tblGrid>
      <w:tr w:rsidTr="00773F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p>
        </w:tc>
      </w:tr>
      <w:tr w:rsidTr="00773F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p>
        </w:tc>
      </w:tr>
      <w:tr w:rsidTr="00773F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BodyText"/>
            </w:pPr>
          </w:p>
        </w:tc>
      </w:tr>
    </w:tbl>
    <w:p w:rsidR="00773FE2" w:rsidP="002506B5">
      <w:pPr>
        <w:pStyle w:val="BodyText"/>
      </w:pPr>
    </w:p>
    <w:p w:rsidR="00773FE2" w:rsidP="002506B5">
      <w:pPr>
        <w:pStyle w:val="BodyText"/>
      </w:pPr>
    </w:p>
    <w:p w:rsidR="00000000" w:rsidRPr="002506B5" w:rsidP="002506B5">
      <w:pPr>
        <w:pStyle w:val="Heading1"/>
      </w:pPr>
      <w:bookmarkStart w:id="6" w:name="O_189991"/>
      <w:bookmarkEnd w:id="6"/>
      <w:r w:rsidRPr="002506B5">
        <w:t>Employability Skills Information</w:t>
      </w:r>
    </w:p>
    <w:tbl>
      <w:tblPr>
        <w:tblW w:w="0" w:type="auto"/>
        <w:tblLayout w:type="fixed"/>
        <w:tblCellMar>
          <w:left w:w="62" w:type="dxa"/>
          <w:right w:w="62" w:type="dxa"/>
        </w:tblCellMar>
        <w:tblLook w:val="0000"/>
      </w:tblPr>
      <w:tblGrid>
        <w:gridCol w:w="2802"/>
        <w:gridCol w:w="5720"/>
      </w:tblGrid>
      <w:tr w:rsidTr="00773F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BodyText"/>
            </w:pPr>
            <w:r w:rsidRPr="002506B5">
              <w:t>This unit contains employability skills.</w:t>
            </w:r>
          </w:p>
        </w:tc>
      </w:tr>
    </w:tbl>
    <w:p w:rsidR="00773FE2" w:rsidP="002506B5">
      <w:pPr>
        <w:pStyle w:val="BodyText"/>
      </w:pPr>
    </w:p>
    <w:p w:rsidR="00773FE2" w:rsidP="002506B5">
      <w:pPr>
        <w:pStyle w:val="BodyText"/>
      </w:pPr>
    </w:p>
    <w:p w:rsidR="00000000" w:rsidRPr="002506B5" w:rsidP="002506B5">
      <w:pPr>
        <w:pStyle w:val="Heading1"/>
      </w:pPr>
      <w:bookmarkStart w:id="7" w:name="O_286167"/>
      <w:bookmarkEnd w:id="7"/>
      <w:r w:rsidRPr="002506B5">
        <w:t>Elements and Performance Criteria Pre-Content</w:t>
      </w:r>
    </w:p>
    <w:p w:rsidR="00000000" w:rsidRPr="002506B5" w:rsidP="002506B5">
      <w:pPr>
        <w:pStyle w:val="BodyText"/>
      </w:pPr>
      <w:r w:rsidRPr="002506B5">
        <w:t>Not Applicable</w:t>
      </w:r>
    </w:p>
    <w:p w:rsidR="00000000" w:rsidRPr="002506B5" w:rsidP="002506B5">
      <w:pPr>
        <w:pStyle w:val="AllowPageBreak"/>
      </w:pPr>
    </w:p>
    <w:p w:rsidR="00000000" w:rsidRPr="002506B5" w:rsidP="002506B5">
      <w:pPr>
        <w:pStyle w:val="Heading1"/>
      </w:pPr>
      <w:bookmarkStart w:id="8" w:name="O_232834"/>
      <w:bookmarkEnd w:id="8"/>
      <w:r w:rsidRPr="002506B5">
        <w:t>Elements and Performance Criteria</w:t>
      </w:r>
    </w:p>
    <w:tbl>
      <w:tblPr>
        <w:tblW w:w="0" w:type="auto"/>
        <w:tblLayout w:type="fixed"/>
        <w:tblCellMar>
          <w:left w:w="62" w:type="dxa"/>
          <w:right w:w="62" w:type="dxa"/>
        </w:tblCellMar>
        <w:tblLook w:val="0000"/>
      </w:tblPr>
      <w:tblGrid>
        <w:gridCol w:w="2556"/>
        <w:gridCol w:w="5966"/>
      </w:tblGrid>
      <w:tr w:rsidTr="00773FE2">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BodyText"/>
            </w:pPr>
            <w:r w:rsidRPr="002506B5">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PERFORMANCE CRITERIA</w:t>
            </w:r>
          </w:p>
        </w:tc>
      </w:tr>
      <w:tr w:rsidTr="00773FE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p>
        </w:tc>
      </w:tr>
      <w:tr w:rsidTr="00773FE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List"/>
              <w:rPr>
                <w:lang w:val="en-NZ"/>
              </w:rPr>
            </w:pPr>
            <w:r w:rsidRPr="002506B5">
              <w:t>1.</w:t>
            </w:r>
            <w:r w:rsidRPr="002506B5">
              <w:tab/>
              <w:t>Distribute boxes for filling to picking rooms.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List2"/>
            </w:pPr>
            <w:r w:rsidRPr="002506B5">
              <w:t>1.1.</w:t>
            </w:r>
            <w:r w:rsidRPr="002506B5">
              <w:tab/>
            </w:r>
            <w:r w:rsidRPr="002506B5">
              <w:t>Materials, tools and equipment appropriate to the task being undertaken are selected, assembled where required, and positioned.</w:t>
            </w:r>
          </w:p>
          <w:p w:rsidR="00000000" w:rsidRPr="002506B5" w:rsidP="002506B5">
            <w:pPr>
              <w:pStyle w:val="List2"/>
            </w:pPr>
            <w:r w:rsidRPr="002506B5">
              <w:t>1.2.</w:t>
            </w:r>
            <w:r w:rsidRPr="002506B5">
              <w:tab/>
              <w:t>Pre-operational and safety checks are carried out on materials, tools and equipment according to manufacturer specification</w:t>
            </w:r>
            <w:r w:rsidRPr="002506B5">
              <w:t>s and farm procedures.</w:t>
            </w:r>
          </w:p>
          <w:p w:rsidR="00000000" w:rsidRPr="002506B5" w:rsidP="002506B5">
            <w:pPr>
              <w:pStyle w:val="List2"/>
            </w:pPr>
            <w:r w:rsidRPr="002506B5">
              <w:t>1.3.</w:t>
            </w:r>
            <w:r w:rsidRPr="002506B5">
              <w:tab/>
              <w:t>Empty boxes are distributed to pickers in a timely and efficient manner to ensure smooth flow of picking work.</w:t>
            </w:r>
          </w:p>
          <w:p w:rsidR="00000000" w:rsidRPr="002506B5" w:rsidP="002506B5">
            <w:pPr>
              <w:pStyle w:val="List2"/>
            </w:pPr>
            <w:r w:rsidRPr="002506B5">
              <w:t>1.4.</w:t>
            </w:r>
            <w:r w:rsidRPr="002506B5">
              <w:tab/>
              <w:t>Personal Protective Equipment (PPE) and clothing are selected and used.</w:t>
            </w:r>
          </w:p>
          <w:p w:rsidR="00000000" w:rsidRPr="002506B5" w:rsidP="002506B5">
            <w:pPr>
              <w:pStyle w:val="List2"/>
            </w:pPr>
            <w:r w:rsidRPr="002506B5">
              <w:t>1.5.</w:t>
            </w:r>
            <w:r w:rsidRPr="002506B5">
              <w:tab/>
              <w:t>Occupational Health and Safety (OHS</w:t>
            </w:r>
            <w:r w:rsidRPr="002506B5">
              <w:t>) requirements and hazards associated with the tasks are identified and appropriate action is taken to minimise risks to self and others.</w:t>
            </w:r>
          </w:p>
          <w:p w:rsidR="00000000" w:rsidRPr="002506B5" w:rsidP="002506B5">
            <w:pPr>
              <w:pStyle w:val="List2"/>
            </w:pPr>
            <w:r w:rsidRPr="002506B5">
              <w:t>1.6.</w:t>
            </w:r>
            <w:r w:rsidRPr="002506B5">
              <w:tab/>
              <w:t>Site quarantine protocols and farm and personal hygiene requirements are applied and followed as required by farm</w:t>
            </w:r>
            <w:r w:rsidRPr="002506B5">
              <w:t xml:space="preserve"> procedures and supervisor instructions.</w:t>
            </w:r>
          </w:p>
          <w:p w:rsidR="00000000" w:rsidP="002506B5">
            <w:pPr>
              <w:pStyle w:val="List2"/>
              <w:rPr>
                <w:lang w:val="en-NZ"/>
              </w:rPr>
            </w:pPr>
            <w:r w:rsidRPr="002506B5">
              <w:t>1.7.</w:t>
            </w:r>
            <w:r w:rsidRPr="002506B5">
              <w:tab/>
              <w:t>All work is performed in an environmentally aware and safe manner according to farm procedures and supervisor instructions.</w:t>
            </w:r>
          </w:p>
        </w:tc>
      </w:tr>
      <w:tr w:rsidTr="00773FE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List"/>
              <w:rPr>
                <w:lang w:val="en-NZ"/>
              </w:rPr>
            </w:pPr>
            <w:r w:rsidRPr="002506B5">
              <w:t>2.</w:t>
            </w:r>
            <w:r w:rsidRPr="002506B5">
              <w:tab/>
              <w:t>Collect and move filled boxes.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List2"/>
            </w:pPr>
            <w:r w:rsidRPr="002506B5">
              <w:t>2.1.</w:t>
            </w:r>
            <w:r w:rsidRPr="002506B5">
              <w:tab/>
              <w:t>Collection of filled boxes is coordinated with</w:t>
            </w:r>
            <w:r w:rsidRPr="002506B5">
              <w:t xml:space="preserve"> delivery of empty boxes to minimise trolley trips and ensure smooth flow of picking work.</w:t>
            </w:r>
          </w:p>
          <w:p w:rsidR="00000000" w:rsidRPr="002506B5" w:rsidP="002506B5">
            <w:pPr>
              <w:pStyle w:val="List2"/>
            </w:pPr>
            <w:r w:rsidRPr="002506B5">
              <w:t>2.2.</w:t>
            </w:r>
            <w:r w:rsidRPr="002506B5">
              <w:tab/>
              <w:t>Filled boxes are stacked on trolleys to the recommended height.</w:t>
            </w:r>
          </w:p>
          <w:p w:rsidR="00000000" w:rsidRPr="002506B5" w:rsidP="002506B5">
            <w:pPr>
              <w:pStyle w:val="List2"/>
            </w:pPr>
            <w:r w:rsidRPr="002506B5">
              <w:t>2.3.</w:t>
            </w:r>
            <w:r w:rsidRPr="002506B5">
              <w:tab/>
              <w:t>Stacked trolleys are moved from picking rooms safely and with consideration for other traff</w:t>
            </w:r>
            <w:r w:rsidRPr="002506B5">
              <w:t>ic flow in the area.</w:t>
            </w:r>
          </w:p>
          <w:p w:rsidR="00000000" w:rsidRPr="002506B5" w:rsidP="002506B5">
            <w:pPr>
              <w:pStyle w:val="List2"/>
            </w:pPr>
            <w:r w:rsidRPr="002506B5">
              <w:t>2.4.</w:t>
            </w:r>
            <w:r w:rsidRPr="002506B5">
              <w:tab/>
              <w:t>Filled boxes are handled carefully to ensure mushroom quality is maintained.</w:t>
            </w:r>
          </w:p>
          <w:p w:rsidR="00000000" w:rsidRPr="002506B5" w:rsidP="002506B5">
            <w:pPr>
              <w:pStyle w:val="List2"/>
            </w:pPr>
            <w:r w:rsidRPr="002506B5">
              <w:t>2.5.</w:t>
            </w:r>
            <w:r w:rsidRPr="002506B5">
              <w:tab/>
              <w:t>Filled boxes are moved in a timely and efficient manner to ensure smooth flow of packing and loading work.</w:t>
            </w:r>
          </w:p>
          <w:p w:rsidR="00000000" w:rsidRPr="002506B5" w:rsidP="002506B5">
            <w:pPr>
              <w:pStyle w:val="List2"/>
            </w:pPr>
            <w:r w:rsidRPr="002506B5">
              <w:t>2.6.</w:t>
            </w:r>
            <w:r w:rsidRPr="002506B5">
              <w:tab/>
              <w:t>Filled boxes are stacked in coolroom</w:t>
            </w:r>
            <w:r w:rsidRPr="002506B5">
              <w:t xml:space="preserve"> according to farm procedures.</w:t>
            </w:r>
          </w:p>
          <w:p w:rsidR="00000000" w:rsidRPr="002506B5" w:rsidP="002506B5">
            <w:pPr>
              <w:pStyle w:val="List2"/>
            </w:pPr>
            <w:r w:rsidRPr="002506B5">
              <w:t>2.7.</w:t>
            </w:r>
            <w:r w:rsidRPr="002506B5">
              <w:tab/>
              <w:t>Coolroom air and mushroom pulp temperatures are recorded according to farm procedures.</w:t>
            </w:r>
          </w:p>
          <w:p w:rsidR="00000000" w:rsidP="002506B5">
            <w:pPr>
              <w:pStyle w:val="List2"/>
              <w:rPr>
                <w:lang w:val="en-NZ"/>
              </w:rPr>
            </w:pPr>
            <w:r w:rsidRPr="002506B5">
              <w:t>2.8.</w:t>
            </w:r>
            <w:r w:rsidRPr="002506B5">
              <w:tab/>
            </w:r>
            <w:r w:rsidRPr="002506B5">
              <w:t>Variations from expected or required ranges of temperature or any other anomalies observed are reported to supervisor and remedial action is taken as directed.</w:t>
            </w:r>
          </w:p>
        </w:tc>
      </w:tr>
      <w:tr w:rsidTr="00773FE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List"/>
              <w:rPr>
                <w:lang w:val="en-NZ"/>
              </w:rPr>
            </w:pPr>
            <w:r w:rsidRPr="002506B5">
              <w:t>3.</w:t>
            </w:r>
            <w:r w:rsidRPr="002506B5">
              <w:tab/>
              <w:t>Finalise tasks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List2"/>
            </w:pPr>
            <w:r w:rsidRPr="002506B5">
              <w:t>3.1.</w:t>
            </w:r>
            <w:r w:rsidRPr="002506B5">
              <w:tab/>
              <w:t xml:space="preserve">Trolleys and other equipment are checked, cleaned and returned to store </w:t>
            </w:r>
            <w:r w:rsidRPr="002506B5">
              <w:t>area or positioned for work for next shift.</w:t>
            </w:r>
          </w:p>
          <w:p w:rsidR="00000000" w:rsidRPr="002506B5" w:rsidP="002506B5">
            <w:pPr>
              <w:pStyle w:val="List2"/>
            </w:pPr>
            <w:r w:rsidRPr="002506B5">
              <w:t>3.2.</w:t>
            </w:r>
            <w:r w:rsidRPr="002506B5">
              <w:tab/>
              <w:t>Where required, faulty items are reported to supervisor for repair or replacement.</w:t>
            </w:r>
          </w:p>
          <w:p w:rsidR="00000000" w:rsidRPr="002506B5" w:rsidP="002506B5">
            <w:pPr>
              <w:pStyle w:val="List2"/>
            </w:pPr>
            <w:r w:rsidRPr="002506B5">
              <w:t>3.3.</w:t>
            </w:r>
            <w:r w:rsidRPr="002506B5">
              <w:tab/>
              <w:t>Daily work records are completed legibly and accurately according to farm procedures.</w:t>
            </w:r>
          </w:p>
          <w:p w:rsidR="00000000" w:rsidRPr="002506B5" w:rsidP="002506B5">
            <w:pPr>
              <w:pStyle w:val="List2"/>
            </w:pPr>
            <w:r w:rsidRPr="002506B5">
              <w:t>3.4.</w:t>
            </w:r>
            <w:r w:rsidRPr="002506B5">
              <w:tab/>
              <w:t>Work outcomes are reported t</w:t>
            </w:r>
            <w:r w:rsidRPr="002506B5">
              <w:t>o supervisor, feedback on performance is sought, and any required improvements are noted for future action.</w:t>
            </w:r>
          </w:p>
        </w:tc>
      </w:tr>
    </w:tbl>
    <w:p w:rsidR="00773FE2" w:rsidP="002506B5">
      <w:pPr>
        <w:pStyle w:val="BodyText"/>
      </w:pPr>
    </w:p>
    <w:p w:rsidR="00773FE2" w:rsidP="002506B5">
      <w:pPr>
        <w:pStyle w:val="BodyText"/>
      </w:pPr>
    </w:p>
    <w:p w:rsidR="00000000" w:rsidRPr="002506B5" w:rsidP="002506B5">
      <w:pPr>
        <w:pStyle w:val="Heading1"/>
      </w:pPr>
      <w:bookmarkStart w:id="9" w:name="O_256784"/>
      <w:bookmarkEnd w:id="9"/>
      <w:r w:rsidRPr="002506B5">
        <w:t>Required Skills and Knowledge</w:t>
      </w:r>
    </w:p>
    <w:tbl>
      <w:tblPr>
        <w:tblW w:w="0" w:type="auto"/>
        <w:tblLayout w:type="fixed"/>
        <w:tblCellMar>
          <w:left w:w="62" w:type="dxa"/>
          <w:right w:w="62" w:type="dxa"/>
        </w:tblCellMar>
        <w:tblLook w:val="0000"/>
      </w:tblPr>
      <w:tblGrid>
        <w:gridCol w:w="8522"/>
      </w:tblGrid>
      <w:tr w:rsidTr="00773F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REQUIRED SKILLS AND KNOWLEDGE</w:t>
            </w:r>
          </w:p>
        </w:tc>
      </w:tr>
      <w:tr w:rsidTr="00773F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t>This section describes the skills and knowledge required for this unit.</w:t>
            </w:r>
          </w:p>
        </w:tc>
      </w:tr>
      <w:tr w:rsidTr="00773F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Required skills</w:t>
            </w:r>
          </w:p>
        </w:tc>
      </w:tr>
      <w:tr w:rsidTr="00773F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ListBullet"/>
            </w:pPr>
            <w:r w:rsidRPr="002506B5">
              <w:t>estimate quantities of boxes</w:t>
            </w:r>
          </w:p>
          <w:p w:rsidR="00000000" w:rsidRPr="002506B5" w:rsidP="002506B5">
            <w:pPr>
              <w:pStyle w:val="ListBullet"/>
            </w:pPr>
            <w:r w:rsidRPr="002506B5">
              <w:t>maintain safe work practices including manual handling</w:t>
            </w:r>
          </w:p>
          <w:p w:rsidR="00000000" w:rsidRPr="002506B5" w:rsidP="002506B5">
            <w:pPr>
              <w:pStyle w:val="ListBullet"/>
            </w:pPr>
            <w:r w:rsidRPr="002506B5">
              <w:t>estimate rate of packing for collection</w:t>
            </w:r>
          </w:p>
          <w:p w:rsidR="00000000" w:rsidRPr="002506B5" w:rsidP="002506B5">
            <w:pPr>
              <w:pStyle w:val="ListBullet"/>
            </w:pPr>
            <w:r w:rsidRPr="002506B5">
              <w:t>handle boxes to maintain quality</w:t>
            </w:r>
          </w:p>
          <w:p w:rsidR="00000000" w:rsidRPr="002506B5" w:rsidP="002506B5">
            <w:pPr>
              <w:pStyle w:val="ListBullet"/>
            </w:pPr>
            <w:r w:rsidRPr="002506B5">
              <w:t>use literacy skills to follow sequenced written instructions and record information accurately and legibly</w:t>
            </w:r>
          </w:p>
          <w:p w:rsidR="00000000" w:rsidRPr="002506B5" w:rsidP="002506B5">
            <w:pPr>
              <w:pStyle w:val="ListBullet"/>
            </w:pPr>
            <w:r w:rsidRPr="002506B5">
              <w:t>use oral communication skills/language competence to fulfil the job role as specified by the organisation including questioning, active listening, as</w:t>
            </w:r>
            <w:r w:rsidRPr="002506B5">
              <w:t>king for clarification and seeking advice from supervisor</w:t>
            </w:r>
          </w:p>
          <w:p w:rsidR="00000000" w:rsidRPr="002506B5" w:rsidP="002506B5">
            <w:pPr>
              <w:pStyle w:val="ListBullet"/>
            </w:pPr>
            <w:r w:rsidRPr="002506B5">
              <w:t>use numeracy skills to estimate, calculate and record routine workplace measures</w:t>
            </w:r>
          </w:p>
          <w:p w:rsidR="00000000" w:rsidP="002506B5">
            <w:pPr>
              <w:pStyle w:val="ListBullet"/>
              <w:rPr>
                <w:lang w:val="en-NZ"/>
              </w:rPr>
            </w:pPr>
            <w:r w:rsidRPr="002506B5">
              <w:t>use interpersonal skills to relate to people from a range of social, cultural and ethnic backgrounds and with a range</w:t>
            </w:r>
            <w:r w:rsidRPr="002506B5">
              <w:t xml:space="preserve"> of physical and mental abilities.</w:t>
            </w:r>
          </w:p>
        </w:tc>
      </w:tr>
      <w:tr w:rsidTr="00773F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Required knowledge</w:t>
            </w:r>
          </w:p>
        </w:tc>
      </w:tr>
      <w:tr w:rsidTr="00773F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ListBullet"/>
            </w:pPr>
            <w:r w:rsidRPr="002506B5">
              <w:t>safe manual handling techniques</w:t>
            </w:r>
          </w:p>
          <w:p w:rsidR="00000000" w:rsidRPr="002506B5" w:rsidP="002506B5">
            <w:pPr>
              <w:pStyle w:val="ListBullet"/>
            </w:pPr>
            <w:r w:rsidRPr="002506B5">
              <w:t>quality requirements</w:t>
            </w:r>
          </w:p>
          <w:p w:rsidR="00000000" w:rsidRPr="002506B5" w:rsidP="002506B5">
            <w:pPr>
              <w:pStyle w:val="ListBullet"/>
            </w:pPr>
            <w:r w:rsidRPr="002506B5">
              <w:t>collection and packing procedures</w:t>
            </w:r>
          </w:p>
          <w:p w:rsidR="00000000" w:rsidRPr="002506B5" w:rsidP="002506B5">
            <w:pPr>
              <w:pStyle w:val="ListBullet"/>
            </w:pPr>
            <w:r w:rsidRPr="002506B5">
              <w:t>storage requirements for mushrooms.</w:t>
            </w:r>
          </w:p>
        </w:tc>
      </w:tr>
    </w:tbl>
    <w:p w:rsidR="00773FE2" w:rsidP="002506B5">
      <w:pPr>
        <w:pStyle w:val="BodyText"/>
      </w:pPr>
    </w:p>
    <w:p w:rsidR="00773FE2" w:rsidP="002506B5">
      <w:pPr>
        <w:pStyle w:val="BodyText"/>
      </w:pPr>
    </w:p>
    <w:p w:rsidR="00000000" w:rsidRPr="002506B5" w:rsidP="002506B5">
      <w:pPr>
        <w:pStyle w:val="AllowPageBreak"/>
      </w:pPr>
    </w:p>
    <w:p w:rsidR="00000000" w:rsidRPr="002506B5" w:rsidP="002506B5">
      <w:pPr>
        <w:pStyle w:val="Heading1"/>
      </w:pPr>
      <w:bookmarkStart w:id="10" w:name="O_240818"/>
      <w:bookmarkEnd w:id="10"/>
      <w:r w:rsidRPr="002506B5">
        <w:t>Evidence Guide</w:t>
      </w:r>
    </w:p>
    <w:tbl>
      <w:tblPr>
        <w:tblW w:w="9570" w:type="dxa"/>
        <w:tblLayout w:type="fixed"/>
        <w:tblCellMar>
          <w:left w:w="62" w:type="dxa"/>
          <w:right w:w="62" w:type="dxa"/>
        </w:tblCellMar>
        <w:tblLook w:val="0000"/>
      </w:tblPr>
      <w:tblGrid>
        <w:gridCol w:w="3908"/>
        <w:gridCol w:w="5662"/>
      </w:tblGrid>
      <w:tr w:rsidTr="00773F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EVIDENCE GUIDE</w:t>
            </w:r>
          </w:p>
        </w:tc>
      </w:tr>
      <w:tr w:rsidTr="00773F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t>The evidence guide provides advice on assessment and must be read in conjunction with the performance criteria, required skills and knowledge, range statement and the Assessment Guidelines for the Training Package.</w:t>
            </w:r>
          </w:p>
        </w:tc>
      </w:tr>
      <w:tr w:rsidTr="00773F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p>
        </w:tc>
      </w:tr>
      <w:tr w:rsidTr="00773F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BodyText"/>
            </w:pPr>
            <w:r w:rsidRPr="002506B5">
              <w:t>The evidence required to demonstrate competency in this unit must be relevant to workplace operations and satisfy holistically all of the requirements of the perfo</w:t>
            </w:r>
            <w:r w:rsidRPr="002506B5">
              <w:t xml:space="preserve">rmance criteria and required skills and knowledge and include achievement of the following: </w:t>
            </w:r>
          </w:p>
          <w:p w:rsidR="00000000" w:rsidRPr="002506B5" w:rsidP="002506B5">
            <w:pPr>
              <w:pStyle w:val="ListBullet"/>
            </w:pPr>
            <w:r w:rsidRPr="002506B5">
              <w:t xml:space="preserve">carry out an inventory of mushroom boxes </w:t>
            </w:r>
          </w:p>
          <w:p w:rsidR="00000000" w:rsidRPr="002506B5" w:rsidP="002506B5">
            <w:pPr>
              <w:pStyle w:val="ListBullet"/>
            </w:pPr>
            <w:r w:rsidRPr="002506B5">
              <w:t>supply appropriate quantities of empty boxes to mushroom pickers in a number of picking rooms</w:t>
            </w:r>
          </w:p>
          <w:p w:rsidR="00000000" w:rsidRPr="002506B5" w:rsidP="002506B5">
            <w:pPr>
              <w:pStyle w:val="ListBullet"/>
            </w:pPr>
            <w:r w:rsidRPr="002506B5">
              <w:t xml:space="preserve">collect filled boxes at a </w:t>
            </w:r>
            <w:r w:rsidRPr="002506B5">
              <w:t>rate and in a manner that ensure the continued smooth flow of picking and packing work and that do not impede the movement of other traffic in the area</w:t>
            </w:r>
          </w:p>
          <w:p w:rsidR="00000000" w:rsidRPr="002506B5" w:rsidP="002506B5">
            <w:pPr>
              <w:pStyle w:val="ListBullet"/>
            </w:pPr>
            <w:r w:rsidRPr="002506B5">
              <w:t>handle filled boxes in such a way that mushroom quality is maintained</w:t>
            </w:r>
          </w:p>
          <w:p w:rsidR="00000000" w:rsidP="002506B5">
            <w:pPr>
              <w:pStyle w:val="ListBullet"/>
              <w:rPr>
                <w:lang w:val="en-NZ"/>
              </w:rPr>
            </w:pPr>
            <w:r w:rsidRPr="002506B5">
              <w:t>record coolroom air and mushroom p</w:t>
            </w:r>
            <w:r w:rsidRPr="002506B5">
              <w:t>ulp temperatures.</w:t>
            </w:r>
          </w:p>
        </w:tc>
      </w:tr>
      <w:tr w:rsidTr="00773F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BodyText"/>
            </w:pPr>
            <w:r w:rsidRPr="002506B5">
              <w:t>Competency requires the application of work practices under work conditions.  Selection and use of resources for some worksites may differ due to the regional or enterprise circumstances.</w:t>
            </w:r>
          </w:p>
        </w:tc>
      </w:tr>
    </w:tbl>
    <w:p w:rsidR="00773FE2" w:rsidP="002506B5">
      <w:pPr>
        <w:pStyle w:val="BodyText"/>
      </w:pPr>
    </w:p>
    <w:p w:rsidR="00773FE2" w:rsidP="002506B5">
      <w:pPr>
        <w:pStyle w:val="BodyText"/>
      </w:pPr>
    </w:p>
    <w:p w:rsidR="00000000" w:rsidRPr="002506B5" w:rsidP="002506B5">
      <w:pPr>
        <w:pStyle w:val="Heading1"/>
      </w:pPr>
      <w:bookmarkStart w:id="11" w:name="O_248801"/>
      <w:bookmarkEnd w:id="11"/>
      <w:r w:rsidRPr="002506B5">
        <w:t>Range Statement</w:t>
      </w:r>
    </w:p>
    <w:tbl>
      <w:tblPr>
        <w:tblW w:w="0" w:type="auto"/>
        <w:tblLayout w:type="fixed"/>
        <w:tblCellMar>
          <w:left w:w="62" w:type="dxa"/>
          <w:right w:w="62" w:type="dxa"/>
        </w:tblCellMar>
        <w:tblLook w:val="0000"/>
      </w:tblPr>
      <w:tblGrid>
        <w:gridCol w:w="3487"/>
        <w:gridCol w:w="5035"/>
      </w:tblGrid>
      <w:tr w:rsidTr="00773F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RANGE STATEMENT</w:t>
            </w:r>
          </w:p>
        </w:tc>
      </w:tr>
      <w:tr w:rsidTr="00773F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t>The range statement relates to the unit of competency as a whole.</w:t>
            </w:r>
          </w:p>
        </w:tc>
      </w:tr>
      <w:tr w:rsidTr="00773FE2">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t>Packaging materials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ListBullet"/>
            </w:pPr>
            <w:r w:rsidRPr="002506B5">
              <w:t>boxes and cartons</w:t>
            </w:r>
          </w:p>
          <w:p w:rsidR="00000000" w:rsidRPr="002506B5" w:rsidP="002506B5">
            <w:pPr>
              <w:pStyle w:val="ListBullet"/>
            </w:pPr>
            <w:r w:rsidRPr="002506B5">
              <w:t>bulk bins</w:t>
            </w:r>
          </w:p>
          <w:p w:rsidR="00000000" w:rsidRPr="002506B5" w:rsidP="002506B5">
            <w:pPr>
              <w:pStyle w:val="ListBullet"/>
            </w:pPr>
            <w:r w:rsidRPr="002506B5">
              <w:t>customised packaging</w:t>
            </w:r>
          </w:p>
          <w:p w:rsidR="00000000" w:rsidRPr="002506B5" w:rsidP="002506B5">
            <w:pPr>
              <w:pStyle w:val="ListBullet"/>
            </w:pPr>
            <w:r w:rsidRPr="002506B5">
              <w:t>net bags</w:t>
            </w:r>
          </w:p>
          <w:p w:rsidR="00000000" w:rsidRPr="002506B5" w:rsidP="002506B5">
            <w:pPr>
              <w:pStyle w:val="ListBullet"/>
            </w:pPr>
            <w:r w:rsidRPr="002506B5">
              <w:t>pre-packs</w:t>
            </w:r>
          </w:p>
          <w:p w:rsidR="00000000" w:rsidRPr="002506B5" w:rsidP="002506B5">
            <w:pPr>
              <w:pStyle w:val="ListBullet"/>
            </w:pPr>
            <w:r w:rsidRPr="002506B5">
              <w:t>trays</w:t>
            </w:r>
          </w:p>
          <w:p w:rsidR="00000000" w:rsidRPr="002506B5" w:rsidP="002506B5">
            <w:pPr>
              <w:pStyle w:val="ListBullet"/>
            </w:pPr>
            <w:r w:rsidRPr="002506B5">
              <w:t>crates.</w:t>
            </w:r>
          </w:p>
        </w:tc>
      </w:tr>
    </w:tbl>
    <w:p w:rsidR="00773FE2" w:rsidP="002506B5">
      <w:pPr>
        <w:pStyle w:val="BodyText"/>
      </w:pPr>
    </w:p>
    <w:p w:rsidR="00773FE2" w:rsidP="002506B5">
      <w:pPr>
        <w:pStyle w:val="BodyText"/>
      </w:pPr>
    </w:p>
    <w:p w:rsidR="00000000" w:rsidRPr="002506B5" w:rsidP="002506B5">
      <w:pPr>
        <w:pStyle w:val="Heading1"/>
      </w:pPr>
      <w:bookmarkStart w:id="12" w:name="O_189996"/>
      <w:bookmarkEnd w:id="12"/>
      <w:r w:rsidRPr="002506B5">
        <w:t>Unit Sector(s)</w:t>
      </w:r>
    </w:p>
    <w:tbl>
      <w:tblPr>
        <w:tblW w:w="0" w:type="auto"/>
        <w:tblLayout w:type="fixed"/>
        <w:tblCellMar>
          <w:left w:w="62" w:type="dxa"/>
          <w:right w:w="62" w:type="dxa"/>
        </w:tblCellMar>
        <w:tblLook w:val="0000"/>
      </w:tblPr>
      <w:tblGrid>
        <w:gridCol w:w="2609"/>
        <w:gridCol w:w="5913"/>
      </w:tblGrid>
      <w:tr w:rsidTr="00773FE2">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BodyText"/>
            </w:pPr>
            <w:r w:rsidRPr="002506B5">
              <w:t>Production horticulture</w:t>
            </w:r>
          </w:p>
        </w:tc>
      </w:tr>
    </w:tbl>
    <w:p w:rsidR="00773FE2" w:rsidP="002506B5">
      <w:pPr>
        <w:pStyle w:val="BodyText"/>
      </w:pPr>
    </w:p>
    <w:p w:rsidR="00773FE2" w:rsidP="002506B5">
      <w:pPr>
        <w:pStyle w:val="BodyText"/>
      </w:pPr>
    </w:p>
    <w:p w:rsidR="00000000" w:rsidRPr="002506B5" w:rsidP="002506B5">
      <w:pPr>
        <w:pStyle w:val="Heading1"/>
      </w:pPr>
      <w:bookmarkStart w:id="13" w:name="O_189993"/>
      <w:bookmarkEnd w:id="13"/>
      <w:r w:rsidRPr="002506B5">
        <w:t>Co-requisite units</w:t>
      </w:r>
    </w:p>
    <w:tbl>
      <w:tblPr>
        <w:tblW w:w="0" w:type="auto"/>
        <w:tblLayout w:type="fixed"/>
        <w:tblCellMar>
          <w:left w:w="62" w:type="dxa"/>
          <w:right w:w="62" w:type="dxa"/>
        </w:tblCellMar>
        <w:tblLook w:val="0000"/>
      </w:tblPr>
      <w:tblGrid>
        <w:gridCol w:w="2641"/>
        <w:gridCol w:w="1322"/>
        <w:gridCol w:w="4559"/>
      </w:tblGrid>
      <w:tr w:rsidTr="00773F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p>
        </w:tc>
      </w:tr>
      <w:tr w:rsidTr="00773F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p>
        </w:tc>
      </w:tr>
      <w:tr w:rsidTr="00773F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BodyText"/>
            </w:pPr>
          </w:p>
        </w:tc>
      </w:tr>
    </w:tbl>
    <w:p w:rsidR="00773FE2" w:rsidP="002506B5">
      <w:pPr>
        <w:pStyle w:val="BodyText"/>
      </w:pPr>
    </w:p>
    <w:p w:rsidR="00773FE2" w:rsidP="002506B5">
      <w:pPr>
        <w:pStyle w:val="BodyText"/>
      </w:pPr>
    </w:p>
    <w:p w:rsidR="00000000" w:rsidRPr="002506B5" w:rsidP="002506B5">
      <w:pPr>
        <w:pStyle w:val="Heading1"/>
      </w:pPr>
      <w:bookmarkStart w:id="14" w:name="O_189995"/>
      <w:bookmarkEnd w:id="14"/>
      <w:r w:rsidRPr="002506B5">
        <w:t>Competency field</w:t>
      </w:r>
    </w:p>
    <w:tbl>
      <w:tblPr>
        <w:tblW w:w="0" w:type="auto"/>
        <w:tblLayout w:type="fixed"/>
        <w:tblCellMar>
          <w:left w:w="62" w:type="dxa"/>
          <w:right w:w="62" w:type="dxa"/>
        </w:tblCellMar>
        <w:tblLook w:val="0000"/>
      </w:tblPr>
      <w:tblGrid>
        <w:gridCol w:w="2784"/>
        <w:gridCol w:w="5738"/>
      </w:tblGrid>
      <w:tr w:rsidTr="00773FE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6B5">
            <w:pPr>
              <w:pStyle w:val="BodyText"/>
              <w:rPr>
                <w:lang w:val="en-NZ"/>
              </w:rPr>
            </w:pPr>
            <w:r w:rsidRPr="002506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6B5" w:rsidP="002506B5">
            <w:pPr>
              <w:pStyle w:val="BodyText"/>
            </w:pPr>
          </w:p>
        </w:tc>
      </w:tr>
    </w:tbl>
    <w:p w:rsidR="00773FE2" w:rsidP="002506B5">
      <w:pPr>
        <w:pStyle w:val="BodyText"/>
      </w:pPr>
    </w:p>
    <w:p w:rsidR="00773FE2" w:rsidP="002506B5">
      <w:pPr>
        <w:pStyle w:val="BodyText"/>
      </w:pPr>
    </w:p>
    <w:p w:rsidR="00000000" w:rsidRPr="002506B5" w:rsidP="002506B5"/>
    <w:sectPr w:rsidSect="002506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FE2" w:rsidP="00773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E2" w:rsidP="00250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73FE2" w:rsidP="002506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73FE2" w:rsidP="002506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FE2" w:rsidP="00773FE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E2" w:rsidP="002506B5">
    <w:pPr>
      <w:pStyle w:val="Header"/>
      <w:framePr w:wrap="around"/>
    </w:pPr>
    <w:r>
      <w:fldChar w:fldCharType="begin"/>
    </w:r>
    <w:r>
      <w:instrText xml:space="preserve"> TITLE   \* MERGEFORMAT </w:instrText>
    </w:r>
    <w:r>
      <w:fldChar w:fldCharType="separate"/>
    </w:r>
    <w:r>
      <w:t>AHCPHT206A Handle and move mushroom boxes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3FE2" w:rsidP="002506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2CC0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2852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6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06B5"/>
    <w:pPr>
      <w:spacing w:before="360" w:after="60"/>
      <w:outlineLvl w:val="0"/>
    </w:pPr>
    <w:rPr>
      <w:sz w:val="32"/>
    </w:rPr>
  </w:style>
  <w:style w:type="paragraph" w:styleId="Heading2">
    <w:name w:val="heading 2"/>
    <w:basedOn w:val="HeadingBase"/>
    <w:next w:val="BodyText"/>
    <w:link w:val="Heading2Char"/>
    <w:qFormat/>
    <w:rsid w:val="002506B5"/>
    <w:pPr>
      <w:keepLines/>
      <w:spacing w:before="240" w:after="120"/>
      <w:outlineLvl w:val="1"/>
    </w:pPr>
    <w:rPr>
      <w:sz w:val="28"/>
      <w:szCs w:val="40"/>
    </w:rPr>
  </w:style>
  <w:style w:type="paragraph" w:styleId="Heading3">
    <w:name w:val="heading 3"/>
    <w:basedOn w:val="HeadingBase"/>
    <w:next w:val="BodyText"/>
    <w:link w:val="Heading3Char"/>
    <w:qFormat/>
    <w:rsid w:val="002506B5"/>
    <w:pPr>
      <w:spacing w:before="180" w:after="120"/>
      <w:outlineLvl w:val="2"/>
    </w:pPr>
    <w:rPr>
      <w:spacing w:val="-10"/>
      <w:kern w:val="32"/>
    </w:rPr>
  </w:style>
  <w:style w:type="paragraph" w:styleId="Heading4">
    <w:name w:val="heading 4"/>
    <w:basedOn w:val="HeadingBase"/>
    <w:next w:val="BodyText"/>
    <w:link w:val="Heading4Char"/>
    <w:qFormat/>
    <w:rsid w:val="002506B5"/>
    <w:pPr>
      <w:spacing w:before="160" w:after="120"/>
      <w:outlineLvl w:val="3"/>
    </w:pPr>
    <w:rPr>
      <w:sz w:val="22"/>
    </w:rPr>
  </w:style>
  <w:style w:type="paragraph" w:styleId="Heading5">
    <w:name w:val="heading 5"/>
    <w:basedOn w:val="HeadingBase"/>
    <w:next w:val="Normal"/>
    <w:link w:val="Heading5Char"/>
    <w:qFormat/>
    <w:rsid w:val="002506B5"/>
    <w:pPr>
      <w:spacing w:before="80"/>
      <w:outlineLvl w:val="4"/>
    </w:pPr>
    <w:rPr>
      <w:color w:val="918585"/>
      <w:sz w:val="20"/>
    </w:rPr>
  </w:style>
  <w:style w:type="paragraph" w:styleId="Heading6">
    <w:name w:val="heading 6"/>
    <w:basedOn w:val="HeadingBase"/>
    <w:next w:val="Normal"/>
    <w:link w:val="Heading6Char"/>
    <w:qFormat/>
    <w:rsid w:val="002506B5"/>
    <w:pPr>
      <w:spacing w:before="60"/>
      <w:outlineLvl w:val="5"/>
    </w:pPr>
    <w:rPr>
      <w:color w:val="918585"/>
      <w:sz w:val="20"/>
    </w:rPr>
  </w:style>
  <w:style w:type="paragraph" w:styleId="Heading7">
    <w:name w:val="heading 7"/>
    <w:basedOn w:val="Normal"/>
    <w:next w:val="Normal"/>
    <w:link w:val="Heading7Char"/>
    <w:qFormat/>
    <w:rsid w:val="002506B5"/>
    <w:pPr>
      <w:ind w:left="720"/>
      <w:outlineLvl w:val="6"/>
    </w:pPr>
    <w:rPr>
      <w:i/>
    </w:rPr>
  </w:style>
  <w:style w:type="paragraph" w:styleId="Heading8">
    <w:name w:val="heading 8"/>
    <w:basedOn w:val="Normal"/>
    <w:next w:val="Normal"/>
    <w:link w:val="Heading8Char"/>
    <w:qFormat/>
    <w:rsid w:val="002506B5"/>
    <w:pPr>
      <w:ind w:left="720"/>
      <w:outlineLvl w:val="7"/>
    </w:pPr>
    <w:rPr>
      <w:i/>
    </w:rPr>
  </w:style>
  <w:style w:type="paragraph" w:styleId="Heading9">
    <w:name w:val="heading 9"/>
    <w:basedOn w:val="Normal"/>
    <w:next w:val="Normal"/>
    <w:link w:val="Heading9Char"/>
    <w:qFormat/>
    <w:rsid w:val="002506B5"/>
    <w:pPr>
      <w:ind w:left="720"/>
      <w:outlineLvl w:val="8"/>
    </w:pPr>
    <w:rPr>
      <w:i/>
    </w:rPr>
  </w:style>
  <w:style w:type="character" w:default="1" w:styleId="DefaultParagraphFont">
    <w:name w:val="Default Paragraph Font"/>
    <w:uiPriority w:val="1"/>
    <w:unhideWhenUsed/>
    <w:rsid w:val="00250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6B5"/>
  </w:style>
  <w:style w:type="character" w:customStyle="1" w:styleId="Heading1Char">
    <w:name w:val="Heading 1 Char"/>
    <w:link w:val="Heading1"/>
    <w:rsid w:val="002506B5"/>
    <w:rPr>
      <w:rFonts w:ascii="Times New Roman" w:eastAsia="Times New Roman" w:hAnsi="Times New Roman" w:cs="Times New Roman"/>
      <w:b/>
      <w:sz w:val="32"/>
      <w:szCs w:val="20"/>
      <w:lang w:eastAsia="en-US"/>
    </w:rPr>
  </w:style>
  <w:style w:type="paragraph" w:styleId="BodyText">
    <w:name w:val="Body Text"/>
    <w:basedOn w:val="Normal"/>
    <w:link w:val="BodyTextChar"/>
    <w:rsid w:val="002506B5"/>
    <w:pPr>
      <w:spacing w:before="120" w:after="120"/>
      <w:contextualSpacing/>
    </w:pPr>
    <w:rPr>
      <w:rFonts w:ascii="Times New Roman" w:hAnsi="Times New Roman"/>
      <w:sz w:val="24"/>
      <w:szCs w:val="22"/>
    </w:rPr>
  </w:style>
  <w:style w:type="character" w:customStyle="1" w:styleId="BodyTextChar">
    <w:name w:val="Body Text Char"/>
    <w:link w:val="BodyText"/>
    <w:rsid w:val="002506B5"/>
    <w:rPr>
      <w:rFonts w:ascii="Times New Roman" w:eastAsia="Times New Roman" w:hAnsi="Times New Roman" w:cs="Times New Roman"/>
      <w:sz w:val="24"/>
      <w:lang w:val="en-US" w:eastAsia="en-US"/>
    </w:rPr>
  </w:style>
  <w:style w:type="paragraph" w:styleId="Footer">
    <w:name w:val="footer"/>
    <w:basedOn w:val="Normal"/>
    <w:link w:val="FooterChar"/>
    <w:rsid w:val="00250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506B5"/>
    <w:rPr>
      <w:rFonts w:ascii="Times New Roman" w:eastAsia="Times New Roman" w:hAnsi="Times New Roman" w:cs="Times New Roman"/>
      <w:sz w:val="16"/>
      <w:lang w:val="en-US" w:eastAsia="en-US"/>
    </w:rPr>
  </w:style>
  <w:style w:type="paragraph" w:styleId="List">
    <w:name w:val="List"/>
    <w:basedOn w:val="BodyText"/>
    <w:next w:val="BodyText"/>
    <w:rsid w:val="002506B5"/>
    <w:pPr>
      <w:tabs>
        <w:tab w:val="left" w:pos="340"/>
      </w:tabs>
      <w:spacing w:before="60" w:after="60"/>
      <w:ind w:left="340" w:hanging="340"/>
    </w:pPr>
  </w:style>
  <w:style w:type="paragraph" w:styleId="ListBullet">
    <w:name w:val="List Bullet"/>
    <w:basedOn w:val="List"/>
    <w:rsid w:val="002506B5"/>
    <w:pPr>
      <w:numPr>
        <w:numId w:val="12"/>
      </w:numPr>
      <w:tabs>
        <w:tab w:val="clear" w:pos="340"/>
      </w:tabs>
      <w:spacing w:before="40" w:after="40"/>
    </w:pPr>
  </w:style>
  <w:style w:type="character" w:customStyle="1" w:styleId="SpecialBold">
    <w:name w:val="Special Bold"/>
    <w:rsid w:val="002506B5"/>
    <w:rPr>
      <w:b/>
      <w:spacing w:val="0"/>
    </w:rPr>
  </w:style>
  <w:style w:type="paragraph" w:styleId="Header">
    <w:name w:val="header"/>
    <w:basedOn w:val="Normal"/>
    <w:link w:val="HeaderChar"/>
    <w:rsid w:val="00250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506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06B5"/>
    <w:pPr>
      <w:spacing w:before="240" w:after="120"/>
      <w:outlineLvl w:val="0"/>
    </w:pPr>
    <w:rPr>
      <w:rFonts w:ascii="Times New Roman" w:hAnsi="Times New Roman"/>
      <w:b/>
      <w:sz w:val="28"/>
    </w:rPr>
  </w:style>
  <w:style w:type="paragraph" w:customStyle="1" w:styleId="AllowPageBreak">
    <w:name w:val="AllowPageBreak"/>
    <w:rsid w:val="002506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06B5"/>
    <w:pPr>
      <w:tabs>
        <w:tab w:val="left" w:pos="680"/>
      </w:tabs>
      <w:spacing w:before="60" w:after="60"/>
      <w:ind w:left="680" w:hanging="340"/>
    </w:pPr>
  </w:style>
  <w:style w:type="character" w:customStyle="1" w:styleId="Heading2Char">
    <w:name w:val="Heading 2 Char"/>
    <w:link w:val="Heading2"/>
    <w:rsid w:val="002506B5"/>
    <w:rPr>
      <w:rFonts w:ascii="Times New Roman" w:eastAsia="Times New Roman" w:hAnsi="Times New Roman" w:cs="Times New Roman"/>
      <w:b/>
      <w:sz w:val="28"/>
      <w:szCs w:val="40"/>
      <w:lang w:eastAsia="en-US"/>
    </w:rPr>
  </w:style>
  <w:style w:type="character" w:customStyle="1" w:styleId="Heading3Char">
    <w:name w:val="Heading 3 Char"/>
    <w:link w:val="Heading3"/>
    <w:rsid w:val="002506B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506B5"/>
    <w:rPr>
      <w:rFonts w:ascii="Times New Roman" w:eastAsia="Times New Roman" w:hAnsi="Times New Roman" w:cs="Times New Roman"/>
      <w:b/>
      <w:szCs w:val="20"/>
      <w:lang w:eastAsia="en-US"/>
    </w:rPr>
  </w:style>
  <w:style w:type="character" w:customStyle="1" w:styleId="Heading5Char">
    <w:name w:val="Heading 5 Char"/>
    <w:link w:val="Heading5"/>
    <w:rsid w:val="002506B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50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6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06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06B5"/>
    <w:rPr>
      <w:rFonts w:ascii="Courier New" w:eastAsia="Times New Roman" w:hAnsi="Courier New" w:cs="Times New Roman"/>
      <w:i/>
      <w:szCs w:val="20"/>
      <w:lang w:val="en-US" w:eastAsia="en-US"/>
    </w:rPr>
  </w:style>
  <w:style w:type="paragraph" w:customStyle="1" w:styleId="HeadingBase">
    <w:name w:val="Heading Base"/>
    <w:rsid w:val="00250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6B5"/>
    <w:pPr>
      <w:tabs>
        <w:tab w:val="right" w:leader="dot" w:pos="9072"/>
      </w:tabs>
      <w:ind w:left="567"/>
    </w:pPr>
    <w:rPr>
      <w:szCs w:val="22"/>
    </w:rPr>
  </w:style>
  <w:style w:type="paragraph" w:customStyle="1" w:styleId="TOCBase">
    <w:name w:val="TOC Base"/>
    <w:rsid w:val="00250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6B5"/>
    <w:pPr>
      <w:tabs>
        <w:tab w:val="right" w:leader="dot" w:pos="9072"/>
      </w:tabs>
      <w:spacing w:before="40" w:after="40"/>
      <w:ind w:left="284"/>
    </w:pPr>
    <w:rPr>
      <w:rFonts w:ascii="Times New Roman" w:hAnsi="Times New Roman"/>
    </w:rPr>
  </w:style>
  <w:style w:type="paragraph" w:styleId="TOC1">
    <w:name w:val="toc 1"/>
    <w:basedOn w:val="TOCBase"/>
    <w:next w:val="Normal"/>
    <w:rsid w:val="002506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06B5"/>
    <w:pPr>
      <w:spacing w:before="5040"/>
      <w:jc w:val="center"/>
    </w:pPr>
    <w:rPr>
      <w:sz w:val="48"/>
      <w:szCs w:val="72"/>
      <w:lang w:val="en-US"/>
    </w:rPr>
  </w:style>
  <w:style w:type="character" w:customStyle="1" w:styleId="TitleChar">
    <w:name w:val="Title Char"/>
    <w:link w:val="Title"/>
    <w:rsid w:val="00250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6B5"/>
    <w:pPr>
      <w:tabs>
        <w:tab w:val="left" w:pos="3600"/>
        <w:tab w:val="left" w:pos="3958"/>
      </w:tabs>
    </w:pPr>
  </w:style>
  <w:style w:type="paragraph" w:customStyle="1" w:styleId="Note">
    <w:name w:val="Note"/>
    <w:basedOn w:val="BodyText"/>
    <w:rsid w:val="00250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6B5"/>
    <w:pPr>
      <w:framePr w:wrap="auto" w:hAnchor="text" w:y="6049"/>
    </w:pPr>
    <w:rPr>
      <w:color w:val="000000"/>
      <w:sz w:val="40"/>
    </w:rPr>
  </w:style>
  <w:style w:type="paragraph" w:customStyle="1" w:styleId="TOCTitle">
    <w:name w:val="TOCTitle"/>
    <w:basedOn w:val="Heading1"/>
    <w:rsid w:val="002506B5"/>
    <w:pPr>
      <w:spacing w:after="240"/>
      <w:jc w:val="center"/>
      <w:outlineLvl w:val="9"/>
    </w:pPr>
    <w:rPr>
      <w:caps/>
    </w:rPr>
  </w:style>
  <w:style w:type="paragraph" w:customStyle="1" w:styleId="Version">
    <w:name w:val="Version"/>
    <w:rsid w:val="002506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6B5"/>
    <w:pPr>
      <w:numPr>
        <w:numId w:val="13"/>
      </w:numPr>
      <w:tabs>
        <w:tab w:val="clear" w:pos="680"/>
      </w:tabs>
    </w:pPr>
  </w:style>
  <w:style w:type="paragraph" w:styleId="Index1">
    <w:name w:val="index 1"/>
    <w:basedOn w:val="Normal"/>
    <w:next w:val="Normal"/>
    <w:semiHidden/>
    <w:rsid w:val="002506B5"/>
    <w:pPr>
      <w:keepNext w:val="0"/>
      <w:tabs>
        <w:tab w:val="right" w:pos="4176"/>
      </w:tabs>
      <w:ind w:left="198" w:hanging="198"/>
    </w:pPr>
    <w:rPr>
      <w:rFonts w:ascii="Garamond" w:hAnsi="Garamond"/>
    </w:rPr>
  </w:style>
  <w:style w:type="paragraph" w:styleId="IndexHeading">
    <w:name w:val="index heading"/>
    <w:basedOn w:val="Normal"/>
    <w:next w:val="Index1"/>
    <w:semiHidden/>
    <w:rsid w:val="002506B5"/>
    <w:pPr>
      <w:spacing w:before="120" w:after="120"/>
    </w:pPr>
    <w:rPr>
      <w:rFonts w:ascii="Arial" w:hAnsi="Arial"/>
      <w:b/>
      <w:color w:val="918585"/>
      <w:sz w:val="24"/>
    </w:rPr>
  </w:style>
  <w:style w:type="paragraph" w:customStyle="1" w:styleId="Chapter">
    <w:name w:val="Chapter"/>
    <w:basedOn w:val="Normal"/>
    <w:rsid w:val="002506B5"/>
    <w:pPr>
      <w:spacing w:before="240"/>
    </w:pPr>
    <w:rPr>
      <w:rFonts w:ascii="Times New Roman" w:hAnsi="Times New Roman"/>
      <w:smallCaps/>
      <w:spacing w:val="80"/>
      <w:sz w:val="28"/>
    </w:rPr>
  </w:style>
  <w:style w:type="paragraph" w:customStyle="1" w:styleId="InChapter">
    <w:name w:val="InChapter"/>
    <w:basedOn w:val="Heading3"/>
    <w:rsid w:val="002506B5"/>
    <w:pPr>
      <w:spacing w:after="240"/>
      <w:outlineLvl w:val="9"/>
    </w:pPr>
    <w:rPr>
      <w:noProof/>
    </w:rPr>
  </w:style>
  <w:style w:type="paragraph" w:styleId="Index2">
    <w:name w:val="index 2"/>
    <w:basedOn w:val="Normal"/>
    <w:next w:val="Normal"/>
    <w:semiHidden/>
    <w:rsid w:val="002506B5"/>
    <w:pPr>
      <w:tabs>
        <w:tab w:val="right" w:pos="4176"/>
      </w:tabs>
      <w:ind w:left="568" w:hanging="284"/>
    </w:pPr>
    <w:rPr>
      <w:rFonts w:ascii="Garamond" w:hAnsi="Garamond"/>
    </w:rPr>
  </w:style>
  <w:style w:type="paragraph" w:customStyle="1" w:styleId="Byline">
    <w:name w:val="Byline"/>
    <w:rsid w:val="00250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6B5"/>
    <w:pPr>
      <w:tabs>
        <w:tab w:val="clear" w:pos="3600"/>
        <w:tab w:val="clear" w:pos="3958"/>
      </w:tabs>
      <w:jc w:val="right"/>
    </w:pPr>
  </w:style>
  <w:style w:type="character" w:styleId="Emphasis">
    <w:name w:val="Emphasis"/>
    <w:qFormat/>
    <w:rsid w:val="002506B5"/>
    <w:rPr>
      <w:i/>
    </w:rPr>
  </w:style>
  <w:style w:type="paragraph" w:styleId="Caption">
    <w:name w:val="caption"/>
    <w:basedOn w:val="BodyText"/>
    <w:next w:val="Normal"/>
    <w:qFormat/>
    <w:rsid w:val="002506B5"/>
    <w:pPr>
      <w:framePr w:w="2268" w:hSpace="181" w:vSpace="181" w:wrap="around" w:vAnchor="text" w:hAnchor="page" w:x="1135" w:y="285" w:anchorLock="1"/>
    </w:pPr>
    <w:rPr>
      <w:i/>
    </w:rPr>
  </w:style>
  <w:style w:type="paragraph" w:customStyle="1" w:styleId="MiniTOCTitle">
    <w:name w:val="MiniTOCTitle"/>
    <w:basedOn w:val="Heading4"/>
    <w:rsid w:val="002506B5"/>
    <w:pPr>
      <w:spacing w:before="240"/>
      <w:outlineLvl w:val="9"/>
    </w:pPr>
    <w:rPr>
      <w:noProof/>
      <w:sz w:val="24"/>
    </w:rPr>
  </w:style>
  <w:style w:type="paragraph" w:customStyle="1" w:styleId="MiniTOCItem">
    <w:name w:val="MiniTOCItem"/>
    <w:basedOn w:val="ListBullet"/>
    <w:rsid w:val="002506B5"/>
    <w:pPr>
      <w:numPr>
        <w:numId w:val="0"/>
      </w:numPr>
      <w:tabs>
        <w:tab w:val="right" w:leader="dot" w:pos="6521"/>
      </w:tabs>
      <w:spacing w:before="0" w:after="0"/>
    </w:pPr>
  </w:style>
  <w:style w:type="paragraph" w:customStyle="1" w:styleId="TOFTitle">
    <w:name w:val="TOFTitle"/>
    <w:basedOn w:val="TOCTitle"/>
    <w:rsid w:val="002506B5"/>
  </w:style>
  <w:style w:type="paragraph" w:styleId="TableofFigures">
    <w:name w:val="table of figures"/>
    <w:basedOn w:val="Normal"/>
    <w:next w:val="Normal"/>
    <w:semiHidden/>
    <w:rsid w:val="002506B5"/>
    <w:pPr>
      <w:tabs>
        <w:tab w:val="right" w:leader="dot" w:pos="9072"/>
      </w:tabs>
      <w:ind w:left="970" w:hanging="403"/>
    </w:pPr>
    <w:rPr>
      <w:rFonts w:ascii="Times New Roman" w:hAnsi="Times New Roman"/>
      <w:b/>
    </w:rPr>
  </w:style>
  <w:style w:type="paragraph" w:styleId="ListNumber">
    <w:name w:val="List Number"/>
    <w:basedOn w:val="List"/>
    <w:rsid w:val="002506B5"/>
    <w:pPr>
      <w:numPr>
        <w:numId w:val="10"/>
      </w:numPr>
    </w:pPr>
  </w:style>
  <w:style w:type="character" w:customStyle="1" w:styleId="WingdingSymbols">
    <w:name w:val="Wingding Symbols"/>
    <w:rsid w:val="002506B5"/>
    <w:rPr>
      <w:rFonts w:ascii="Wingdings" w:hAnsi="Wingdings"/>
    </w:rPr>
  </w:style>
  <w:style w:type="paragraph" w:customStyle="1" w:styleId="TableHeading">
    <w:name w:val="Table Heading"/>
    <w:basedOn w:val="HeadingBase"/>
    <w:rsid w:val="002506B5"/>
    <w:pPr>
      <w:keepLines/>
      <w:pBdr>
        <w:bottom w:val="single" w:sz="6" w:space="1" w:color="918585"/>
      </w:pBdr>
      <w:spacing w:before="240"/>
    </w:pPr>
  </w:style>
  <w:style w:type="character" w:customStyle="1" w:styleId="HotSpot">
    <w:name w:val="HotSpot"/>
    <w:rsid w:val="002506B5"/>
    <w:rPr>
      <w:color w:val="0033CC"/>
      <w:u w:val="none"/>
    </w:rPr>
  </w:style>
  <w:style w:type="paragraph" w:customStyle="1" w:styleId="BodyTextRight">
    <w:name w:val="Body Text Right"/>
    <w:basedOn w:val="BodyText"/>
    <w:rsid w:val="002506B5"/>
    <w:pPr>
      <w:spacing w:before="0" w:after="0"/>
      <w:jc w:val="right"/>
    </w:pPr>
  </w:style>
  <w:style w:type="paragraph" w:styleId="Index3">
    <w:name w:val="index 3"/>
    <w:basedOn w:val="ListNumber2"/>
    <w:next w:val="Normal"/>
    <w:semiHidden/>
    <w:rsid w:val="002506B5"/>
    <w:pPr>
      <w:numPr>
        <w:numId w:val="0"/>
      </w:numPr>
      <w:tabs>
        <w:tab w:val="right" w:leader="dot" w:pos="4176"/>
      </w:tabs>
    </w:pPr>
  </w:style>
  <w:style w:type="paragraph" w:styleId="ListNumber2">
    <w:name w:val="List Number 2"/>
    <w:basedOn w:val="List2"/>
    <w:rsid w:val="002506B5"/>
    <w:pPr>
      <w:numPr>
        <w:numId w:val="9"/>
      </w:numPr>
      <w:tabs>
        <w:tab w:val="clear" w:pos="1060"/>
      </w:tabs>
    </w:pPr>
  </w:style>
  <w:style w:type="paragraph" w:customStyle="1" w:styleId="MarginNote">
    <w:name w:val="Margin Note"/>
    <w:basedOn w:val="BodyText"/>
    <w:rsid w:val="00250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506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06B5"/>
    <w:rPr>
      <w:sz w:val="32"/>
    </w:rPr>
  </w:style>
  <w:style w:type="paragraph" w:customStyle="1" w:styleId="HeadingProcedure">
    <w:name w:val="Heading Procedure"/>
    <w:basedOn w:val="HeadingBase"/>
    <w:next w:val="Normal"/>
    <w:rsid w:val="002506B5"/>
    <w:pPr>
      <w:tabs>
        <w:tab w:val="left" w:pos="0"/>
      </w:tabs>
      <w:spacing w:before="120" w:after="60"/>
    </w:pPr>
    <w:rPr>
      <w:i/>
      <w:color w:val="918585"/>
      <w:sz w:val="22"/>
    </w:rPr>
  </w:style>
  <w:style w:type="paragraph" w:customStyle="1" w:styleId="TableBodyText">
    <w:name w:val="Table Body Text"/>
    <w:basedOn w:val="BodyText"/>
    <w:rsid w:val="002506B5"/>
    <w:pPr>
      <w:spacing w:before="60" w:after="60"/>
    </w:pPr>
  </w:style>
  <w:style w:type="paragraph" w:styleId="ListContinue">
    <w:name w:val="List Continue"/>
    <w:basedOn w:val="List"/>
    <w:rsid w:val="002506B5"/>
    <w:pPr>
      <w:ind w:firstLine="0"/>
    </w:pPr>
  </w:style>
  <w:style w:type="paragraph" w:customStyle="1" w:styleId="ListNote">
    <w:name w:val="List Note"/>
    <w:basedOn w:val="List"/>
    <w:rsid w:val="002506B5"/>
    <w:pPr>
      <w:pBdr>
        <w:top w:val="single" w:sz="6" w:space="2" w:color="918585"/>
        <w:bottom w:val="single" w:sz="6" w:space="2" w:color="918585"/>
      </w:pBdr>
      <w:tabs>
        <w:tab w:val="left" w:pos="1021"/>
      </w:tabs>
      <w:ind w:firstLine="0"/>
    </w:pPr>
  </w:style>
  <w:style w:type="paragraph" w:customStyle="1" w:styleId="Warning">
    <w:name w:val="Warning"/>
    <w:basedOn w:val="BodyText"/>
    <w:rsid w:val="002506B5"/>
    <w:pPr>
      <w:shd w:val="clear" w:color="auto" w:fill="D9D9D9"/>
      <w:tabs>
        <w:tab w:val="left" w:pos="992"/>
      </w:tabs>
      <w:ind w:left="119" w:right="119"/>
    </w:pPr>
    <w:rPr>
      <w:sz w:val="20"/>
    </w:rPr>
  </w:style>
  <w:style w:type="paragraph" w:customStyle="1" w:styleId="MarginIcons">
    <w:name w:val="Margin Icons"/>
    <w:basedOn w:val="BodyText"/>
    <w:rsid w:val="002506B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506B5"/>
    <w:rPr>
      <w:rFonts w:ascii="Courier New" w:hAnsi="Courier New"/>
    </w:rPr>
  </w:style>
  <w:style w:type="paragraph" w:customStyle="1" w:styleId="NoteBullet">
    <w:name w:val="Note Bullet"/>
    <w:basedOn w:val="Note"/>
    <w:rsid w:val="002506B5"/>
    <w:pPr>
      <w:tabs>
        <w:tab w:val="clear" w:pos="680"/>
      </w:tabs>
      <w:spacing w:before="60" w:after="60"/>
    </w:pPr>
  </w:style>
  <w:style w:type="paragraph" w:customStyle="1" w:styleId="SubHeading2">
    <w:name w:val="SubHeading2"/>
    <w:basedOn w:val="HeadingBase"/>
    <w:rsid w:val="002506B5"/>
    <w:pPr>
      <w:spacing w:before="240" w:after="60"/>
    </w:pPr>
    <w:rPr>
      <w:sz w:val="20"/>
    </w:rPr>
  </w:style>
  <w:style w:type="paragraph" w:customStyle="1" w:styleId="SubHeading1">
    <w:name w:val="SubHeading1"/>
    <w:basedOn w:val="HeadingBase"/>
    <w:rsid w:val="002506B5"/>
    <w:pPr>
      <w:spacing w:before="240" w:after="60"/>
    </w:pPr>
    <w:rPr>
      <w:color w:val="918585"/>
      <w:sz w:val="22"/>
    </w:rPr>
  </w:style>
  <w:style w:type="paragraph" w:customStyle="1" w:styleId="SideHeading">
    <w:name w:val="Side Heading"/>
    <w:basedOn w:val="HeadingBase"/>
    <w:rsid w:val="00250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6B5"/>
    <w:pPr>
      <w:tabs>
        <w:tab w:val="num" w:pos="360"/>
      </w:tabs>
    </w:pPr>
  </w:style>
  <w:style w:type="paragraph" w:styleId="PlainText">
    <w:name w:val="Plain Text"/>
    <w:basedOn w:val="Normal"/>
    <w:link w:val="PlainTextChar"/>
    <w:rsid w:val="002506B5"/>
    <w:rPr>
      <w:sz w:val="20"/>
    </w:rPr>
  </w:style>
  <w:style w:type="character" w:customStyle="1" w:styleId="PlainTextChar">
    <w:name w:val="Plain Text Char"/>
    <w:basedOn w:val="DefaultParagraphFont"/>
    <w:link w:val="PlainText"/>
    <w:rsid w:val="002506B5"/>
    <w:rPr>
      <w:rFonts w:ascii="Courier New" w:eastAsia="Times New Roman" w:hAnsi="Courier New" w:cs="Times New Roman"/>
      <w:sz w:val="20"/>
      <w:szCs w:val="20"/>
      <w:lang w:val="en-US" w:eastAsia="en-US"/>
    </w:rPr>
  </w:style>
  <w:style w:type="character" w:customStyle="1" w:styleId="MenuOption">
    <w:name w:val="Menu Option"/>
    <w:rsid w:val="002506B5"/>
    <w:rPr>
      <w:b/>
      <w:smallCaps/>
    </w:rPr>
  </w:style>
  <w:style w:type="paragraph" w:customStyle="1" w:styleId="TableListNumber">
    <w:name w:val="Table List Number"/>
    <w:basedOn w:val="ListNumber"/>
    <w:rsid w:val="002506B5"/>
    <w:pPr>
      <w:numPr>
        <w:numId w:val="0"/>
      </w:numPr>
    </w:pPr>
  </w:style>
  <w:style w:type="paragraph" w:styleId="TOC4">
    <w:name w:val="toc 4"/>
    <w:basedOn w:val="TOCBase"/>
    <w:next w:val="Normal"/>
    <w:semiHidden/>
    <w:rsid w:val="002506B5"/>
    <w:pPr>
      <w:tabs>
        <w:tab w:val="right" w:leader="dot" w:pos="9071"/>
      </w:tabs>
      <w:ind w:left="1701"/>
    </w:pPr>
  </w:style>
  <w:style w:type="paragraph" w:customStyle="1" w:styleId="ListAlpha">
    <w:name w:val="List Alpha"/>
    <w:basedOn w:val="List"/>
    <w:rsid w:val="002506B5"/>
    <w:pPr>
      <w:numPr>
        <w:numId w:val="8"/>
      </w:numPr>
    </w:pPr>
  </w:style>
  <w:style w:type="paragraph" w:customStyle="1" w:styleId="ListAlpha2">
    <w:name w:val="List Alpha 2"/>
    <w:basedOn w:val="List2"/>
    <w:rsid w:val="002506B5"/>
    <w:pPr>
      <w:numPr>
        <w:numId w:val="7"/>
      </w:numPr>
    </w:pPr>
  </w:style>
  <w:style w:type="paragraph" w:styleId="List3">
    <w:name w:val="List 3"/>
    <w:basedOn w:val="BodyText"/>
    <w:rsid w:val="002506B5"/>
    <w:pPr>
      <w:tabs>
        <w:tab w:val="left" w:pos="1021"/>
      </w:tabs>
      <w:spacing w:before="60" w:after="60"/>
      <w:ind w:left="1020" w:hanging="340"/>
    </w:pPr>
  </w:style>
  <w:style w:type="paragraph" w:styleId="List4">
    <w:name w:val="List 4"/>
    <w:basedOn w:val="BodyText"/>
    <w:rsid w:val="002506B5"/>
    <w:pPr>
      <w:tabs>
        <w:tab w:val="left" w:pos="1361"/>
      </w:tabs>
      <w:spacing w:before="60" w:after="60"/>
      <w:ind w:left="1361" w:hanging="340"/>
    </w:pPr>
  </w:style>
  <w:style w:type="paragraph" w:styleId="List5">
    <w:name w:val="List 5"/>
    <w:basedOn w:val="BodyText"/>
    <w:rsid w:val="002506B5"/>
    <w:pPr>
      <w:tabs>
        <w:tab w:val="left" w:pos="1701"/>
      </w:tabs>
      <w:spacing w:before="60" w:after="60"/>
      <w:ind w:left="1701" w:hanging="340"/>
    </w:pPr>
  </w:style>
  <w:style w:type="paragraph" w:styleId="ListBullet3">
    <w:name w:val="List Bullet 3"/>
    <w:basedOn w:val="List3"/>
    <w:rsid w:val="002506B5"/>
    <w:pPr>
      <w:numPr>
        <w:numId w:val="14"/>
      </w:numPr>
      <w:tabs>
        <w:tab w:val="clear" w:pos="1021"/>
      </w:tabs>
      <w:ind w:left="1037" w:hanging="357"/>
    </w:pPr>
  </w:style>
  <w:style w:type="paragraph" w:styleId="ListBullet4">
    <w:name w:val="List Bullet 4"/>
    <w:basedOn w:val="List4"/>
    <w:rsid w:val="002506B5"/>
    <w:pPr>
      <w:numPr>
        <w:numId w:val="2"/>
      </w:numPr>
    </w:pPr>
  </w:style>
  <w:style w:type="paragraph" w:styleId="ListBullet5">
    <w:name w:val="List Bullet 5"/>
    <w:basedOn w:val="List5"/>
    <w:rsid w:val="002506B5"/>
    <w:pPr>
      <w:numPr>
        <w:numId w:val="3"/>
      </w:numPr>
    </w:pPr>
  </w:style>
  <w:style w:type="paragraph" w:styleId="ListContinue2">
    <w:name w:val="List Continue 2"/>
    <w:basedOn w:val="List2"/>
    <w:rsid w:val="002506B5"/>
    <w:pPr>
      <w:ind w:firstLine="0"/>
    </w:pPr>
  </w:style>
  <w:style w:type="paragraph" w:styleId="ListContinue3">
    <w:name w:val="List Continue 3"/>
    <w:basedOn w:val="List3"/>
    <w:rsid w:val="002506B5"/>
    <w:pPr>
      <w:ind w:left="1021" w:firstLine="0"/>
    </w:pPr>
  </w:style>
  <w:style w:type="paragraph" w:styleId="ListContinue4">
    <w:name w:val="List Continue 4"/>
    <w:basedOn w:val="List4"/>
    <w:rsid w:val="002506B5"/>
    <w:pPr>
      <w:ind w:firstLine="0"/>
    </w:pPr>
  </w:style>
  <w:style w:type="paragraph" w:styleId="ListContinue5">
    <w:name w:val="List Continue 5"/>
    <w:basedOn w:val="List5"/>
    <w:rsid w:val="002506B5"/>
    <w:pPr>
      <w:ind w:firstLine="0"/>
    </w:pPr>
  </w:style>
  <w:style w:type="paragraph" w:styleId="ListNumber3">
    <w:name w:val="List Number 3"/>
    <w:basedOn w:val="List3"/>
    <w:rsid w:val="002506B5"/>
    <w:pPr>
      <w:numPr>
        <w:numId w:val="4"/>
      </w:numPr>
    </w:pPr>
  </w:style>
  <w:style w:type="paragraph" w:styleId="ListNumber4">
    <w:name w:val="List Number 4"/>
    <w:basedOn w:val="List4"/>
    <w:rsid w:val="002506B5"/>
    <w:pPr>
      <w:numPr>
        <w:numId w:val="5"/>
      </w:numPr>
    </w:pPr>
  </w:style>
  <w:style w:type="paragraph" w:styleId="ListNumber5">
    <w:name w:val="List Number 5"/>
    <w:basedOn w:val="List5"/>
    <w:rsid w:val="002506B5"/>
    <w:pPr>
      <w:numPr>
        <w:numId w:val="6"/>
      </w:numPr>
    </w:pPr>
  </w:style>
  <w:style w:type="paragraph" w:styleId="BlockText">
    <w:name w:val="Block Text"/>
    <w:basedOn w:val="Normal"/>
    <w:rsid w:val="002506B5"/>
    <w:pPr>
      <w:spacing w:after="120"/>
      <w:ind w:left="1440" w:right="1440"/>
    </w:pPr>
  </w:style>
  <w:style w:type="character" w:customStyle="1" w:styleId="Subscript">
    <w:name w:val="Subscript"/>
    <w:rsid w:val="002506B5"/>
    <w:rPr>
      <w:sz w:val="16"/>
      <w:vertAlign w:val="subscript"/>
    </w:rPr>
  </w:style>
  <w:style w:type="character" w:customStyle="1" w:styleId="Superscript">
    <w:name w:val="Superscript"/>
    <w:rsid w:val="002506B5"/>
    <w:rPr>
      <w:sz w:val="16"/>
      <w:vertAlign w:val="superscript"/>
    </w:rPr>
  </w:style>
  <w:style w:type="character" w:customStyle="1" w:styleId="Symbols">
    <w:name w:val="Symbols"/>
    <w:rsid w:val="002506B5"/>
    <w:rPr>
      <w:rFonts w:ascii="Symbol" w:hAnsi="Symbol"/>
    </w:rPr>
  </w:style>
  <w:style w:type="character" w:customStyle="1" w:styleId="MenuOptions">
    <w:name w:val="Menu Options"/>
    <w:rsid w:val="002506B5"/>
    <w:rPr>
      <w:rFonts w:ascii="Arial Narrow" w:hAnsi="Arial Narrow"/>
      <w:smallCaps/>
    </w:rPr>
  </w:style>
  <w:style w:type="character" w:customStyle="1" w:styleId="Buttons">
    <w:name w:val="Buttons"/>
    <w:rsid w:val="002506B5"/>
    <w:rPr>
      <w:b/>
    </w:rPr>
  </w:style>
  <w:style w:type="character" w:customStyle="1" w:styleId="Underlined">
    <w:name w:val="Underlined"/>
    <w:rsid w:val="002506B5"/>
    <w:rPr>
      <w:u w:val="single"/>
    </w:rPr>
  </w:style>
  <w:style w:type="paragraph" w:customStyle="1" w:styleId="TableBodyTextRight">
    <w:name w:val="Table Body Text Right"/>
    <w:basedOn w:val="TableBodyText"/>
    <w:rsid w:val="002506B5"/>
    <w:pPr>
      <w:widowControl w:val="0"/>
      <w:autoSpaceDE w:val="0"/>
      <w:autoSpaceDN w:val="0"/>
      <w:adjustRightInd w:val="0"/>
      <w:jc w:val="right"/>
    </w:pPr>
    <w:rPr>
      <w:rFonts w:cs="Arial"/>
      <w:szCs w:val="18"/>
    </w:rPr>
  </w:style>
  <w:style w:type="paragraph" w:customStyle="1" w:styleId="CopyrightText">
    <w:name w:val="Copyright Text"/>
    <w:basedOn w:val="BodyText"/>
    <w:rsid w:val="002506B5"/>
    <w:rPr>
      <w:sz w:val="18"/>
    </w:rPr>
  </w:style>
  <w:style w:type="paragraph" w:customStyle="1" w:styleId="BodySmallRight">
    <w:name w:val="Body Small Right"/>
    <w:basedOn w:val="BodyTextRight"/>
    <w:rsid w:val="002506B5"/>
    <w:rPr>
      <w:sz w:val="18"/>
      <w:szCs w:val="18"/>
    </w:rPr>
  </w:style>
  <w:style w:type="paragraph" w:customStyle="1" w:styleId="MarginEdition">
    <w:name w:val="Margin Edition"/>
    <w:basedOn w:val="MarginNote"/>
    <w:rsid w:val="002506B5"/>
    <w:pPr>
      <w:spacing w:before="0" w:after="0"/>
    </w:pPr>
    <w:rPr>
      <w:rFonts w:ascii="Times New Roman" w:hAnsi="Times New Roman"/>
      <w:color w:val="999999"/>
    </w:rPr>
  </w:style>
  <w:style w:type="paragraph" w:customStyle="1" w:styleId="Spacer">
    <w:name w:val="Spacer"/>
    <w:basedOn w:val="Normal"/>
    <w:rsid w:val="002506B5"/>
    <w:rPr>
      <w:sz w:val="2"/>
      <w:szCs w:val="2"/>
    </w:rPr>
  </w:style>
  <w:style w:type="character" w:customStyle="1" w:styleId="Small">
    <w:name w:val="Small"/>
    <w:rsid w:val="002506B5"/>
    <w:rPr>
      <w:sz w:val="16"/>
    </w:rPr>
  </w:style>
  <w:style w:type="paragraph" w:customStyle="1" w:styleId="WideTable">
    <w:name w:val="Wide Table"/>
    <w:basedOn w:val="Normal"/>
    <w:rsid w:val="002506B5"/>
    <w:pPr>
      <w:ind w:left="-1418"/>
    </w:pPr>
    <w:rPr>
      <w:sz w:val="2"/>
      <w:szCs w:val="2"/>
    </w:rPr>
  </w:style>
  <w:style w:type="character" w:styleId="PageNumber">
    <w:name w:val="page number"/>
    <w:rsid w:val="002506B5"/>
  </w:style>
  <w:style w:type="paragraph" w:styleId="Quote">
    <w:name w:val="Quote"/>
    <w:basedOn w:val="Heading1"/>
    <w:link w:val="QuoteChar"/>
    <w:qFormat/>
    <w:rsid w:val="002506B5"/>
    <w:rPr>
      <w:b w:val="0"/>
      <w:sz w:val="72"/>
      <w:szCs w:val="72"/>
      <w:lang w:val="en-NZ"/>
    </w:rPr>
  </w:style>
  <w:style w:type="character" w:customStyle="1" w:styleId="QuoteChar">
    <w:name w:val="Quote Char"/>
    <w:link w:val="Quote"/>
    <w:rsid w:val="00250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6B5"/>
    <w:pPr>
      <w:pageBreakBefore/>
    </w:pPr>
  </w:style>
  <w:style w:type="paragraph" w:customStyle="1" w:styleId="Border">
    <w:name w:val="Border"/>
    <w:basedOn w:val="Normal"/>
    <w:qFormat/>
    <w:rsid w:val="002506B5"/>
    <w:pPr>
      <w:pBdr>
        <w:top w:val="single" w:sz="18" w:space="1" w:color="auto"/>
      </w:pBdr>
    </w:pPr>
    <w:rPr>
      <w:rFonts w:ascii="Times New Roman" w:hAnsi="Times New Roman"/>
      <w:color w:val="FFFFFF"/>
      <w:sz w:val="2"/>
    </w:rPr>
  </w:style>
  <w:style w:type="character" w:styleId="IntenseEmphasis">
    <w:name w:val="Intense Emphasis"/>
    <w:uiPriority w:val="21"/>
    <w:qFormat/>
    <w:rsid w:val="002506B5"/>
    <w:rPr>
      <w:b/>
      <w:bCs/>
      <w:i/>
      <w:iCs/>
      <w:color w:val="auto"/>
    </w:rPr>
  </w:style>
  <w:style w:type="paragraph" w:styleId="IntenseQuote">
    <w:name w:val="Intense Quote"/>
    <w:basedOn w:val="Normal"/>
    <w:next w:val="Normal"/>
    <w:link w:val="IntenseQuoteChar"/>
    <w:uiPriority w:val="30"/>
    <w:qFormat/>
    <w:rsid w:val="002506B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506B5"/>
    <w:rPr>
      <w:rFonts w:ascii="Courier New" w:eastAsia="Times New Roman" w:hAnsi="Courier New" w:cs="Times New Roman"/>
      <w:b/>
      <w:bCs/>
      <w:i/>
      <w:iCs/>
      <w:szCs w:val="20"/>
      <w:lang w:val="en-US" w:eastAsia="en-US"/>
    </w:rPr>
  </w:style>
  <w:style w:type="character" w:styleId="SubtleReference">
    <w:name w:val="Subtle Reference"/>
    <w:uiPriority w:val="31"/>
    <w:qFormat/>
    <w:rsid w:val="002506B5"/>
    <w:rPr>
      <w:smallCaps/>
      <w:color w:val="auto"/>
      <w:u w:val="single"/>
    </w:rPr>
  </w:style>
  <w:style w:type="character" w:styleId="IntenseReference">
    <w:name w:val="Intense Reference"/>
    <w:uiPriority w:val="32"/>
    <w:qFormat/>
    <w:rsid w:val="002506B5"/>
    <w:rPr>
      <w:b/>
      <w:bCs/>
      <w:smallCaps/>
      <w:color w:val="auto"/>
      <w:spacing w:val="5"/>
      <w:u w:val="single"/>
    </w:rPr>
  </w:style>
  <w:style w:type="paragraph" w:customStyle="1" w:styleId="2ColumnHeading">
    <w:name w:val="2Column Heading"/>
    <w:basedOn w:val="BodyText"/>
    <w:qFormat/>
    <w:rsid w:val="002506B5"/>
    <w:pPr>
      <w:spacing w:after="60"/>
      <w:ind w:left="-2268"/>
    </w:pPr>
    <w:rPr>
      <w:b/>
    </w:rPr>
  </w:style>
  <w:style w:type="paragraph" w:customStyle="1" w:styleId="Heading1TOC">
    <w:name w:val="Heading1 TOC"/>
    <w:basedOn w:val="Normal"/>
    <w:qFormat/>
    <w:rsid w:val="002506B5"/>
    <w:pPr>
      <w:spacing w:before="240" w:after="120"/>
    </w:pPr>
    <w:rPr>
      <w:rFonts w:ascii="Times New Roman" w:hAnsi="Times New Roman"/>
      <w:b/>
      <w:sz w:val="32"/>
    </w:rPr>
  </w:style>
  <w:style w:type="paragraph" w:customStyle="1" w:styleId="Heading2TOC">
    <w:name w:val="Heading2 TOC"/>
    <w:basedOn w:val="Normal"/>
    <w:qFormat/>
    <w:rsid w:val="002506B5"/>
    <w:pPr>
      <w:spacing w:before="240" w:after="60"/>
    </w:pPr>
    <w:rPr>
      <w:rFonts w:ascii="Times New Roman" w:hAnsi="Times New Roman"/>
      <w:b/>
      <w:sz w:val="28"/>
    </w:rPr>
  </w:style>
  <w:style w:type="character" w:customStyle="1" w:styleId="Underline">
    <w:name w:val="Underline"/>
    <w:qFormat/>
    <w:rsid w:val="002506B5"/>
    <w:rPr>
      <w:u w:val="single"/>
    </w:rPr>
  </w:style>
  <w:style w:type="character" w:customStyle="1" w:styleId="BoldandItalics">
    <w:name w:val="Bold and Italics"/>
    <w:qFormat/>
    <w:rsid w:val="002506B5"/>
    <w:rPr>
      <w:b/>
      <w:i/>
      <w:u w:val="none"/>
    </w:rPr>
  </w:style>
  <w:style w:type="paragraph" w:styleId="BalloonText">
    <w:name w:val="Balloon Text"/>
    <w:basedOn w:val="Normal"/>
    <w:link w:val="BalloonTextChar"/>
    <w:rsid w:val="002506B5"/>
    <w:rPr>
      <w:rFonts w:ascii="Tahoma" w:hAnsi="Tahoma" w:cs="Tahoma"/>
      <w:sz w:val="16"/>
      <w:szCs w:val="16"/>
    </w:rPr>
  </w:style>
  <w:style w:type="character" w:customStyle="1" w:styleId="BalloonTextChar">
    <w:name w:val="Balloon Text Char"/>
    <w:link w:val="BalloonText"/>
    <w:rsid w:val="002506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06B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506B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935</Words>
  <Characters>5409</Characters>
  <Application>Microsoft Office Word</Application>
  <DocSecurity>0</DocSecurity>
  <Lines>212</Lines>
  <Paragraphs>93</Paragraphs>
  <ScaleCrop>false</ScaleCrop>
  <Company>Author-it Software Corporation Ltd.</Company>
  <LinksUpToDate>false</LinksUpToDate>
  <CharactersWithSpaces>6282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AHCPHT206A Handle and move mushroom boxes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2012-05-26T13:13:00Z</dcterms:created>
  <dcterms:modified xsi:type="dcterms:W3CDTF">2012-05-26T13:13:00Z</dcterms:modified>
</cp:coreProperties>
</file>