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F71" w:rsidP="00655F71">
      <w:pPr>
        <w:pStyle w:val="Title"/>
      </w:pPr>
      <w:r>
        <w:fldChar w:fldCharType="begin"/>
      </w:r>
      <w:r>
        <w:instrText xml:space="preserve"> TITLE   \* MERGEFORMAT </w:instrText>
      </w:r>
      <w:r>
        <w:fldChar w:fldCharType="separate"/>
      </w:r>
      <w:r>
        <w:t>AHCPGD302A Plan and maintain plant displays</w:t>
      </w:r>
      <w:r>
        <w:fldChar w:fldCharType="end"/>
      </w:r>
    </w:p>
    <w:p w:rsidR="00655F71" w:rsidP="00655F71">
      <w:pPr>
        <w:pStyle w:val="Version"/>
        <w:sectPr w:rsidSect="00300A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AB0" w:rsidP="00300AB0">
      <w:pPr>
        <w:pStyle w:val="SuperHeading"/>
      </w:pPr>
      <w:r w:rsidRPr="00300AB0">
        <w:t>AHCPGD302A Plan and maintain plant displays</w:t>
      </w:r>
    </w:p>
    <w:p w:rsidR="00000000" w:rsidRPr="00300AB0" w:rsidP="00300AB0">
      <w:pPr>
        <w:pStyle w:val="Heading1"/>
      </w:pPr>
      <w:bookmarkStart w:id="1" w:name="O_268103"/>
      <w:bookmarkEnd w:id="1"/>
      <w:r w:rsidRPr="00300AB0">
        <w:t>Modification History</w:t>
      </w:r>
    </w:p>
    <w:p w:rsidR="00000000" w:rsidRPr="00300AB0" w:rsidP="00300AB0">
      <w:pPr>
        <w:pStyle w:val="BodyText"/>
      </w:pPr>
      <w:r w:rsidRPr="00300AB0">
        <w:t>Not Applicable</w:t>
      </w:r>
    </w:p>
    <w:p w:rsidR="00000000" w:rsidRPr="00300AB0" w:rsidP="00300AB0">
      <w:pPr>
        <w:pStyle w:val="AllowPageBreak"/>
      </w:pPr>
    </w:p>
    <w:p w:rsidR="00000000" w:rsidRPr="00300AB0" w:rsidP="00300AB0">
      <w:pPr>
        <w:pStyle w:val="Heading1"/>
      </w:pPr>
      <w:bookmarkStart w:id="2" w:name="O_189864"/>
      <w:bookmarkEnd w:id="2"/>
      <w:r w:rsidRPr="00300AB0">
        <w:t>Unit Descriptor</w:t>
      </w:r>
    </w:p>
    <w:tbl>
      <w:tblPr>
        <w:tblW w:w="0" w:type="auto"/>
        <w:tblLayout w:type="fixed"/>
        <w:tblCellMar>
          <w:left w:w="62" w:type="dxa"/>
          <w:right w:w="62" w:type="dxa"/>
        </w:tblCellMar>
        <w:tblLook w:val="0000"/>
      </w:tblPr>
      <w:tblGrid>
        <w:gridCol w:w="2672"/>
        <w:gridCol w:w="5850"/>
      </w:tblGrid>
      <w:tr w:rsidTr="00655F71">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This unit covers the process of planning and establishing plant displays either indoors or as seasonal displa</w:t>
            </w:r>
            <w:r w:rsidRPr="00300AB0">
              <w:t>ys of annual and perennial plants in garden beds and defines the standard required to:  select suitable plants for plant display purposes;  prepare plans for a plant display;  plant or arrange plants for a plant display;  maintain a plant display.</w:t>
            </w:r>
          </w:p>
        </w:tc>
      </w:tr>
    </w:tbl>
    <w:p w:rsidR="00655F71" w:rsidP="00300AB0">
      <w:pPr>
        <w:pStyle w:val="BodyText"/>
      </w:pPr>
    </w:p>
    <w:p w:rsidR="00655F71" w:rsidP="00300AB0">
      <w:pPr>
        <w:pStyle w:val="BodyText"/>
      </w:pPr>
    </w:p>
    <w:p w:rsidR="00000000" w:rsidRPr="00300AB0" w:rsidP="00300AB0">
      <w:pPr>
        <w:pStyle w:val="Heading1"/>
      </w:pPr>
      <w:bookmarkStart w:id="3" w:name="O_189868"/>
      <w:bookmarkEnd w:id="3"/>
      <w:r w:rsidRPr="00300AB0">
        <w:t>Application of the Unit</w:t>
      </w:r>
    </w:p>
    <w:tbl>
      <w:tblPr>
        <w:tblW w:w="0" w:type="auto"/>
        <w:tblLayout w:type="fixed"/>
        <w:tblCellMar>
          <w:left w:w="62" w:type="dxa"/>
          <w:right w:w="62" w:type="dxa"/>
        </w:tblCellMar>
        <w:tblLook w:val="0000"/>
      </w:tblPr>
      <w:tblGrid>
        <w:gridCol w:w="2754"/>
        <w:gridCol w:w="5768"/>
      </w:tblGrid>
      <w:tr w:rsidTr="00655F7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This unit applies to the planning and establishment of plant displays.  This standard is applied using established routines, methods and procedures and is likely to be undertaken without super</w:t>
            </w:r>
            <w:r w:rsidRPr="00300AB0">
              <w:t>vision.  Responsibility for the work of others installing and maintaining the displays may be required.  Discretion and judgement is required in the selection of equipment, work organisation, services, actions and achieving outcomes within time constraints</w:t>
            </w:r>
            <w:r w:rsidRPr="00300AB0">
              <w:t>.</w:t>
            </w:r>
          </w:p>
        </w:tc>
      </w:tr>
    </w:tbl>
    <w:p w:rsidR="00655F71" w:rsidP="00300AB0">
      <w:pPr>
        <w:pStyle w:val="BodyText"/>
      </w:pPr>
    </w:p>
    <w:p w:rsidR="00655F71" w:rsidP="00300AB0">
      <w:pPr>
        <w:pStyle w:val="BodyText"/>
      </w:pPr>
    </w:p>
    <w:p w:rsidR="00000000" w:rsidRPr="00300AB0" w:rsidP="00300AB0">
      <w:pPr>
        <w:pStyle w:val="Heading1"/>
      </w:pPr>
      <w:bookmarkStart w:id="4" w:name="O_276363"/>
      <w:bookmarkEnd w:id="4"/>
      <w:r w:rsidRPr="00300AB0">
        <w:t>Licensing/Regulatory Information</w:t>
      </w:r>
    </w:p>
    <w:p w:rsidR="00000000" w:rsidRPr="00300AB0" w:rsidP="00300AB0">
      <w:pPr>
        <w:pStyle w:val="BodyText"/>
      </w:pPr>
      <w:r w:rsidRPr="00300AB0">
        <w:t>Not Applicable</w:t>
      </w:r>
    </w:p>
    <w:p w:rsidR="00000000" w:rsidRPr="00300AB0" w:rsidP="00300AB0">
      <w:pPr>
        <w:pStyle w:val="AllowPageBreak"/>
      </w:pPr>
    </w:p>
    <w:p w:rsidR="00000000" w:rsidRPr="00300AB0" w:rsidP="00300AB0">
      <w:pPr>
        <w:pStyle w:val="Heading1"/>
      </w:pPr>
      <w:bookmarkStart w:id="5" w:name="O_189866"/>
      <w:bookmarkEnd w:id="5"/>
      <w:r w:rsidRPr="00300AB0">
        <w:t>Pre-Requisites</w:t>
      </w:r>
    </w:p>
    <w:tbl>
      <w:tblPr>
        <w:tblW w:w="0" w:type="auto"/>
        <w:tblLayout w:type="fixed"/>
        <w:tblCellMar>
          <w:left w:w="62" w:type="dxa"/>
          <w:right w:w="62" w:type="dxa"/>
        </w:tblCellMar>
        <w:tblLook w:val="0000"/>
      </w:tblPr>
      <w:tblGrid>
        <w:gridCol w:w="2775"/>
        <w:gridCol w:w="1295"/>
        <w:gridCol w:w="4452"/>
      </w:tblGrid>
      <w:tr w:rsidTr="00655F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p>
        </w:tc>
      </w:tr>
    </w:tbl>
    <w:p w:rsidR="00655F71" w:rsidP="00300AB0">
      <w:pPr>
        <w:pStyle w:val="BodyText"/>
      </w:pPr>
    </w:p>
    <w:p w:rsidR="00655F71" w:rsidP="00300AB0">
      <w:pPr>
        <w:pStyle w:val="BodyText"/>
      </w:pPr>
    </w:p>
    <w:p w:rsidR="00000000" w:rsidRPr="00300AB0" w:rsidP="00300AB0">
      <w:pPr>
        <w:pStyle w:val="Heading1"/>
      </w:pPr>
      <w:bookmarkStart w:id="6" w:name="O_189865"/>
      <w:bookmarkEnd w:id="6"/>
      <w:r w:rsidRPr="00300AB0">
        <w:t>Employability Skills Information</w:t>
      </w:r>
    </w:p>
    <w:tbl>
      <w:tblPr>
        <w:tblW w:w="0" w:type="auto"/>
        <w:tblLayout w:type="fixed"/>
        <w:tblCellMar>
          <w:left w:w="62" w:type="dxa"/>
          <w:right w:w="62" w:type="dxa"/>
        </w:tblCellMar>
        <w:tblLook w:val="0000"/>
      </w:tblPr>
      <w:tblGrid>
        <w:gridCol w:w="2802"/>
        <w:gridCol w:w="5720"/>
      </w:tblGrid>
      <w:tr w:rsidTr="00655F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This unit contains employability skills.</w:t>
            </w:r>
          </w:p>
        </w:tc>
      </w:tr>
    </w:tbl>
    <w:p w:rsidR="00655F71" w:rsidP="00300AB0">
      <w:pPr>
        <w:pStyle w:val="BodyText"/>
      </w:pPr>
    </w:p>
    <w:p w:rsidR="00655F71" w:rsidP="00300AB0">
      <w:pPr>
        <w:pStyle w:val="BodyText"/>
      </w:pPr>
    </w:p>
    <w:p w:rsidR="00000000" w:rsidRPr="00300AB0" w:rsidP="00300AB0">
      <w:pPr>
        <w:pStyle w:val="Heading1"/>
      </w:pPr>
      <w:bookmarkStart w:id="7" w:name="O_286149"/>
      <w:bookmarkEnd w:id="7"/>
      <w:r w:rsidRPr="00300AB0">
        <w:t>Elements and Performance Criteria Pre-Content</w:t>
      </w:r>
    </w:p>
    <w:p w:rsidR="00000000" w:rsidRPr="00300AB0" w:rsidP="00300AB0">
      <w:pPr>
        <w:pStyle w:val="BodyText"/>
      </w:pPr>
      <w:r w:rsidRPr="00300AB0">
        <w:t>Not Applicable</w:t>
      </w:r>
    </w:p>
    <w:p w:rsidR="00000000" w:rsidRPr="00300AB0" w:rsidP="00300AB0">
      <w:pPr>
        <w:pStyle w:val="AllowPageBreak"/>
      </w:pPr>
    </w:p>
    <w:p w:rsidR="00000000" w:rsidRPr="00300AB0" w:rsidP="00300AB0">
      <w:pPr>
        <w:pStyle w:val="Heading1"/>
      </w:pPr>
      <w:bookmarkStart w:id="8" w:name="O_232816"/>
      <w:bookmarkEnd w:id="8"/>
      <w:r w:rsidRPr="00300AB0">
        <w:t>Elements and Performance Criteria</w:t>
      </w:r>
    </w:p>
    <w:tbl>
      <w:tblPr>
        <w:tblW w:w="0" w:type="auto"/>
        <w:tblLayout w:type="fixed"/>
        <w:tblCellMar>
          <w:left w:w="62" w:type="dxa"/>
          <w:right w:w="62" w:type="dxa"/>
        </w:tblCellMar>
        <w:tblLook w:val="0000"/>
      </w:tblPr>
      <w:tblGrid>
        <w:gridCol w:w="2541"/>
        <w:gridCol w:w="5981"/>
      </w:tblGrid>
      <w:tr w:rsidTr="00655F71">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PERFORMANCE CRITERIA</w:t>
            </w:r>
          </w:p>
        </w:tc>
      </w:tr>
      <w:tr w:rsidTr="00655F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List"/>
              <w:rPr>
                <w:lang w:val="en-NZ"/>
              </w:rPr>
            </w:pPr>
            <w:r w:rsidRPr="00300AB0">
              <w:t>1.</w:t>
            </w:r>
            <w:r w:rsidRPr="00300AB0">
              <w:tab/>
              <w:t>Prepare plans for plant displays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2"/>
            </w:pPr>
            <w:r w:rsidRPr="00300AB0">
              <w:t>1.1.</w:t>
            </w:r>
            <w:r w:rsidRPr="00300AB0">
              <w:tab/>
            </w:r>
            <w:r w:rsidRPr="00300AB0">
              <w:t>Display site is inspected for aesthetic, environmental and physical attributes.</w:t>
            </w:r>
          </w:p>
          <w:p w:rsidR="00000000" w:rsidRPr="00300AB0" w:rsidP="00300AB0">
            <w:pPr>
              <w:pStyle w:val="List2"/>
            </w:pPr>
            <w:r w:rsidRPr="00300AB0">
              <w:t>1.2.</w:t>
            </w:r>
            <w:r w:rsidRPr="00300AB0">
              <w:tab/>
              <w:t>Occupational Health and Safety (OHS) hazards are identified, risks assessed and controls implemented.</w:t>
            </w:r>
          </w:p>
          <w:p w:rsidR="00000000" w:rsidRPr="00300AB0" w:rsidP="00300AB0">
            <w:pPr>
              <w:pStyle w:val="List2"/>
            </w:pPr>
            <w:r w:rsidRPr="00300AB0">
              <w:t>1.3.</w:t>
            </w:r>
            <w:r w:rsidRPr="00300AB0">
              <w:tab/>
              <w:t>Personal Protective Equipment (PPE) is selected, used and mainta</w:t>
            </w:r>
            <w:r w:rsidRPr="00300AB0">
              <w:t>ined according to procedures.</w:t>
            </w:r>
          </w:p>
          <w:p w:rsidR="00000000" w:rsidRPr="00300AB0" w:rsidP="00300AB0">
            <w:pPr>
              <w:pStyle w:val="List2"/>
            </w:pPr>
            <w:r w:rsidRPr="00300AB0">
              <w:t>1.4.</w:t>
            </w:r>
            <w:r w:rsidRPr="00300AB0">
              <w:tab/>
              <w:t>Location and projected life of display are identified on the display plan.</w:t>
            </w:r>
          </w:p>
          <w:p w:rsidR="00000000" w:rsidRPr="00300AB0" w:rsidP="00300AB0">
            <w:pPr>
              <w:pStyle w:val="List2"/>
            </w:pPr>
            <w:r w:rsidRPr="00300AB0">
              <w:t>1.5.</w:t>
            </w:r>
            <w:r w:rsidRPr="00300AB0">
              <w:tab/>
              <w:t>Plant types suitable for aesthetic effects, environmental and physical attributes are identified on the display plan.</w:t>
            </w:r>
          </w:p>
          <w:p w:rsidR="00000000" w:rsidRPr="00300AB0" w:rsidP="00300AB0">
            <w:pPr>
              <w:pStyle w:val="List2"/>
            </w:pPr>
            <w:r w:rsidRPr="00300AB0">
              <w:t>1.6.</w:t>
            </w:r>
            <w:r w:rsidRPr="00300AB0">
              <w:tab/>
              <w:t>Actions, timelines</w:t>
            </w:r>
            <w:r w:rsidRPr="00300AB0">
              <w:t xml:space="preserve"> and work organisation are identified on the display plan in consultation with the supervisor or manager.</w:t>
            </w:r>
          </w:p>
          <w:p w:rsidR="00000000" w:rsidRPr="00300AB0" w:rsidP="00300AB0">
            <w:pPr>
              <w:pStyle w:val="List2"/>
            </w:pPr>
            <w:r w:rsidRPr="00300AB0">
              <w:t>1.7.</w:t>
            </w:r>
            <w:r w:rsidRPr="00300AB0">
              <w:tab/>
              <w:t>Availability of plants, materials and services for preparing the display are confirmed.</w:t>
            </w:r>
          </w:p>
          <w:p w:rsidR="00000000" w:rsidP="00300AB0">
            <w:pPr>
              <w:pStyle w:val="List2"/>
              <w:rPr>
                <w:lang w:val="en-NZ"/>
              </w:rPr>
            </w:pPr>
            <w:r w:rsidRPr="00300AB0">
              <w:t>1.8.</w:t>
            </w:r>
            <w:r w:rsidRPr="00300AB0">
              <w:tab/>
              <w:t>Materials, tools, equipment and machinery are select</w:t>
            </w:r>
            <w:r w:rsidRPr="00300AB0">
              <w:t>ed according to the display plan and enterprise work procedures.</w:t>
            </w:r>
          </w:p>
        </w:tc>
      </w:tr>
      <w:tr w:rsidTr="00655F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List"/>
              <w:rPr>
                <w:lang w:val="en-NZ"/>
              </w:rPr>
            </w:pPr>
            <w:r w:rsidRPr="00300AB0">
              <w:t>2.</w:t>
            </w:r>
            <w:r w:rsidRPr="00300AB0">
              <w:tab/>
              <w:t>Select plants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2"/>
            </w:pPr>
            <w:r w:rsidRPr="00300AB0">
              <w:t>2.1.</w:t>
            </w:r>
            <w:r w:rsidRPr="00300AB0">
              <w:tab/>
              <w:t>Plants selected are healthy and vigorous and comply with enterprise specifications for quality.</w:t>
            </w:r>
          </w:p>
          <w:p w:rsidR="00000000" w:rsidRPr="00300AB0" w:rsidP="00300AB0">
            <w:pPr>
              <w:pStyle w:val="List2"/>
            </w:pPr>
            <w:r w:rsidRPr="00300AB0">
              <w:t>2.2.</w:t>
            </w:r>
            <w:r w:rsidRPr="00300AB0">
              <w:tab/>
              <w:t>Number and size of plants are selected according to the display pla</w:t>
            </w:r>
            <w:r w:rsidRPr="00300AB0">
              <w:t>n.</w:t>
            </w:r>
          </w:p>
          <w:p w:rsidR="00000000" w:rsidP="00300AB0">
            <w:pPr>
              <w:pStyle w:val="List2"/>
              <w:rPr>
                <w:lang w:val="en-NZ"/>
              </w:rPr>
            </w:pPr>
            <w:r w:rsidRPr="00300AB0">
              <w:t>2.3.</w:t>
            </w:r>
            <w:r w:rsidRPr="00300AB0">
              <w:tab/>
              <w:t>Plants selected display the ability to survive in the display position for the length of the display.</w:t>
            </w:r>
          </w:p>
        </w:tc>
      </w:tr>
      <w:tr w:rsidTr="00655F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List"/>
              <w:rPr>
                <w:lang w:val="en-NZ"/>
              </w:rPr>
            </w:pPr>
            <w:r w:rsidRPr="00300AB0">
              <w:t>3.</w:t>
            </w:r>
            <w:r w:rsidRPr="00300AB0">
              <w:tab/>
              <w:t>Place plants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2"/>
            </w:pPr>
            <w:r w:rsidRPr="00300AB0">
              <w:t>3.1.</w:t>
            </w:r>
            <w:r w:rsidRPr="00300AB0">
              <w:tab/>
              <w:t xml:space="preserve">Plants are placed in a pattern specified by the plan. </w:t>
            </w:r>
          </w:p>
          <w:p w:rsidR="00000000" w:rsidRPr="00300AB0" w:rsidP="00300AB0">
            <w:pPr>
              <w:pStyle w:val="List2"/>
            </w:pPr>
            <w:r w:rsidRPr="00300AB0">
              <w:t>3.2.</w:t>
            </w:r>
            <w:r w:rsidRPr="00300AB0">
              <w:tab/>
              <w:t>Accessories and materials are chosen as specified in the plan.</w:t>
            </w:r>
          </w:p>
          <w:p w:rsidR="00000000" w:rsidP="00300AB0">
            <w:pPr>
              <w:pStyle w:val="List2"/>
              <w:rPr>
                <w:lang w:val="en-NZ"/>
              </w:rPr>
            </w:pPr>
            <w:r w:rsidRPr="00300AB0">
              <w:t>3.3.</w:t>
            </w:r>
            <w:r w:rsidRPr="00300AB0">
              <w:tab/>
              <w:t>Work is undertaken according to OHS requirements.</w:t>
            </w:r>
          </w:p>
        </w:tc>
      </w:tr>
      <w:tr w:rsidTr="00655F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List"/>
              <w:rPr>
                <w:lang w:val="en-NZ"/>
              </w:rPr>
            </w:pPr>
            <w:r w:rsidRPr="00300AB0">
              <w:t>4.</w:t>
            </w:r>
            <w:r w:rsidRPr="00300AB0">
              <w:tab/>
              <w:t>Maintain plants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2"/>
            </w:pPr>
            <w:r w:rsidRPr="00300AB0">
              <w:t>4.1.</w:t>
            </w:r>
            <w:r w:rsidRPr="00300AB0">
              <w:tab/>
              <w:t>Health of the plants is monitored to ensure retain optimum appearance.</w:t>
            </w:r>
          </w:p>
          <w:p w:rsidR="00000000" w:rsidRPr="00300AB0" w:rsidP="00300AB0">
            <w:pPr>
              <w:pStyle w:val="List2"/>
            </w:pPr>
            <w:r w:rsidRPr="00300AB0">
              <w:t>4.2.</w:t>
            </w:r>
            <w:r w:rsidRPr="00300AB0">
              <w:tab/>
              <w:t>Plants are fertilised and watered to maintain optimum health and appearance.</w:t>
            </w:r>
          </w:p>
          <w:p w:rsidR="00000000" w:rsidRPr="00300AB0" w:rsidP="00300AB0">
            <w:pPr>
              <w:pStyle w:val="List2"/>
            </w:pPr>
            <w:r w:rsidRPr="00300AB0">
              <w:t>4.3.</w:t>
            </w:r>
            <w:r w:rsidRPr="00300AB0">
              <w:tab/>
              <w:t>Plants are replace</w:t>
            </w:r>
            <w:r w:rsidRPr="00300AB0">
              <w:t>d when no longer at optimum health and appearance.</w:t>
            </w:r>
          </w:p>
          <w:p w:rsidR="00000000" w:rsidRPr="00300AB0" w:rsidP="00300AB0">
            <w:pPr>
              <w:pStyle w:val="List2"/>
            </w:pPr>
            <w:r w:rsidRPr="00300AB0">
              <w:t>4.4.</w:t>
            </w:r>
            <w:r w:rsidRPr="00300AB0">
              <w:tab/>
              <w:t>Rubbish, litter and decaying material are removed from plants, pots and surrounds to maintain optimum appearance of display.</w:t>
            </w:r>
          </w:p>
        </w:tc>
      </w:tr>
    </w:tbl>
    <w:p w:rsidR="00655F71" w:rsidP="00300AB0">
      <w:pPr>
        <w:pStyle w:val="BodyText"/>
      </w:pPr>
    </w:p>
    <w:p w:rsidR="00655F71" w:rsidP="00300AB0">
      <w:pPr>
        <w:pStyle w:val="BodyText"/>
      </w:pPr>
    </w:p>
    <w:p w:rsidR="00000000" w:rsidRPr="00300AB0" w:rsidP="00300AB0">
      <w:pPr>
        <w:pStyle w:val="Heading1"/>
      </w:pPr>
      <w:bookmarkStart w:id="9" w:name="O_256766"/>
      <w:bookmarkEnd w:id="9"/>
      <w:r w:rsidRPr="00300AB0">
        <w:t>Required Skills and Knowledge</w:t>
      </w:r>
    </w:p>
    <w:tbl>
      <w:tblPr>
        <w:tblW w:w="0" w:type="auto"/>
        <w:tblLayout w:type="fixed"/>
        <w:tblCellMar>
          <w:left w:w="62" w:type="dxa"/>
          <w:right w:w="62" w:type="dxa"/>
        </w:tblCellMar>
        <w:tblLook w:val="0000"/>
      </w:tblPr>
      <w:tblGrid>
        <w:gridCol w:w="8522"/>
      </w:tblGrid>
      <w:tr w:rsidTr="00655F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REQUIRED SKILLS AND KNOWLEDGE</w:t>
            </w:r>
          </w:p>
        </w:tc>
      </w:tr>
      <w:tr w:rsidTr="00655F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t>This section describes the skills and knowledge required for this unit.</w:t>
            </w:r>
          </w:p>
        </w:tc>
      </w:tr>
      <w:tr w:rsidTr="006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Required skills</w:t>
            </w:r>
          </w:p>
        </w:tc>
      </w:tr>
      <w:tr w:rsidTr="006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Bullet"/>
            </w:pPr>
            <w:r w:rsidRPr="00300AB0">
              <w:t>communicate with work team members, supervisors, suppliers and customers</w:t>
            </w:r>
          </w:p>
          <w:p w:rsidR="00000000" w:rsidRPr="00300AB0" w:rsidP="00300AB0">
            <w:pPr>
              <w:pStyle w:val="ListBullet"/>
            </w:pPr>
            <w:r w:rsidRPr="00300AB0">
              <w:t>prepare design plans and specifications</w:t>
            </w:r>
          </w:p>
          <w:p w:rsidR="00000000" w:rsidRPr="00300AB0" w:rsidP="00300AB0">
            <w:pPr>
              <w:pStyle w:val="ListBullet"/>
            </w:pPr>
            <w:r w:rsidRPr="00300AB0">
              <w:t>calculate number of plants and materials</w:t>
            </w:r>
          </w:p>
          <w:p w:rsidR="00000000" w:rsidRPr="00300AB0" w:rsidP="00300AB0">
            <w:pPr>
              <w:pStyle w:val="ListBullet"/>
            </w:pPr>
            <w:r w:rsidRPr="00300AB0">
              <w:t>determine spatial measurements of display site</w:t>
            </w:r>
          </w:p>
          <w:p w:rsidR="00000000" w:rsidRPr="00300AB0" w:rsidP="00300AB0">
            <w:pPr>
              <w:pStyle w:val="ListBullet"/>
            </w:pPr>
            <w:r w:rsidRPr="00300AB0">
              <w:t>co-ordinate own activities sequentially</w:t>
            </w:r>
          </w:p>
          <w:p w:rsidR="00000000" w:rsidRPr="00300AB0" w:rsidP="00300AB0">
            <w:pPr>
              <w:pStyle w:val="ListBullet"/>
            </w:pPr>
            <w:r w:rsidRPr="00300AB0">
              <w:t>effectively complete plant display in a timely manner</w:t>
            </w:r>
          </w:p>
          <w:p w:rsidR="00000000" w:rsidRPr="00300AB0" w:rsidP="00300AB0">
            <w:pPr>
              <w:pStyle w:val="ListBullet"/>
            </w:pPr>
            <w:r w:rsidRPr="00300AB0">
              <w:t xml:space="preserve">use literacy skills to read, interpret and follow organisational policies </w:t>
            </w:r>
            <w:r w:rsidRPr="00300AB0">
              <w:t>and procedures, follow sequenced written instructions, record accurately and legible information collected and select and apply procedures for a range of tasks</w:t>
            </w:r>
          </w:p>
          <w:p w:rsidR="00000000" w:rsidP="00300AB0">
            <w:pPr>
              <w:pStyle w:val="ListBullet"/>
              <w:rPr>
                <w:lang w:val="en-NZ"/>
              </w:rPr>
            </w:pPr>
            <w:r w:rsidRPr="00300AB0">
              <w:t xml:space="preserve">use interpersonal skills to work with and relate to people from a range of cultural, social and </w:t>
            </w:r>
            <w:r w:rsidRPr="00300AB0">
              <w:t>religious backgrounds and with a range of physical and mental abilities.</w:t>
            </w:r>
          </w:p>
        </w:tc>
      </w:tr>
      <w:tr w:rsidTr="006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Required knowledge</w:t>
            </w:r>
          </w:p>
        </w:tc>
      </w:tr>
      <w:tr w:rsidTr="00655F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Bullet"/>
            </w:pPr>
            <w:r w:rsidRPr="00300AB0">
              <w:t>aim and purpose of building plant displays</w:t>
            </w:r>
          </w:p>
          <w:p w:rsidR="00000000" w:rsidRPr="00300AB0" w:rsidP="00300AB0">
            <w:pPr>
              <w:pStyle w:val="ListBullet"/>
            </w:pPr>
            <w:r w:rsidRPr="00300AB0">
              <w:t>design principles for plant displays</w:t>
            </w:r>
          </w:p>
          <w:p w:rsidR="00000000" w:rsidRPr="00300AB0" w:rsidP="00300AB0">
            <w:pPr>
              <w:pStyle w:val="ListBullet"/>
            </w:pPr>
            <w:r w:rsidRPr="00300AB0">
              <w:t>features and characteristics of a range of plants used for display purposes</w:t>
            </w:r>
          </w:p>
          <w:p w:rsidR="00000000" w:rsidRPr="00300AB0" w:rsidP="00300AB0">
            <w:pPr>
              <w:pStyle w:val="ListBullet"/>
            </w:pPr>
            <w:r w:rsidRPr="00300AB0">
              <w:t>growing requirements of a range of common plants used in plant displays</w:t>
            </w:r>
          </w:p>
          <w:p w:rsidR="00000000" w:rsidRPr="00300AB0" w:rsidP="00300AB0">
            <w:pPr>
              <w:pStyle w:val="ListBullet"/>
            </w:pPr>
            <w:r w:rsidRPr="00300AB0">
              <w:t>common problems occurring with display plants</w:t>
            </w:r>
          </w:p>
          <w:p w:rsidR="00000000" w:rsidRPr="00300AB0" w:rsidP="00300AB0">
            <w:pPr>
              <w:pStyle w:val="ListBullet"/>
            </w:pPr>
            <w:r w:rsidRPr="00300AB0">
              <w:t>remedial action required for display plants displaying health problems.</w:t>
            </w:r>
          </w:p>
        </w:tc>
      </w:tr>
    </w:tbl>
    <w:p w:rsidR="00655F71" w:rsidP="00300AB0">
      <w:pPr>
        <w:pStyle w:val="BodyText"/>
      </w:pPr>
    </w:p>
    <w:p w:rsidR="00655F71" w:rsidP="00300AB0">
      <w:pPr>
        <w:pStyle w:val="BodyText"/>
      </w:pPr>
    </w:p>
    <w:p w:rsidR="00000000" w:rsidRPr="00300AB0" w:rsidP="00300AB0">
      <w:pPr>
        <w:pStyle w:val="AllowPageBreak"/>
      </w:pPr>
    </w:p>
    <w:p w:rsidR="00000000" w:rsidRPr="00300AB0" w:rsidP="00300AB0">
      <w:pPr>
        <w:pStyle w:val="Heading1"/>
      </w:pPr>
      <w:bookmarkStart w:id="10" w:name="O_240800"/>
      <w:bookmarkEnd w:id="10"/>
      <w:r w:rsidRPr="00300AB0">
        <w:t>Evidence Guide</w:t>
      </w:r>
    </w:p>
    <w:tbl>
      <w:tblPr>
        <w:tblW w:w="9570" w:type="dxa"/>
        <w:tblLayout w:type="fixed"/>
        <w:tblCellMar>
          <w:left w:w="62" w:type="dxa"/>
          <w:right w:w="62" w:type="dxa"/>
        </w:tblCellMar>
        <w:tblLook w:val="0000"/>
      </w:tblPr>
      <w:tblGrid>
        <w:gridCol w:w="3908"/>
        <w:gridCol w:w="5662"/>
      </w:tblGrid>
      <w:tr w:rsidTr="00655F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EVIDENCE GUIDE</w:t>
            </w:r>
          </w:p>
        </w:tc>
      </w:tr>
      <w:tr w:rsidTr="00655F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t>The evidence guide provides advice on assessment and must be read in conjunction with the performance criteria, required skills and knowledge, range statement and the Assessment Guidelines for the Training Package.</w:t>
            </w:r>
          </w:p>
        </w:tc>
      </w:tr>
      <w:tr w:rsidTr="006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The evidence required to demonstrate competency in this unit must be relevant to workplace operations and satisfy holistically all of the requirements of the perfo</w:t>
            </w:r>
            <w:r w:rsidRPr="00300AB0">
              <w:t xml:space="preserve">rmance criteria and required skills and knowledge and include achievement of the following: </w:t>
            </w:r>
          </w:p>
          <w:p w:rsidR="00000000" w:rsidRPr="00300AB0" w:rsidP="00300AB0">
            <w:pPr>
              <w:pStyle w:val="ListBullet"/>
            </w:pPr>
            <w:r w:rsidRPr="00300AB0">
              <w:t>select suitable plants for plant display purposes</w:t>
            </w:r>
          </w:p>
          <w:p w:rsidR="00000000" w:rsidRPr="00300AB0" w:rsidP="00300AB0">
            <w:pPr>
              <w:pStyle w:val="ListBullet"/>
            </w:pPr>
            <w:r w:rsidRPr="00300AB0">
              <w:t>prepare plans for a plant display</w:t>
            </w:r>
          </w:p>
          <w:p w:rsidR="00000000" w:rsidRPr="00300AB0" w:rsidP="00300AB0">
            <w:pPr>
              <w:pStyle w:val="ListBullet"/>
            </w:pPr>
            <w:r w:rsidRPr="00300AB0">
              <w:t>plant or arrange plants for a plant display</w:t>
            </w:r>
          </w:p>
          <w:p w:rsidR="00000000" w:rsidP="00300AB0">
            <w:pPr>
              <w:pStyle w:val="ListBullet"/>
              <w:rPr>
                <w:lang w:val="en-NZ"/>
              </w:rPr>
            </w:pPr>
            <w:r w:rsidRPr="00300AB0">
              <w:t>maintain a plant display.</w:t>
            </w:r>
          </w:p>
        </w:tc>
      </w:tr>
      <w:tr w:rsidTr="00655F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Competency requires the application of work practices under work conditions.  Selection and use of resources for some worksites may differ due to the regional or enterprise circumstances.</w:t>
            </w:r>
          </w:p>
        </w:tc>
      </w:tr>
    </w:tbl>
    <w:p w:rsidR="00655F71" w:rsidP="00300AB0">
      <w:pPr>
        <w:pStyle w:val="BodyText"/>
      </w:pPr>
    </w:p>
    <w:p w:rsidR="00655F71" w:rsidP="00300AB0">
      <w:pPr>
        <w:pStyle w:val="BodyText"/>
      </w:pPr>
    </w:p>
    <w:p w:rsidR="00000000" w:rsidRPr="00300AB0" w:rsidP="00300AB0">
      <w:pPr>
        <w:pStyle w:val="Heading1"/>
      </w:pPr>
      <w:bookmarkStart w:id="11" w:name="O_248783"/>
      <w:bookmarkEnd w:id="11"/>
      <w:r w:rsidRPr="00300AB0">
        <w:t>Range Statement</w:t>
      </w:r>
    </w:p>
    <w:tbl>
      <w:tblPr>
        <w:tblW w:w="0" w:type="auto"/>
        <w:tblLayout w:type="fixed"/>
        <w:tblCellMar>
          <w:left w:w="62" w:type="dxa"/>
          <w:right w:w="62" w:type="dxa"/>
        </w:tblCellMar>
        <w:tblLook w:val="0000"/>
      </w:tblPr>
      <w:tblGrid>
        <w:gridCol w:w="3464"/>
        <w:gridCol w:w="5058"/>
      </w:tblGrid>
      <w:tr w:rsidTr="00655F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RANGE STATEMENT</w:t>
            </w:r>
          </w:p>
        </w:tc>
      </w:tr>
      <w:tr w:rsidTr="00655F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t>The range statement relates to the unit of competency as a whole.</w:t>
            </w:r>
          </w:p>
        </w:tc>
      </w:tr>
      <w:tr w:rsidTr="00655F7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t>Plant displays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ListBullet"/>
            </w:pPr>
            <w:r w:rsidRPr="00300AB0">
              <w:t>displays for functions</w:t>
            </w:r>
          </w:p>
          <w:p w:rsidR="00000000" w:rsidRPr="00300AB0" w:rsidP="00300AB0">
            <w:pPr>
              <w:pStyle w:val="ListBullet"/>
            </w:pPr>
            <w:r w:rsidRPr="00300AB0">
              <w:t>annual bedding displays</w:t>
            </w:r>
          </w:p>
          <w:p w:rsidR="00000000" w:rsidRPr="00300AB0" w:rsidP="00300AB0">
            <w:pPr>
              <w:pStyle w:val="ListBullet"/>
            </w:pPr>
            <w:r w:rsidRPr="00300AB0">
              <w:t>herbaceous perennial displays</w:t>
            </w:r>
          </w:p>
          <w:p w:rsidR="00000000" w:rsidRPr="00300AB0" w:rsidP="00300AB0">
            <w:pPr>
              <w:pStyle w:val="ListBullet"/>
            </w:pPr>
            <w:r w:rsidRPr="00300AB0">
              <w:t>indoor presentations.</w:t>
            </w:r>
          </w:p>
        </w:tc>
      </w:tr>
    </w:tbl>
    <w:p w:rsidR="00655F71" w:rsidP="00300AB0">
      <w:pPr>
        <w:pStyle w:val="BodyText"/>
      </w:pPr>
    </w:p>
    <w:p w:rsidR="00655F71" w:rsidP="00300AB0">
      <w:pPr>
        <w:pStyle w:val="BodyText"/>
      </w:pPr>
    </w:p>
    <w:p w:rsidR="00000000" w:rsidRPr="00300AB0" w:rsidP="00300AB0">
      <w:pPr>
        <w:pStyle w:val="Heading1"/>
      </w:pPr>
      <w:bookmarkStart w:id="12" w:name="O_189870"/>
      <w:bookmarkEnd w:id="12"/>
      <w:r w:rsidRPr="00300AB0">
        <w:t>Unit Sector(s)</w:t>
      </w:r>
    </w:p>
    <w:tbl>
      <w:tblPr>
        <w:tblW w:w="0" w:type="auto"/>
        <w:tblLayout w:type="fixed"/>
        <w:tblCellMar>
          <w:left w:w="62" w:type="dxa"/>
          <w:right w:w="62" w:type="dxa"/>
        </w:tblCellMar>
        <w:tblLook w:val="0000"/>
      </w:tblPr>
      <w:tblGrid>
        <w:gridCol w:w="2624"/>
        <w:gridCol w:w="5898"/>
      </w:tblGrid>
      <w:tr w:rsidTr="00655F7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r w:rsidRPr="00300AB0">
              <w:t>Parks and gardens</w:t>
            </w:r>
          </w:p>
        </w:tc>
      </w:tr>
    </w:tbl>
    <w:p w:rsidR="00655F71" w:rsidP="00300AB0">
      <w:pPr>
        <w:pStyle w:val="BodyText"/>
      </w:pPr>
    </w:p>
    <w:p w:rsidR="00655F71" w:rsidP="00300AB0">
      <w:pPr>
        <w:pStyle w:val="BodyText"/>
      </w:pPr>
    </w:p>
    <w:p w:rsidR="00000000" w:rsidRPr="00300AB0" w:rsidP="00300AB0">
      <w:pPr>
        <w:pStyle w:val="Heading1"/>
      </w:pPr>
      <w:bookmarkStart w:id="13" w:name="O_189867"/>
      <w:bookmarkEnd w:id="13"/>
      <w:r w:rsidRPr="00300AB0">
        <w:t>Co-requisite units</w:t>
      </w:r>
    </w:p>
    <w:tbl>
      <w:tblPr>
        <w:tblW w:w="0" w:type="auto"/>
        <w:tblLayout w:type="fixed"/>
        <w:tblCellMar>
          <w:left w:w="62" w:type="dxa"/>
          <w:right w:w="62" w:type="dxa"/>
        </w:tblCellMar>
        <w:tblLook w:val="0000"/>
      </w:tblPr>
      <w:tblGrid>
        <w:gridCol w:w="2641"/>
        <w:gridCol w:w="1322"/>
        <w:gridCol w:w="4559"/>
      </w:tblGrid>
      <w:tr w:rsidTr="00655F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p>
        </w:tc>
      </w:tr>
      <w:tr w:rsidTr="00655F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p>
        </w:tc>
      </w:tr>
    </w:tbl>
    <w:p w:rsidR="00655F71" w:rsidP="00300AB0">
      <w:pPr>
        <w:pStyle w:val="BodyText"/>
      </w:pPr>
    </w:p>
    <w:p w:rsidR="00655F71" w:rsidP="00300AB0">
      <w:pPr>
        <w:pStyle w:val="BodyText"/>
      </w:pPr>
    </w:p>
    <w:p w:rsidR="00000000" w:rsidRPr="00300AB0" w:rsidP="00300AB0">
      <w:pPr>
        <w:pStyle w:val="Heading1"/>
      </w:pPr>
      <w:bookmarkStart w:id="14" w:name="O_189869"/>
      <w:bookmarkEnd w:id="14"/>
      <w:r w:rsidRPr="00300AB0">
        <w:t>Competency field</w:t>
      </w:r>
    </w:p>
    <w:tbl>
      <w:tblPr>
        <w:tblW w:w="0" w:type="auto"/>
        <w:tblLayout w:type="fixed"/>
        <w:tblCellMar>
          <w:left w:w="62" w:type="dxa"/>
          <w:right w:w="62" w:type="dxa"/>
        </w:tblCellMar>
        <w:tblLook w:val="0000"/>
      </w:tblPr>
      <w:tblGrid>
        <w:gridCol w:w="2784"/>
        <w:gridCol w:w="5738"/>
      </w:tblGrid>
      <w:tr w:rsidTr="00655F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0AB0">
            <w:pPr>
              <w:pStyle w:val="BodyText"/>
              <w:rPr>
                <w:lang w:val="en-NZ"/>
              </w:rPr>
            </w:pPr>
            <w:r w:rsidRPr="00300A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0AB0" w:rsidP="00300AB0">
            <w:pPr>
              <w:pStyle w:val="BodyText"/>
            </w:pPr>
          </w:p>
        </w:tc>
      </w:tr>
    </w:tbl>
    <w:p w:rsidR="00655F71" w:rsidP="00300AB0">
      <w:pPr>
        <w:pStyle w:val="BodyText"/>
      </w:pPr>
    </w:p>
    <w:p w:rsidR="00655F71" w:rsidP="00300AB0">
      <w:pPr>
        <w:pStyle w:val="BodyText"/>
      </w:pPr>
    </w:p>
    <w:p w:rsidR="00000000" w:rsidRPr="00300AB0" w:rsidP="00300AB0"/>
    <w:sectPr w:rsidSect="00300A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F71" w:rsidP="00655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71" w:rsidP="00300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5F71" w:rsidP="00300A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5F71" w:rsidP="00300A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5F71" w:rsidP="00655F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71" w:rsidP="00300AB0">
    <w:pPr>
      <w:pStyle w:val="Header"/>
      <w:framePr w:wrap="around"/>
    </w:pPr>
    <w:r>
      <w:fldChar w:fldCharType="begin"/>
    </w:r>
    <w:r>
      <w:instrText xml:space="preserve"> TITLE   \* MERGEFORMAT </w:instrText>
    </w:r>
    <w:r>
      <w:fldChar w:fldCharType="separate"/>
    </w:r>
    <w:r>
      <w:t>AHCPGD302A Plan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5F71" w:rsidP="00300A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F04F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46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A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0AB0"/>
    <w:pPr>
      <w:spacing w:before="360" w:after="60"/>
      <w:outlineLvl w:val="0"/>
    </w:pPr>
    <w:rPr>
      <w:sz w:val="32"/>
    </w:rPr>
  </w:style>
  <w:style w:type="paragraph" w:styleId="Heading2">
    <w:name w:val="heading 2"/>
    <w:basedOn w:val="HeadingBase"/>
    <w:next w:val="BodyText"/>
    <w:link w:val="Heading2Char"/>
    <w:qFormat/>
    <w:rsid w:val="00300AB0"/>
    <w:pPr>
      <w:keepLines/>
      <w:spacing w:before="240" w:after="120"/>
      <w:outlineLvl w:val="1"/>
    </w:pPr>
    <w:rPr>
      <w:sz w:val="28"/>
      <w:szCs w:val="40"/>
    </w:rPr>
  </w:style>
  <w:style w:type="paragraph" w:styleId="Heading3">
    <w:name w:val="heading 3"/>
    <w:basedOn w:val="HeadingBase"/>
    <w:next w:val="BodyText"/>
    <w:link w:val="Heading3Char"/>
    <w:qFormat/>
    <w:rsid w:val="00300AB0"/>
    <w:pPr>
      <w:spacing w:before="180" w:after="120"/>
      <w:outlineLvl w:val="2"/>
    </w:pPr>
    <w:rPr>
      <w:spacing w:val="-10"/>
      <w:kern w:val="32"/>
    </w:rPr>
  </w:style>
  <w:style w:type="paragraph" w:styleId="Heading4">
    <w:name w:val="heading 4"/>
    <w:basedOn w:val="HeadingBase"/>
    <w:next w:val="BodyText"/>
    <w:link w:val="Heading4Char"/>
    <w:qFormat/>
    <w:rsid w:val="00300AB0"/>
    <w:pPr>
      <w:spacing w:before="160" w:after="120"/>
      <w:outlineLvl w:val="3"/>
    </w:pPr>
    <w:rPr>
      <w:sz w:val="22"/>
    </w:rPr>
  </w:style>
  <w:style w:type="paragraph" w:styleId="Heading5">
    <w:name w:val="heading 5"/>
    <w:basedOn w:val="HeadingBase"/>
    <w:next w:val="Normal"/>
    <w:link w:val="Heading5Char"/>
    <w:qFormat/>
    <w:rsid w:val="00300AB0"/>
    <w:pPr>
      <w:spacing w:before="80"/>
      <w:outlineLvl w:val="4"/>
    </w:pPr>
    <w:rPr>
      <w:color w:val="918585"/>
      <w:sz w:val="20"/>
    </w:rPr>
  </w:style>
  <w:style w:type="paragraph" w:styleId="Heading6">
    <w:name w:val="heading 6"/>
    <w:basedOn w:val="HeadingBase"/>
    <w:next w:val="Normal"/>
    <w:link w:val="Heading6Char"/>
    <w:qFormat/>
    <w:rsid w:val="00300AB0"/>
    <w:pPr>
      <w:spacing w:before="60"/>
      <w:outlineLvl w:val="5"/>
    </w:pPr>
    <w:rPr>
      <w:color w:val="918585"/>
      <w:sz w:val="20"/>
    </w:rPr>
  </w:style>
  <w:style w:type="paragraph" w:styleId="Heading7">
    <w:name w:val="heading 7"/>
    <w:basedOn w:val="Normal"/>
    <w:next w:val="Normal"/>
    <w:link w:val="Heading7Char"/>
    <w:qFormat/>
    <w:rsid w:val="00300AB0"/>
    <w:pPr>
      <w:ind w:left="720"/>
      <w:outlineLvl w:val="6"/>
    </w:pPr>
    <w:rPr>
      <w:i/>
    </w:rPr>
  </w:style>
  <w:style w:type="paragraph" w:styleId="Heading8">
    <w:name w:val="heading 8"/>
    <w:basedOn w:val="Normal"/>
    <w:next w:val="Normal"/>
    <w:link w:val="Heading8Char"/>
    <w:qFormat/>
    <w:rsid w:val="00300AB0"/>
    <w:pPr>
      <w:ind w:left="720"/>
      <w:outlineLvl w:val="7"/>
    </w:pPr>
    <w:rPr>
      <w:i/>
    </w:rPr>
  </w:style>
  <w:style w:type="paragraph" w:styleId="Heading9">
    <w:name w:val="heading 9"/>
    <w:basedOn w:val="Normal"/>
    <w:next w:val="Normal"/>
    <w:link w:val="Heading9Char"/>
    <w:qFormat/>
    <w:rsid w:val="00300AB0"/>
    <w:pPr>
      <w:ind w:left="720"/>
      <w:outlineLvl w:val="8"/>
    </w:pPr>
    <w:rPr>
      <w:i/>
    </w:rPr>
  </w:style>
  <w:style w:type="character" w:default="1" w:styleId="DefaultParagraphFont">
    <w:name w:val="Default Paragraph Font"/>
    <w:uiPriority w:val="1"/>
    <w:unhideWhenUsed/>
    <w:rsid w:val="00300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AB0"/>
  </w:style>
  <w:style w:type="character" w:customStyle="1" w:styleId="Heading1Char">
    <w:name w:val="Heading 1 Char"/>
    <w:basedOn w:val="DefaultParagraphFont"/>
    <w:link w:val="Heading1"/>
    <w:rsid w:val="00300AB0"/>
    <w:rPr>
      <w:rFonts w:ascii="Times New Roman" w:eastAsia="Times New Roman" w:hAnsi="Times New Roman" w:cs="Times New Roman"/>
      <w:b/>
      <w:sz w:val="32"/>
      <w:szCs w:val="20"/>
      <w:lang w:eastAsia="en-US"/>
    </w:rPr>
  </w:style>
  <w:style w:type="paragraph" w:styleId="BodyText">
    <w:name w:val="Body Text"/>
    <w:basedOn w:val="Normal"/>
    <w:link w:val="BodyTextChar"/>
    <w:rsid w:val="00300A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0AB0"/>
    <w:rPr>
      <w:rFonts w:ascii="Times New Roman" w:eastAsia="Times New Roman" w:hAnsi="Times New Roman" w:cs="Times New Roman"/>
      <w:sz w:val="24"/>
      <w:lang w:val="en-US" w:eastAsia="en-US"/>
    </w:rPr>
  </w:style>
  <w:style w:type="paragraph" w:styleId="Footer">
    <w:name w:val="footer"/>
    <w:basedOn w:val="Normal"/>
    <w:link w:val="FooterChar"/>
    <w:rsid w:val="00300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AB0"/>
    <w:rPr>
      <w:rFonts w:ascii="Times New Roman" w:eastAsia="Times New Roman" w:hAnsi="Times New Roman" w:cs="Times New Roman"/>
      <w:sz w:val="16"/>
      <w:lang w:val="en-US" w:eastAsia="en-US"/>
    </w:rPr>
  </w:style>
  <w:style w:type="paragraph" w:styleId="List">
    <w:name w:val="List"/>
    <w:basedOn w:val="BodyText"/>
    <w:next w:val="BodyText"/>
    <w:rsid w:val="00300AB0"/>
    <w:pPr>
      <w:tabs>
        <w:tab w:val="left" w:pos="340"/>
      </w:tabs>
      <w:spacing w:before="60" w:after="60"/>
      <w:ind w:left="340" w:hanging="340"/>
    </w:pPr>
  </w:style>
  <w:style w:type="paragraph" w:styleId="ListBullet">
    <w:name w:val="List Bullet"/>
    <w:basedOn w:val="List"/>
    <w:rsid w:val="00300AB0"/>
    <w:pPr>
      <w:numPr>
        <w:numId w:val="12"/>
      </w:numPr>
      <w:tabs>
        <w:tab w:val="clear" w:pos="340"/>
      </w:tabs>
      <w:spacing w:before="40" w:after="40"/>
    </w:pPr>
  </w:style>
  <w:style w:type="character" w:customStyle="1" w:styleId="SpecialBold">
    <w:name w:val="Special Bold"/>
    <w:basedOn w:val="DefaultParagraphFont"/>
    <w:rsid w:val="00300AB0"/>
    <w:rPr>
      <w:b/>
      <w:spacing w:val="0"/>
    </w:rPr>
  </w:style>
  <w:style w:type="paragraph" w:styleId="Header">
    <w:name w:val="header"/>
    <w:basedOn w:val="Normal"/>
    <w:link w:val="HeaderChar"/>
    <w:rsid w:val="00300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A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0AB0"/>
    <w:pPr>
      <w:spacing w:before="240" w:after="120"/>
      <w:outlineLvl w:val="0"/>
    </w:pPr>
    <w:rPr>
      <w:rFonts w:ascii="Times New Roman" w:hAnsi="Times New Roman"/>
      <w:b/>
      <w:sz w:val="28"/>
    </w:rPr>
  </w:style>
  <w:style w:type="paragraph" w:customStyle="1" w:styleId="AllowPageBreak">
    <w:name w:val="AllowPageBreak"/>
    <w:rsid w:val="00300A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0AB0"/>
    <w:pPr>
      <w:tabs>
        <w:tab w:val="left" w:pos="680"/>
      </w:tabs>
      <w:spacing w:before="60" w:after="60"/>
      <w:ind w:left="680" w:hanging="340"/>
    </w:pPr>
  </w:style>
  <w:style w:type="character" w:customStyle="1" w:styleId="Heading2Char">
    <w:name w:val="Heading 2 Char"/>
    <w:basedOn w:val="DefaultParagraphFont"/>
    <w:link w:val="Heading2"/>
    <w:rsid w:val="00300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A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0A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0AB0"/>
    <w:rPr>
      <w:rFonts w:ascii="Courier New" w:eastAsia="Times New Roman" w:hAnsi="Courier New" w:cs="Times New Roman"/>
      <w:i/>
      <w:szCs w:val="20"/>
      <w:lang w:val="en-US" w:eastAsia="en-US"/>
    </w:rPr>
  </w:style>
  <w:style w:type="paragraph" w:customStyle="1" w:styleId="HeadingBase">
    <w:name w:val="Heading Base"/>
    <w:rsid w:val="00300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AB0"/>
    <w:pPr>
      <w:tabs>
        <w:tab w:val="right" w:leader="dot" w:pos="9072"/>
      </w:tabs>
      <w:ind w:left="567"/>
    </w:pPr>
    <w:rPr>
      <w:szCs w:val="22"/>
    </w:rPr>
  </w:style>
  <w:style w:type="paragraph" w:customStyle="1" w:styleId="TOCBase">
    <w:name w:val="TOC Base"/>
    <w:rsid w:val="00300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AB0"/>
    <w:pPr>
      <w:tabs>
        <w:tab w:val="right" w:leader="dot" w:pos="9072"/>
      </w:tabs>
      <w:spacing w:before="40" w:after="40"/>
      <w:ind w:left="284"/>
    </w:pPr>
    <w:rPr>
      <w:rFonts w:ascii="Times New Roman" w:hAnsi="Times New Roman"/>
    </w:rPr>
  </w:style>
  <w:style w:type="paragraph" w:styleId="TOC1">
    <w:name w:val="toc 1"/>
    <w:basedOn w:val="TOCBase"/>
    <w:next w:val="Normal"/>
    <w:rsid w:val="00300A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0AB0"/>
    <w:pPr>
      <w:spacing w:before="5040"/>
      <w:jc w:val="center"/>
    </w:pPr>
    <w:rPr>
      <w:sz w:val="48"/>
      <w:szCs w:val="72"/>
      <w:lang w:val="en-US"/>
    </w:rPr>
  </w:style>
  <w:style w:type="character" w:customStyle="1" w:styleId="TitleChar">
    <w:name w:val="Title Char"/>
    <w:basedOn w:val="DefaultParagraphFont"/>
    <w:link w:val="Title"/>
    <w:rsid w:val="00300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AB0"/>
    <w:pPr>
      <w:tabs>
        <w:tab w:val="left" w:pos="3600"/>
        <w:tab w:val="left" w:pos="3958"/>
      </w:tabs>
    </w:pPr>
  </w:style>
  <w:style w:type="paragraph" w:customStyle="1" w:styleId="Note">
    <w:name w:val="Note"/>
    <w:basedOn w:val="BodyText"/>
    <w:rsid w:val="00300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AB0"/>
    <w:pPr>
      <w:framePr w:wrap="auto" w:hAnchor="text" w:y="6049"/>
    </w:pPr>
    <w:rPr>
      <w:color w:val="000000"/>
      <w:sz w:val="40"/>
    </w:rPr>
  </w:style>
  <w:style w:type="paragraph" w:customStyle="1" w:styleId="TOCTitle">
    <w:name w:val="TOCTitle"/>
    <w:basedOn w:val="Heading1"/>
    <w:rsid w:val="00300AB0"/>
    <w:pPr>
      <w:spacing w:after="240"/>
      <w:jc w:val="center"/>
      <w:outlineLvl w:val="9"/>
    </w:pPr>
    <w:rPr>
      <w:caps/>
    </w:rPr>
  </w:style>
  <w:style w:type="paragraph" w:customStyle="1" w:styleId="Version">
    <w:name w:val="Version"/>
    <w:rsid w:val="00300A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AB0"/>
    <w:pPr>
      <w:numPr>
        <w:numId w:val="13"/>
      </w:numPr>
      <w:tabs>
        <w:tab w:val="clear" w:pos="680"/>
      </w:tabs>
    </w:pPr>
  </w:style>
  <w:style w:type="paragraph" w:styleId="Index1">
    <w:name w:val="index 1"/>
    <w:basedOn w:val="Normal"/>
    <w:next w:val="Normal"/>
    <w:semiHidden/>
    <w:rsid w:val="00300AB0"/>
    <w:pPr>
      <w:keepNext w:val="0"/>
      <w:tabs>
        <w:tab w:val="right" w:pos="4176"/>
      </w:tabs>
      <w:ind w:left="198" w:hanging="198"/>
    </w:pPr>
    <w:rPr>
      <w:rFonts w:ascii="Garamond" w:hAnsi="Garamond"/>
    </w:rPr>
  </w:style>
  <w:style w:type="paragraph" w:styleId="IndexHeading">
    <w:name w:val="index heading"/>
    <w:basedOn w:val="Normal"/>
    <w:next w:val="Index1"/>
    <w:semiHidden/>
    <w:rsid w:val="00300AB0"/>
    <w:pPr>
      <w:spacing w:before="120" w:after="120"/>
    </w:pPr>
    <w:rPr>
      <w:rFonts w:ascii="Arial" w:hAnsi="Arial"/>
      <w:b/>
      <w:color w:val="918585"/>
      <w:sz w:val="24"/>
    </w:rPr>
  </w:style>
  <w:style w:type="paragraph" w:customStyle="1" w:styleId="Chapter">
    <w:name w:val="Chapter"/>
    <w:basedOn w:val="Normal"/>
    <w:rsid w:val="00300AB0"/>
    <w:pPr>
      <w:spacing w:before="240"/>
    </w:pPr>
    <w:rPr>
      <w:rFonts w:ascii="Times New Roman" w:hAnsi="Times New Roman"/>
      <w:smallCaps/>
      <w:spacing w:val="80"/>
      <w:sz w:val="28"/>
    </w:rPr>
  </w:style>
  <w:style w:type="paragraph" w:customStyle="1" w:styleId="InChapter">
    <w:name w:val="InChapter"/>
    <w:basedOn w:val="Heading3"/>
    <w:rsid w:val="00300AB0"/>
    <w:pPr>
      <w:spacing w:after="240"/>
      <w:outlineLvl w:val="9"/>
    </w:pPr>
    <w:rPr>
      <w:noProof/>
    </w:rPr>
  </w:style>
  <w:style w:type="paragraph" w:styleId="Index2">
    <w:name w:val="index 2"/>
    <w:basedOn w:val="Normal"/>
    <w:next w:val="Normal"/>
    <w:semiHidden/>
    <w:rsid w:val="00300AB0"/>
    <w:pPr>
      <w:tabs>
        <w:tab w:val="right" w:pos="4176"/>
      </w:tabs>
      <w:ind w:left="568" w:hanging="284"/>
    </w:pPr>
    <w:rPr>
      <w:rFonts w:ascii="Garamond" w:hAnsi="Garamond"/>
    </w:rPr>
  </w:style>
  <w:style w:type="paragraph" w:customStyle="1" w:styleId="Byline">
    <w:name w:val="Byline"/>
    <w:rsid w:val="00300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AB0"/>
    <w:pPr>
      <w:tabs>
        <w:tab w:val="clear" w:pos="3600"/>
        <w:tab w:val="clear" w:pos="3958"/>
      </w:tabs>
      <w:jc w:val="right"/>
    </w:pPr>
  </w:style>
  <w:style w:type="character" w:styleId="Emphasis">
    <w:name w:val="Emphasis"/>
    <w:basedOn w:val="DefaultParagraphFont"/>
    <w:qFormat/>
    <w:rsid w:val="00300AB0"/>
    <w:rPr>
      <w:i/>
    </w:rPr>
  </w:style>
  <w:style w:type="paragraph" w:styleId="Caption">
    <w:name w:val="caption"/>
    <w:basedOn w:val="BodyText"/>
    <w:next w:val="Normal"/>
    <w:qFormat/>
    <w:rsid w:val="00300AB0"/>
    <w:pPr>
      <w:framePr w:w="2268" w:hSpace="181" w:vSpace="181" w:wrap="around" w:vAnchor="text" w:hAnchor="page" w:x="1135" w:y="285" w:anchorLock="1"/>
    </w:pPr>
    <w:rPr>
      <w:i/>
    </w:rPr>
  </w:style>
  <w:style w:type="paragraph" w:customStyle="1" w:styleId="MiniTOCTitle">
    <w:name w:val="MiniTOCTitle"/>
    <w:basedOn w:val="Heading4"/>
    <w:rsid w:val="00300AB0"/>
    <w:pPr>
      <w:spacing w:before="240"/>
      <w:outlineLvl w:val="9"/>
    </w:pPr>
    <w:rPr>
      <w:noProof/>
      <w:sz w:val="24"/>
    </w:rPr>
  </w:style>
  <w:style w:type="paragraph" w:customStyle="1" w:styleId="MiniTOCItem">
    <w:name w:val="MiniTOCItem"/>
    <w:basedOn w:val="ListBullet"/>
    <w:rsid w:val="00300AB0"/>
    <w:pPr>
      <w:numPr>
        <w:numId w:val="0"/>
      </w:numPr>
      <w:tabs>
        <w:tab w:val="right" w:leader="dot" w:pos="6521"/>
      </w:tabs>
      <w:spacing w:before="0" w:after="0"/>
    </w:pPr>
  </w:style>
  <w:style w:type="paragraph" w:customStyle="1" w:styleId="TOFTitle">
    <w:name w:val="TOFTitle"/>
    <w:basedOn w:val="TOCTitle"/>
    <w:rsid w:val="00300AB0"/>
  </w:style>
  <w:style w:type="paragraph" w:styleId="TableofFigures">
    <w:name w:val="table of figures"/>
    <w:basedOn w:val="Normal"/>
    <w:next w:val="Normal"/>
    <w:semiHidden/>
    <w:rsid w:val="00300AB0"/>
    <w:pPr>
      <w:tabs>
        <w:tab w:val="right" w:leader="dot" w:pos="9072"/>
      </w:tabs>
      <w:ind w:left="970" w:hanging="403"/>
    </w:pPr>
    <w:rPr>
      <w:rFonts w:ascii="Times New Roman" w:hAnsi="Times New Roman"/>
      <w:b/>
    </w:rPr>
  </w:style>
  <w:style w:type="paragraph" w:styleId="ListNumber">
    <w:name w:val="List Number"/>
    <w:basedOn w:val="List"/>
    <w:rsid w:val="00300AB0"/>
    <w:pPr>
      <w:numPr>
        <w:numId w:val="10"/>
      </w:numPr>
    </w:pPr>
  </w:style>
  <w:style w:type="character" w:customStyle="1" w:styleId="WingdingSymbols">
    <w:name w:val="Wingding Symbols"/>
    <w:rsid w:val="00300AB0"/>
    <w:rPr>
      <w:rFonts w:ascii="Wingdings" w:hAnsi="Wingdings"/>
    </w:rPr>
  </w:style>
  <w:style w:type="paragraph" w:customStyle="1" w:styleId="TableHeading">
    <w:name w:val="Table Heading"/>
    <w:basedOn w:val="HeadingBase"/>
    <w:rsid w:val="00300AB0"/>
    <w:pPr>
      <w:keepLines/>
      <w:pBdr>
        <w:bottom w:val="single" w:sz="6" w:space="1" w:color="918585"/>
      </w:pBdr>
      <w:spacing w:before="240"/>
    </w:pPr>
  </w:style>
  <w:style w:type="character" w:customStyle="1" w:styleId="HotSpot">
    <w:name w:val="HotSpot"/>
    <w:rsid w:val="00300AB0"/>
    <w:rPr>
      <w:color w:val="0033CC"/>
      <w:u w:val="none"/>
    </w:rPr>
  </w:style>
  <w:style w:type="paragraph" w:customStyle="1" w:styleId="BodyTextRight">
    <w:name w:val="Body Text Right"/>
    <w:basedOn w:val="BodyText"/>
    <w:rsid w:val="00300AB0"/>
    <w:pPr>
      <w:spacing w:before="0" w:after="0"/>
      <w:jc w:val="right"/>
    </w:pPr>
  </w:style>
  <w:style w:type="paragraph" w:styleId="Index3">
    <w:name w:val="index 3"/>
    <w:basedOn w:val="ListNumber2"/>
    <w:next w:val="Normal"/>
    <w:semiHidden/>
    <w:rsid w:val="00300AB0"/>
    <w:pPr>
      <w:numPr>
        <w:numId w:val="0"/>
      </w:numPr>
      <w:tabs>
        <w:tab w:val="right" w:leader="dot" w:pos="4176"/>
      </w:tabs>
    </w:pPr>
  </w:style>
  <w:style w:type="paragraph" w:styleId="ListNumber2">
    <w:name w:val="List Number 2"/>
    <w:basedOn w:val="List2"/>
    <w:rsid w:val="00300AB0"/>
    <w:pPr>
      <w:numPr>
        <w:numId w:val="9"/>
      </w:numPr>
      <w:tabs>
        <w:tab w:val="clear" w:pos="1060"/>
      </w:tabs>
    </w:pPr>
  </w:style>
  <w:style w:type="paragraph" w:customStyle="1" w:styleId="MarginNote">
    <w:name w:val="Margin Note"/>
    <w:basedOn w:val="BodyText"/>
    <w:rsid w:val="00300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A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0AB0"/>
    <w:rPr>
      <w:sz w:val="32"/>
    </w:rPr>
  </w:style>
  <w:style w:type="paragraph" w:customStyle="1" w:styleId="HeadingProcedure">
    <w:name w:val="Heading Procedure"/>
    <w:basedOn w:val="HeadingBase"/>
    <w:next w:val="Normal"/>
    <w:rsid w:val="00300AB0"/>
    <w:pPr>
      <w:tabs>
        <w:tab w:val="left" w:pos="0"/>
      </w:tabs>
      <w:spacing w:before="120" w:after="60"/>
    </w:pPr>
    <w:rPr>
      <w:i/>
      <w:color w:val="918585"/>
      <w:sz w:val="22"/>
    </w:rPr>
  </w:style>
  <w:style w:type="paragraph" w:customStyle="1" w:styleId="TableBodyText">
    <w:name w:val="Table Body Text"/>
    <w:basedOn w:val="BodyText"/>
    <w:rsid w:val="00300AB0"/>
    <w:pPr>
      <w:spacing w:before="60" w:after="60"/>
    </w:pPr>
  </w:style>
  <w:style w:type="paragraph" w:styleId="ListContinue">
    <w:name w:val="List Continue"/>
    <w:basedOn w:val="List"/>
    <w:rsid w:val="00300AB0"/>
    <w:pPr>
      <w:ind w:firstLine="0"/>
    </w:pPr>
  </w:style>
  <w:style w:type="paragraph" w:customStyle="1" w:styleId="ListNote">
    <w:name w:val="List Note"/>
    <w:basedOn w:val="List"/>
    <w:rsid w:val="00300AB0"/>
    <w:pPr>
      <w:pBdr>
        <w:top w:val="single" w:sz="6" w:space="2" w:color="918585"/>
        <w:bottom w:val="single" w:sz="6" w:space="2" w:color="918585"/>
      </w:pBdr>
      <w:tabs>
        <w:tab w:val="left" w:pos="1021"/>
      </w:tabs>
      <w:ind w:firstLine="0"/>
    </w:pPr>
  </w:style>
  <w:style w:type="paragraph" w:customStyle="1" w:styleId="Warning">
    <w:name w:val="Warning"/>
    <w:basedOn w:val="BodyText"/>
    <w:rsid w:val="00300AB0"/>
    <w:pPr>
      <w:shd w:val="clear" w:color="auto" w:fill="D9D9D9"/>
      <w:tabs>
        <w:tab w:val="left" w:pos="992"/>
      </w:tabs>
      <w:ind w:left="119" w:right="119"/>
    </w:pPr>
    <w:rPr>
      <w:sz w:val="20"/>
    </w:rPr>
  </w:style>
  <w:style w:type="paragraph" w:customStyle="1" w:styleId="MarginIcons">
    <w:name w:val="Margin Icons"/>
    <w:basedOn w:val="BodyText"/>
    <w:rsid w:val="00300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AB0"/>
    <w:rPr>
      <w:rFonts w:ascii="Courier New" w:hAnsi="Courier New"/>
    </w:rPr>
  </w:style>
  <w:style w:type="paragraph" w:customStyle="1" w:styleId="NoteBullet">
    <w:name w:val="Note Bullet"/>
    <w:basedOn w:val="Note"/>
    <w:rsid w:val="00300AB0"/>
    <w:pPr>
      <w:tabs>
        <w:tab w:val="clear" w:pos="680"/>
      </w:tabs>
      <w:spacing w:before="60" w:after="60"/>
    </w:pPr>
  </w:style>
  <w:style w:type="paragraph" w:customStyle="1" w:styleId="SubHeading2">
    <w:name w:val="SubHeading2"/>
    <w:basedOn w:val="HeadingBase"/>
    <w:rsid w:val="00300AB0"/>
    <w:pPr>
      <w:spacing w:before="240" w:after="60"/>
    </w:pPr>
    <w:rPr>
      <w:sz w:val="20"/>
    </w:rPr>
  </w:style>
  <w:style w:type="paragraph" w:customStyle="1" w:styleId="SubHeading1">
    <w:name w:val="SubHeading1"/>
    <w:basedOn w:val="HeadingBase"/>
    <w:rsid w:val="00300AB0"/>
    <w:pPr>
      <w:spacing w:before="240" w:after="60"/>
    </w:pPr>
    <w:rPr>
      <w:color w:val="918585"/>
      <w:sz w:val="22"/>
    </w:rPr>
  </w:style>
  <w:style w:type="paragraph" w:customStyle="1" w:styleId="SideHeading">
    <w:name w:val="Side Heading"/>
    <w:basedOn w:val="HeadingBase"/>
    <w:rsid w:val="00300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AB0"/>
    <w:pPr>
      <w:tabs>
        <w:tab w:val="num" w:pos="360"/>
      </w:tabs>
    </w:pPr>
  </w:style>
  <w:style w:type="paragraph" w:styleId="PlainText">
    <w:name w:val="Plain Text"/>
    <w:basedOn w:val="Normal"/>
    <w:link w:val="PlainTextChar"/>
    <w:rsid w:val="00300AB0"/>
    <w:rPr>
      <w:sz w:val="20"/>
    </w:rPr>
  </w:style>
  <w:style w:type="character" w:customStyle="1" w:styleId="PlainTextChar">
    <w:name w:val="Plain Text Char"/>
    <w:basedOn w:val="DefaultParagraphFont"/>
    <w:link w:val="PlainText"/>
    <w:rsid w:val="00300A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0AB0"/>
    <w:rPr>
      <w:b/>
      <w:smallCaps/>
    </w:rPr>
  </w:style>
  <w:style w:type="paragraph" w:customStyle="1" w:styleId="TableListNumber">
    <w:name w:val="Table List Number"/>
    <w:basedOn w:val="ListNumber"/>
    <w:rsid w:val="00300AB0"/>
    <w:pPr>
      <w:numPr>
        <w:numId w:val="0"/>
      </w:numPr>
    </w:pPr>
  </w:style>
  <w:style w:type="paragraph" w:styleId="TOC4">
    <w:name w:val="toc 4"/>
    <w:basedOn w:val="TOCBase"/>
    <w:next w:val="Normal"/>
    <w:semiHidden/>
    <w:rsid w:val="00300AB0"/>
    <w:pPr>
      <w:tabs>
        <w:tab w:val="right" w:leader="dot" w:pos="9071"/>
      </w:tabs>
      <w:ind w:left="1701"/>
    </w:pPr>
  </w:style>
  <w:style w:type="paragraph" w:customStyle="1" w:styleId="ListAlpha">
    <w:name w:val="List Alpha"/>
    <w:basedOn w:val="List"/>
    <w:rsid w:val="00300AB0"/>
    <w:pPr>
      <w:numPr>
        <w:numId w:val="8"/>
      </w:numPr>
    </w:pPr>
  </w:style>
  <w:style w:type="paragraph" w:customStyle="1" w:styleId="ListAlpha2">
    <w:name w:val="List Alpha 2"/>
    <w:basedOn w:val="List2"/>
    <w:rsid w:val="00300AB0"/>
    <w:pPr>
      <w:numPr>
        <w:numId w:val="7"/>
      </w:numPr>
    </w:pPr>
  </w:style>
  <w:style w:type="paragraph" w:styleId="List3">
    <w:name w:val="List 3"/>
    <w:basedOn w:val="BodyText"/>
    <w:rsid w:val="00300AB0"/>
    <w:pPr>
      <w:tabs>
        <w:tab w:val="left" w:pos="1021"/>
      </w:tabs>
      <w:spacing w:before="60" w:after="60"/>
      <w:ind w:left="1020" w:hanging="340"/>
    </w:pPr>
  </w:style>
  <w:style w:type="paragraph" w:styleId="List4">
    <w:name w:val="List 4"/>
    <w:basedOn w:val="BodyText"/>
    <w:rsid w:val="00300AB0"/>
    <w:pPr>
      <w:tabs>
        <w:tab w:val="left" w:pos="1361"/>
      </w:tabs>
      <w:spacing w:before="60" w:after="60"/>
      <w:ind w:left="1361" w:hanging="340"/>
    </w:pPr>
  </w:style>
  <w:style w:type="paragraph" w:styleId="List5">
    <w:name w:val="List 5"/>
    <w:basedOn w:val="BodyText"/>
    <w:rsid w:val="00300AB0"/>
    <w:pPr>
      <w:tabs>
        <w:tab w:val="left" w:pos="1701"/>
      </w:tabs>
      <w:spacing w:before="60" w:after="60"/>
      <w:ind w:left="1701" w:hanging="340"/>
    </w:pPr>
  </w:style>
  <w:style w:type="paragraph" w:styleId="ListBullet3">
    <w:name w:val="List Bullet 3"/>
    <w:basedOn w:val="List3"/>
    <w:rsid w:val="00300AB0"/>
    <w:pPr>
      <w:numPr>
        <w:numId w:val="14"/>
      </w:numPr>
      <w:tabs>
        <w:tab w:val="clear" w:pos="1021"/>
      </w:tabs>
      <w:ind w:left="1037" w:hanging="357"/>
    </w:pPr>
  </w:style>
  <w:style w:type="paragraph" w:styleId="ListBullet4">
    <w:name w:val="List Bullet 4"/>
    <w:basedOn w:val="List4"/>
    <w:rsid w:val="00300AB0"/>
    <w:pPr>
      <w:numPr>
        <w:numId w:val="2"/>
      </w:numPr>
    </w:pPr>
  </w:style>
  <w:style w:type="paragraph" w:styleId="ListBullet5">
    <w:name w:val="List Bullet 5"/>
    <w:basedOn w:val="List5"/>
    <w:rsid w:val="00300AB0"/>
    <w:pPr>
      <w:numPr>
        <w:numId w:val="3"/>
      </w:numPr>
    </w:pPr>
  </w:style>
  <w:style w:type="paragraph" w:styleId="ListContinue2">
    <w:name w:val="List Continue 2"/>
    <w:basedOn w:val="List2"/>
    <w:rsid w:val="00300AB0"/>
    <w:pPr>
      <w:ind w:firstLine="0"/>
    </w:pPr>
  </w:style>
  <w:style w:type="paragraph" w:styleId="ListContinue3">
    <w:name w:val="List Continue 3"/>
    <w:basedOn w:val="List3"/>
    <w:rsid w:val="00300AB0"/>
    <w:pPr>
      <w:ind w:left="1021" w:firstLine="0"/>
    </w:pPr>
  </w:style>
  <w:style w:type="paragraph" w:styleId="ListContinue4">
    <w:name w:val="List Continue 4"/>
    <w:basedOn w:val="List4"/>
    <w:rsid w:val="00300AB0"/>
    <w:pPr>
      <w:ind w:firstLine="0"/>
    </w:pPr>
  </w:style>
  <w:style w:type="paragraph" w:styleId="ListContinue5">
    <w:name w:val="List Continue 5"/>
    <w:basedOn w:val="List5"/>
    <w:rsid w:val="00300AB0"/>
    <w:pPr>
      <w:ind w:firstLine="0"/>
    </w:pPr>
  </w:style>
  <w:style w:type="paragraph" w:styleId="ListNumber3">
    <w:name w:val="List Number 3"/>
    <w:basedOn w:val="List3"/>
    <w:rsid w:val="00300AB0"/>
    <w:pPr>
      <w:numPr>
        <w:numId w:val="4"/>
      </w:numPr>
    </w:pPr>
  </w:style>
  <w:style w:type="paragraph" w:styleId="ListNumber4">
    <w:name w:val="List Number 4"/>
    <w:basedOn w:val="List4"/>
    <w:rsid w:val="00300AB0"/>
    <w:pPr>
      <w:numPr>
        <w:numId w:val="5"/>
      </w:numPr>
    </w:pPr>
  </w:style>
  <w:style w:type="paragraph" w:styleId="ListNumber5">
    <w:name w:val="List Number 5"/>
    <w:basedOn w:val="List5"/>
    <w:rsid w:val="00300AB0"/>
    <w:pPr>
      <w:numPr>
        <w:numId w:val="6"/>
      </w:numPr>
    </w:pPr>
  </w:style>
  <w:style w:type="paragraph" w:styleId="BlockText">
    <w:name w:val="Block Text"/>
    <w:basedOn w:val="Normal"/>
    <w:rsid w:val="00300AB0"/>
    <w:pPr>
      <w:spacing w:after="120"/>
      <w:ind w:left="1440" w:right="1440"/>
    </w:pPr>
  </w:style>
  <w:style w:type="character" w:customStyle="1" w:styleId="Subscript">
    <w:name w:val="Subscript"/>
    <w:basedOn w:val="DefaultParagraphFont"/>
    <w:rsid w:val="00300AB0"/>
    <w:rPr>
      <w:sz w:val="16"/>
      <w:vertAlign w:val="subscript"/>
    </w:rPr>
  </w:style>
  <w:style w:type="character" w:customStyle="1" w:styleId="Superscript">
    <w:name w:val="Superscript"/>
    <w:basedOn w:val="DefaultParagraphFont"/>
    <w:rsid w:val="00300AB0"/>
    <w:rPr>
      <w:sz w:val="16"/>
      <w:vertAlign w:val="superscript"/>
    </w:rPr>
  </w:style>
  <w:style w:type="character" w:customStyle="1" w:styleId="Symbols">
    <w:name w:val="Symbols"/>
    <w:basedOn w:val="DefaultParagraphFont"/>
    <w:rsid w:val="00300AB0"/>
    <w:rPr>
      <w:rFonts w:ascii="Symbol" w:hAnsi="Symbol"/>
    </w:rPr>
  </w:style>
  <w:style w:type="character" w:customStyle="1" w:styleId="MenuOptions">
    <w:name w:val="Menu Options"/>
    <w:basedOn w:val="DefaultParagraphFont"/>
    <w:rsid w:val="00300AB0"/>
    <w:rPr>
      <w:rFonts w:ascii="Arial Narrow" w:hAnsi="Arial Narrow"/>
      <w:smallCaps/>
    </w:rPr>
  </w:style>
  <w:style w:type="character" w:customStyle="1" w:styleId="Buttons">
    <w:name w:val="Buttons"/>
    <w:basedOn w:val="DefaultParagraphFont"/>
    <w:rsid w:val="00300AB0"/>
    <w:rPr>
      <w:b/>
    </w:rPr>
  </w:style>
  <w:style w:type="character" w:customStyle="1" w:styleId="Underlined">
    <w:name w:val="Underlined"/>
    <w:basedOn w:val="DefaultParagraphFont"/>
    <w:rsid w:val="00300AB0"/>
    <w:rPr>
      <w:u w:val="single"/>
    </w:rPr>
  </w:style>
  <w:style w:type="paragraph" w:customStyle="1" w:styleId="TableBodyTextRight">
    <w:name w:val="Table Body Text Right"/>
    <w:basedOn w:val="TableBodyText"/>
    <w:rsid w:val="00300AB0"/>
    <w:pPr>
      <w:widowControl w:val="0"/>
      <w:autoSpaceDE w:val="0"/>
      <w:autoSpaceDN w:val="0"/>
      <w:adjustRightInd w:val="0"/>
      <w:jc w:val="right"/>
    </w:pPr>
    <w:rPr>
      <w:rFonts w:cs="Arial"/>
      <w:szCs w:val="18"/>
    </w:rPr>
  </w:style>
  <w:style w:type="paragraph" w:customStyle="1" w:styleId="CopyrightText">
    <w:name w:val="Copyright Text"/>
    <w:basedOn w:val="BodyText"/>
    <w:rsid w:val="00300AB0"/>
    <w:rPr>
      <w:sz w:val="18"/>
    </w:rPr>
  </w:style>
  <w:style w:type="paragraph" w:customStyle="1" w:styleId="BodySmallRight">
    <w:name w:val="Body Small Right"/>
    <w:basedOn w:val="BodyTextRight"/>
    <w:rsid w:val="00300AB0"/>
    <w:rPr>
      <w:sz w:val="18"/>
      <w:szCs w:val="18"/>
    </w:rPr>
  </w:style>
  <w:style w:type="paragraph" w:customStyle="1" w:styleId="MarginEdition">
    <w:name w:val="Margin Edition"/>
    <w:basedOn w:val="MarginNote"/>
    <w:rsid w:val="00300AB0"/>
    <w:pPr>
      <w:spacing w:before="0" w:after="0"/>
    </w:pPr>
    <w:rPr>
      <w:rFonts w:ascii="Times New Roman" w:hAnsi="Times New Roman"/>
      <w:color w:val="999999"/>
    </w:rPr>
  </w:style>
  <w:style w:type="paragraph" w:customStyle="1" w:styleId="Spacer">
    <w:name w:val="Spacer"/>
    <w:basedOn w:val="Normal"/>
    <w:rsid w:val="00300AB0"/>
    <w:rPr>
      <w:sz w:val="2"/>
      <w:szCs w:val="2"/>
    </w:rPr>
  </w:style>
  <w:style w:type="character" w:customStyle="1" w:styleId="Small">
    <w:name w:val="Small"/>
    <w:basedOn w:val="DefaultParagraphFont"/>
    <w:rsid w:val="00300AB0"/>
    <w:rPr>
      <w:sz w:val="16"/>
    </w:rPr>
  </w:style>
  <w:style w:type="paragraph" w:customStyle="1" w:styleId="WideTable">
    <w:name w:val="Wide Table"/>
    <w:basedOn w:val="Normal"/>
    <w:rsid w:val="00300AB0"/>
    <w:pPr>
      <w:ind w:left="-1418"/>
    </w:pPr>
    <w:rPr>
      <w:sz w:val="2"/>
      <w:szCs w:val="2"/>
    </w:rPr>
  </w:style>
  <w:style w:type="character" w:styleId="PageNumber">
    <w:name w:val="page number"/>
    <w:basedOn w:val="DefaultParagraphFont"/>
    <w:rsid w:val="00300AB0"/>
  </w:style>
  <w:style w:type="paragraph" w:styleId="Quote">
    <w:name w:val="Quote"/>
    <w:basedOn w:val="Heading1"/>
    <w:link w:val="QuoteChar"/>
    <w:qFormat/>
    <w:rsid w:val="00300AB0"/>
    <w:rPr>
      <w:b w:val="0"/>
      <w:sz w:val="72"/>
      <w:szCs w:val="72"/>
      <w:lang w:val="en-NZ"/>
    </w:rPr>
  </w:style>
  <w:style w:type="character" w:customStyle="1" w:styleId="QuoteChar">
    <w:name w:val="Quote Char"/>
    <w:basedOn w:val="DefaultParagraphFont"/>
    <w:link w:val="Quote"/>
    <w:rsid w:val="00300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AB0"/>
    <w:pPr>
      <w:pageBreakBefore/>
    </w:pPr>
  </w:style>
  <w:style w:type="paragraph" w:customStyle="1" w:styleId="Border">
    <w:name w:val="Border"/>
    <w:basedOn w:val="Normal"/>
    <w:qFormat/>
    <w:rsid w:val="00300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AB0"/>
    <w:rPr>
      <w:b/>
      <w:bCs/>
      <w:i/>
      <w:iCs/>
      <w:color w:val="auto"/>
    </w:rPr>
  </w:style>
  <w:style w:type="paragraph" w:styleId="IntenseQuote">
    <w:name w:val="Intense Quote"/>
    <w:basedOn w:val="Normal"/>
    <w:next w:val="Normal"/>
    <w:link w:val="IntenseQuoteChar"/>
    <w:uiPriority w:val="30"/>
    <w:qFormat/>
    <w:rsid w:val="00300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A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0AB0"/>
    <w:rPr>
      <w:smallCaps/>
      <w:color w:val="auto"/>
      <w:u w:val="single"/>
    </w:rPr>
  </w:style>
  <w:style w:type="character" w:styleId="IntenseReference">
    <w:name w:val="Intense Reference"/>
    <w:basedOn w:val="DefaultParagraphFont"/>
    <w:uiPriority w:val="32"/>
    <w:qFormat/>
    <w:rsid w:val="00300AB0"/>
    <w:rPr>
      <w:b/>
      <w:bCs/>
      <w:smallCaps/>
      <w:color w:val="auto"/>
      <w:spacing w:val="5"/>
      <w:u w:val="single"/>
    </w:rPr>
  </w:style>
  <w:style w:type="paragraph" w:customStyle="1" w:styleId="2ColumnHeading">
    <w:name w:val="2Column Heading"/>
    <w:basedOn w:val="BodyText"/>
    <w:qFormat/>
    <w:rsid w:val="00300AB0"/>
    <w:pPr>
      <w:spacing w:after="60"/>
      <w:ind w:left="-2268"/>
    </w:pPr>
    <w:rPr>
      <w:b/>
    </w:rPr>
  </w:style>
  <w:style w:type="paragraph" w:customStyle="1" w:styleId="Heading1TOC">
    <w:name w:val="Heading1 TOC"/>
    <w:basedOn w:val="Normal"/>
    <w:qFormat/>
    <w:rsid w:val="00300AB0"/>
    <w:pPr>
      <w:spacing w:before="240" w:after="120"/>
    </w:pPr>
    <w:rPr>
      <w:rFonts w:ascii="Times New Roman" w:hAnsi="Times New Roman"/>
      <w:b/>
      <w:sz w:val="32"/>
    </w:rPr>
  </w:style>
  <w:style w:type="paragraph" w:customStyle="1" w:styleId="Heading2TOC">
    <w:name w:val="Heading2 TOC"/>
    <w:basedOn w:val="Normal"/>
    <w:qFormat/>
    <w:rsid w:val="00300AB0"/>
    <w:pPr>
      <w:spacing w:before="240" w:after="60"/>
    </w:pPr>
    <w:rPr>
      <w:rFonts w:ascii="Times New Roman" w:hAnsi="Times New Roman"/>
      <w:b/>
      <w:sz w:val="28"/>
    </w:rPr>
  </w:style>
  <w:style w:type="character" w:customStyle="1" w:styleId="Underline">
    <w:name w:val="Underline"/>
    <w:basedOn w:val="DefaultParagraphFont"/>
    <w:qFormat/>
    <w:rsid w:val="00300AB0"/>
    <w:rPr>
      <w:u w:val="single"/>
    </w:rPr>
  </w:style>
  <w:style w:type="character" w:customStyle="1" w:styleId="BoldandItalics">
    <w:name w:val="Bold and Italics"/>
    <w:qFormat/>
    <w:rsid w:val="00300AB0"/>
    <w:rPr>
      <w:b/>
      <w:i/>
      <w:u w:val="none"/>
    </w:rPr>
  </w:style>
  <w:style w:type="paragraph" w:styleId="BalloonText">
    <w:name w:val="Balloon Text"/>
    <w:basedOn w:val="Normal"/>
    <w:link w:val="BalloonTextChar"/>
    <w:rsid w:val="00300AB0"/>
    <w:rPr>
      <w:rFonts w:ascii="Tahoma" w:hAnsi="Tahoma" w:cs="Tahoma"/>
      <w:sz w:val="16"/>
      <w:szCs w:val="16"/>
    </w:rPr>
  </w:style>
  <w:style w:type="character" w:customStyle="1" w:styleId="BalloonTextChar">
    <w:name w:val="Balloon Text Char"/>
    <w:basedOn w:val="DefaultParagraphFont"/>
    <w:link w:val="BalloonText"/>
    <w:rsid w:val="00300A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0A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0A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807</Words>
  <Characters>4843</Characters>
  <Application>Microsoft Office Word</Application>
  <DocSecurity>0</DocSecurity>
  <Lines>186</Lines>
  <Paragraphs>91</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AHCPGD302A Plan and maintain plant displays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2012-05-26T13:12:00Z</dcterms:created>
  <dcterms:modified xsi:type="dcterms:W3CDTF">2012-05-26T13:12:00Z</dcterms:modified>
</cp:coreProperties>
</file>