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CCB" w:rsidP="00445CCB">
      <w:pPr>
        <w:pStyle w:val="Title"/>
      </w:pPr>
      <w:r>
        <w:fldChar w:fldCharType="begin"/>
      </w:r>
      <w:r>
        <w:instrText xml:space="preserve"> TITLE   \* MERGEFORMAT </w:instrText>
      </w:r>
      <w:r>
        <w:fldChar w:fldCharType="separate"/>
      </w:r>
      <w:r>
        <w:t>AHCORG506A Manage an agro-ecology production system</w:t>
      </w:r>
      <w:r>
        <w:fldChar w:fldCharType="end"/>
      </w:r>
    </w:p>
    <w:p w:rsidR="00445CCB" w:rsidP="00445CCB">
      <w:pPr>
        <w:pStyle w:val="Version"/>
        <w:sectPr w:rsidSect="004B20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0C2" w:rsidP="004B20C2">
      <w:pPr>
        <w:pStyle w:val="SuperHeading"/>
      </w:pPr>
      <w:r w:rsidRPr="004B20C2">
        <w:t>AHCORG506A Manage an agro-ecology production system</w:t>
      </w:r>
    </w:p>
    <w:p w:rsidR="00000000" w:rsidRPr="004B20C2" w:rsidP="004B20C2">
      <w:pPr>
        <w:pStyle w:val="Heading1"/>
      </w:pPr>
      <w:bookmarkStart w:id="1" w:name="O_473920"/>
      <w:bookmarkEnd w:id="1"/>
      <w:r w:rsidRPr="004B20C2">
        <w:t>Modification History</w:t>
      </w:r>
    </w:p>
    <w:tbl>
      <w:tblPr>
        <w:tblW w:w="0" w:type="auto"/>
        <w:tblLayout w:type="fixed"/>
        <w:tblCellMar>
          <w:left w:w="62" w:type="dxa"/>
          <w:right w:w="62" w:type="dxa"/>
        </w:tblCellMar>
        <w:tblLook w:val="0000"/>
      </w:tblPr>
      <w:tblGrid>
        <w:gridCol w:w="1803"/>
        <w:gridCol w:w="2247"/>
        <w:gridCol w:w="5084"/>
      </w:tblGrid>
      <w:tr w:rsidTr="00445CCB">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BodyText"/>
            </w:pPr>
            <w:r w:rsidRPr="004B20C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BodyText"/>
            </w:pPr>
            <w:r w:rsidRPr="004B20C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rPr>
                <w:rStyle w:val="SpecialBold"/>
              </w:rPr>
              <w:t>Comments</w:t>
            </w:r>
          </w:p>
        </w:tc>
      </w:tr>
      <w:tr w:rsidTr="00445CC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BodyText"/>
            </w:pPr>
            <w:r w:rsidRPr="004B20C2">
              <w:t>Initial release</w:t>
            </w:r>
          </w:p>
        </w:tc>
      </w:tr>
    </w:tbl>
    <w:p w:rsidR="00000000" w:rsidRPr="004B20C2" w:rsidP="004B20C2">
      <w:pPr>
        <w:pStyle w:val="BodyText"/>
      </w:pPr>
    </w:p>
    <w:p w:rsidR="00000000" w:rsidRPr="004B20C2" w:rsidP="004B20C2">
      <w:pPr>
        <w:pStyle w:val="AllowPageBreak"/>
      </w:pPr>
    </w:p>
    <w:p w:rsidR="00000000" w:rsidRPr="004B20C2" w:rsidP="004B20C2">
      <w:pPr>
        <w:pStyle w:val="Heading1"/>
      </w:pPr>
      <w:bookmarkStart w:id="2" w:name="O_473921"/>
      <w:bookmarkEnd w:id="2"/>
      <w:r w:rsidRPr="004B20C2">
        <w:t>Unit Descriptor</w:t>
      </w:r>
    </w:p>
    <w:p w:rsidR="00000000" w:rsidRPr="004B20C2" w:rsidP="004B20C2">
      <w:pPr>
        <w:pStyle w:val="BodyText"/>
      </w:pPr>
      <w:r w:rsidRPr="004B20C2">
        <w:t>This Unit of Competency defines the standard required to implement agro-ecology principles in managing the soil ecosystem, pests and diseases, the overall health of the farm ecosystem and farm production.</w:t>
      </w:r>
    </w:p>
    <w:p w:rsidR="00000000" w:rsidRPr="004B20C2" w:rsidP="004B20C2">
      <w:pPr>
        <w:pStyle w:val="AllowPageBreak"/>
      </w:pPr>
    </w:p>
    <w:p w:rsidR="00000000" w:rsidRPr="004B20C2" w:rsidP="004B20C2">
      <w:pPr>
        <w:pStyle w:val="Heading1"/>
      </w:pPr>
      <w:bookmarkStart w:id="3" w:name="O_473922"/>
      <w:bookmarkEnd w:id="3"/>
      <w:r w:rsidRPr="004B20C2">
        <w:t>Application of the</w:t>
      </w:r>
      <w:r w:rsidRPr="004B20C2">
        <w:t xml:space="preserve"> Unit</w:t>
      </w:r>
    </w:p>
    <w:p w:rsidR="00000000" w:rsidRPr="004B20C2" w:rsidP="004B20C2">
      <w:pPr>
        <w:pStyle w:val="BodyText"/>
      </w:pPr>
      <w:r w:rsidRPr="004B20C2">
        <w:t>Managing and agro-ecology production system is likely to be undertaken alone with input from advisors or other stakeholders in the business.</w:t>
      </w:r>
    </w:p>
    <w:p w:rsidR="00000000" w:rsidRPr="004B20C2" w:rsidP="004B20C2">
      <w:pPr>
        <w:pStyle w:val="AllowPageBreak"/>
      </w:pPr>
    </w:p>
    <w:p w:rsidR="00000000" w:rsidRPr="004B20C2" w:rsidP="004B20C2">
      <w:pPr>
        <w:pStyle w:val="Heading1"/>
      </w:pPr>
      <w:bookmarkStart w:id="4" w:name="O_473923"/>
      <w:bookmarkEnd w:id="4"/>
      <w:r w:rsidRPr="004B20C2">
        <w:t>Licensing/Regulatory Information</w:t>
      </w:r>
    </w:p>
    <w:p w:rsidR="00000000" w:rsidRPr="004B20C2" w:rsidP="004B20C2">
      <w:pPr>
        <w:pStyle w:val="BodyText"/>
      </w:pPr>
      <w:r w:rsidRPr="004B20C2">
        <w:t>Not applicable.</w:t>
      </w:r>
    </w:p>
    <w:p w:rsidR="00000000" w:rsidRPr="004B20C2" w:rsidP="004B20C2">
      <w:pPr>
        <w:pStyle w:val="AllowPageBreak"/>
      </w:pPr>
    </w:p>
    <w:p w:rsidR="00000000" w:rsidRPr="004B20C2" w:rsidP="004B20C2">
      <w:pPr>
        <w:pStyle w:val="Heading1"/>
      </w:pPr>
      <w:bookmarkStart w:id="5" w:name="O_473924"/>
      <w:bookmarkEnd w:id="5"/>
      <w:r w:rsidRPr="004B20C2">
        <w:t>Pre-Requisites</w:t>
      </w:r>
    </w:p>
    <w:p w:rsidR="00000000" w:rsidRPr="004B20C2" w:rsidP="004B20C2">
      <w:pPr>
        <w:pStyle w:val="BodyText"/>
      </w:pPr>
      <w:r w:rsidRPr="004B20C2">
        <w:t>Nil.</w:t>
      </w:r>
    </w:p>
    <w:p w:rsidR="00000000" w:rsidRPr="004B20C2" w:rsidP="004B20C2">
      <w:pPr>
        <w:pStyle w:val="AllowPageBreak"/>
      </w:pPr>
    </w:p>
    <w:p w:rsidR="00000000" w:rsidRPr="004B20C2" w:rsidP="004B20C2">
      <w:pPr>
        <w:pStyle w:val="Heading1"/>
      </w:pPr>
      <w:bookmarkStart w:id="6" w:name="O_473925"/>
      <w:bookmarkEnd w:id="6"/>
      <w:r w:rsidRPr="004B20C2">
        <w:t>Employability Skills Information</w:t>
      </w:r>
    </w:p>
    <w:p w:rsidR="00000000" w:rsidRPr="004B20C2" w:rsidP="004B20C2">
      <w:pPr>
        <w:pStyle w:val="BodyText"/>
      </w:pPr>
      <w:r w:rsidRPr="004B20C2">
        <w:t>This Unit contains employability skills.</w:t>
      </w:r>
    </w:p>
    <w:p w:rsidR="00000000" w:rsidRPr="004B20C2" w:rsidP="004B20C2">
      <w:pPr>
        <w:pStyle w:val="AllowPageBreak"/>
      </w:pPr>
    </w:p>
    <w:p w:rsidR="00000000" w:rsidRPr="004B20C2" w:rsidP="004B20C2">
      <w:pPr>
        <w:pStyle w:val="Heading1"/>
      </w:pPr>
      <w:bookmarkStart w:id="7" w:name="O_473926"/>
      <w:bookmarkEnd w:id="7"/>
      <w:r w:rsidRPr="004B20C2">
        <w:t>Elements and Performance Criteria Pre-Content</w:t>
      </w:r>
    </w:p>
    <w:tbl>
      <w:tblPr>
        <w:tblW w:w="0" w:type="auto"/>
        <w:tblLayout w:type="fixed"/>
        <w:tblCellMar>
          <w:left w:w="62" w:type="dxa"/>
          <w:right w:w="62" w:type="dxa"/>
        </w:tblCellMar>
        <w:tblLook w:val="0000"/>
      </w:tblPr>
      <w:tblGrid>
        <w:gridCol w:w="2760"/>
        <w:gridCol w:w="6312"/>
      </w:tblGrid>
      <w:tr w:rsidTr="004B20C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20C2">
            <w:pPr>
              <w:pStyle w:val="BodyText"/>
              <w:rPr>
                <w:lang w:val="en-NZ"/>
              </w:rPr>
            </w:pPr>
            <w:r w:rsidRPr="004B20C2">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B20C2" w:rsidP="004B20C2">
            <w:pPr>
              <w:pStyle w:val="BodyText"/>
            </w:pPr>
            <w:r w:rsidRPr="004B20C2">
              <w:t>Performance criteria describe the performa</w:t>
            </w:r>
            <w:r w:rsidRPr="004B20C2">
              <w:t xml:space="preserve">nce needed to demonstrate achievement of the element. Where bold italicised text is used, further information is detailed in the required skills and knowledge section and the range statement. Assessment of performance is to be consistent with the evidence </w:t>
            </w:r>
            <w:r w:rsidRPr="004B20C2">
              <w:t>guide.</w:t>
            </w:r>
          </w:p>
        </w:tc>
      </w:tr>
    </w:tbl>
    <w:p w:rsidR="00000000" w:rsidRPr="004B20C2" w:rsidP="004B20C2">
      <w:pPr>
        <w:pStyle w:val="BodyText"/>
      </w:pPr>
    </w:p>
    <w:p w:rsidR="00000000" w:rsidRPr="004B20C2" w:rsidP="004B20C2">
      <w:pPr>
        <w:pStyle w:val="AllowPageBreak"/>
      </w:pPr>
    </w:p>
    <w:p w:rsidR="00000000" w:rsidRPr="004B20C2" w:rsidP="004B20C2">
      <w:pPr>
        <w:pStyle w:val="Heading1"/>
      </w:pPr>
      <w:bookmarkStart w:id="8" w:name="O_473927"/>
      <w:bookmarkEnd w:id="8"/>
      <w:r w:rsidRPr="004B20C2">
        <w:t>Elements and Performance Criteria</w:t>
      </w:r>
    </w:p>
    <w:tbl>
      <w:tblPr>
        <w:tblW w:w="0" w:type="auto"/>
        <w:tblLayout w:type="fixed"/>
        <w:tblCellMar>
          <w:left w:w="62" w:type="dxa"/>
          <w:right w:w="62" w:type="dxa"/>
        </w:tblCellMar>
        <w:tblLook w:val="0000"/>
      </w:tblPr>
      <w:tblGrid>
        <w:gridCol w:w="2760"/>
        <w:gridCol w:w="6312"/>
      </w:tblGrid>
      <w:tr w:rsidTr="00445CC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4B20C2">
            <w:pPr>
              <w:pStyle w:val="TableHeading"/>
              <w:rPr>
                <w:lang w:val="en-NZ"/>
              </w:rPr>
            </w:pPr>
            <w:r w:rsidRPr="004B20C2">
              <w:t>ELEMENT</w:t>
            </w:r>
          </w:p>
        </w:tc>
        <w:tc>
          <w:tcPr>
            <w:tcW w:w="6312" w:type="dxa"/>
            <w:tcBorders>
              <w:top w:val="nil"/>
              <w:left w:val="nil"/>
              <w:bottom w:val="nil"/>
              <w:right w:val="nil"/>
            </w:tcBorders>
            <w:tcMar>
              <w:top w:w="0" w:type="dxa"/>
              <w:left w:w="62" w:type="dxa"/>
              <w:bottom w:w="0" w:type="dxa"/>
              <w:right w:w="62" w:type="dxa"/>
            </w:tcMar>
          </w:tcPr>
          <w:p w:rsidR="00000000" w:rsidP="004B20C2">
            <w:pPr>
              <w:pStyle w:val="TableHeading"/>
              <w:rPr>
                <w:lang w:val="en-NZ"/>
              </w:rPr>
            </w:pPr>
            <w:r w:rsidRPr="004B20C2">
              <w:t>PERFORMANCE CRITERIA</w:t>
            </w:r>
          </w:p>
        </w:tc>
      </w:tr>
      <w:tr w:rsidTr="00445C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20C2">
            <w:pPr>
              <w:pStyle w:val="List"/>
              <w:rPr>
                <w:lang w:val="en-NZ"/>
              </w:rPr>
            </w:pPr>
            <w:r w:rsidRPr="004B20C2">
              <w:t>1.</w:t>
            </w:r>
            <w:r w:rsidRPr="004B20C2">
              <w:tab/>
              <w:t>Identify the farm agro ecosystem functions at a systems level</w:t>
            </w:r>
          </w:p>
        </w:tc>
        <w:tc>
          <w:tcPr>
            <w:tcW w:w="6312" w:type="dxa"/>
            <w:tcBorders>
              <w:top w:val="nil"/>
              <w:left w:val="nil"/>
              <w:bottom w:val="nil"/>
              <w:right w:val="nil"/>
            </w:tcBorders>
            <w:tcMar>
              <w:top w:w="0" w:type="dxa"/>
              <w:left w:w="62" w:type="dxa"/>
              <w:bottom w:w="0" w:type="dxa"/>
              <w:right w:w="62" w:type="dxa"/>
            </w:tcMar>
          </w:tcPr>
          <w:p w:rsidR="00000000" w:rsidRPr="004B20C2" w:rsidP="004B20C2">
            <w:pPr>
              <w:pStyle w:val="List"/>
            </w:pPr>
            <w:r w:rsidRPr="004B20C2">
              <w:t>1.1</w:t>
            </w:r>
            <w:r w:rsidRPr="004B20C2">
              <w:tab/>
              <w:t xml:space="preserve">Identify and map </w:t>
            </w:r>
            <w:r w:rsidRPr="004B20C2">
              <w:rPr>
                <w:rStyle w:val="BoldandItalics"/>
              </w:rPr>
              <w:t>energy flows</w:t>
            </w:r>
            <w:r w:rsidRPr="004B20C2">
              <w:t xml:space="preserve"> through a farm agro ecosystem.</w:t>
            </w:r>
          </w:p>
          <w:p w:rsidR="00000000" w:rsidRPr="004B20C2" w:rsidP="004B20C2">
            <w:pPr>
              <w:pStyle w:val="List"/>
            </w:pPr>
            <w:r w:rsidRPr="004B20C2">
              <w:t>1.2</w:t>
            </w:r>
            <w:r w:rsidRPr="004B20C2">
              <w:tab/>
              <w:t xml:space="preserve">Identify and map </w:t>
            </w:r>
            <w:r w:rsidRPr="004B20C2">
              <w:rPr>
                <w:rStyle w:val="BoldandItalics"/>
              </w:rPr>
              <w:t>nutrient cycles</w:t>
            </w:r>
            <w:r w:rsidRPr="004B20C2">
              <w:t xml:space="preserve"> through different parts of a farm ecosystem.</w:t>
            </w:r>
          </w:p>
          <w:p w:rsidR="00000000" w:rsidRPr="004B20C2" w:rsidP="004B20C2">
            <w:pPr>
              <w:pStyle w:val="List"/>
            </w:pPr>
            <w:r w:rsidRPr="004B20C2">
              <w:t>1.3</w:t>
            </w:r>
            <w:r w:rsidRPr="004B20C2">
              <w:tab/>
              <w:t xml:space="preserve">Identify </w:t>
            </w:r>
            <w:r w:rsidRPr="004B20C2">
              <w:rPr>
                <w:rStyle w:val="BoldandItalics"/>
              </w:rPr>
              <w:t>disturbance points</w:t>
            </w:r>
            <w:r w:rsidRPr="004B20C2">
              <w:t xml:space="preserve"> in the farm ecosystem succession.</w:t>
            </w:r>
          </w:p>
          <w:p w:rsidR="00000000" w:rsidRPr="004B20C2" w:rsidP="004B20C2">
            <w:pPr>
              <w:pStyle w:val="List"/>
            </w:pPr>
            <w:r w:rsidRPr="004B20C2">
              <w:t>1.4</w:t>
            </w:r>
            <w:r w:rsidRPr="004B20C2">
              <w:tab/>
              <w:t>Develop a model of the farm ecosystem.</w:t>
            </w:r>
          </w:p>
          <w:p w:rsidR="00000000" w:rsidRPr="004B20C2" w:rsidP="004B20C2">
            <w:pPr>
              <w:pStyle w:val="List"/>
            </w:pPr>
            <w:r w:rsidRPr="004B20C2">
              <w:t>1.5</w:t>
            </w:r>
            <w:r w:rsidRPr="004B20C2">
              <w:tab/>
              <w:t>Identify areas of complexity and simplicity within the farm ecosystem.</w:t>
            </w:r>
          </w:p>
          <w:p w:rsidR="00000000" w:rsidRPr="004B20C2" w:rsidP="004B20C2">
            <w:pPr>
              <w:pStyle w:val="List"/>
            </w:pPr>
            <w:r w:rsidRPr="004B20C2">
              <w:t>1.6</w:t>
            </w:r>
            <w:r w:rsidRPr="004B20C2">
              <w:tab/>
              <w:t xml:space="preserve">Identify </w:t>
            </w:r>
            <w:r w:rsidRPr="004B20C2">
              <w:rPr>
                <w:rStyle w:val="BoldandItalics"/>
              </w:rPr>
              <w:t xml:space="preserve">interactions </w:t>
            </w:r>
            <w:r w:rsidRPr="004B20C2">
              <w:rPr>
                <w:rStyle w:val="BoldandItalics"/>
              </w:rPr>
              <w:t>between elements</w:t>
            </w:r>
            <w:r w:rsidRPr="004B20C2">
              <w:t xml:space="preserve"> of farm ecosystem.</w:t>
            </w:r>
          </w:p>
          <w:p w:rsidR="00000000" w:rsidP="004B20C2">
            <w:pPr>
              <w:pStyle w:val="List"/>
              <w:rPr>
                <w:lang w:val="en-NZ"/>
              </w:rPr>
            </w:pPr>
            <w:r w:rsidRPr="004B20C2">
              <w:t>1.7</w:t>
            </w:r>
            <w:r w:rsidRPr="004B20C2">
              <w:tab/>
              <w:t xml:space="preserve">Assess </w:t>
            </w:r>
            <w:r w:rsidRPr="004B20C2">
              <w:rPr>
                <w:rStyle w:val="BoldandItalics"/>
              </w:rPr>
              <w:t>health of existing farm ecosystems</w:t>
            </w:r>
            <w:r w:rsidRPr="004B20C2">
              <w:t>.</w:t>
            </w:r>
          </w:p>
        </w:tc>
      </w:tr>
      <w:tr w:rsidTr="00445C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20C2">
            <w:pPr>
              <w:pStyle w:val="List"/>
              <w:rPr>
                <w:lang w:val="en-NZ"/>
              </w:rPr>
            </w:pPr>
            <w:r w:rsidRPr="004B20C2">
              <w:t>2.</w:t>
            </w:r>
            <w:r w:rsidRPr="004B20C2">
              <w:tab/>
              <w:t xml:space="preserve">Develop plans to enhance farm agro ecosystem </w:t>
            </w:r>
          </w:p>
        </w:tc>
        <w:tc>
          <w:tcPr>
            <w:tcW w:w="6312" w:type="dxa"/>
            <w:tcBorders>
              <w:top w:val="nil"/>
              <w:left w:val="nil"/>
              <w:bottom w:val="nil"/>
              <w:right w:val="nil"/>
            </w:tcBorders>
            <w:tcMar>
              <w:top w:w="0" w:type="dxa"/>
              <w:left w:w="62" w:type="dxa"/>
              <w:bottom w:w="0" w:type="dxa"/>
              <w:right w:w="62" w:type="dxa"/>
            </w:tcMar>
          </w:tcPr>
          <w:p w:rsidR="00000000" w:rsidRPr="004B20C2" w:rsidP="004B20C2">
            <w:pPr>
              <w:pStyle w:val="List"/>
            </w:pPr>
            <w:r w:rsidRPr="004B20C2">
              <w:t>2.1</w:t>
            </w:r>
            <w:r w:rsidRPr="004B20C2">
              <w:tab/>
              <w:t>Identify areas within the agro ecosystem that require enhancement.</w:t>
            </w:r>
          </w:p>
          <w:p w:rsidR="00000000" w:rsidRPr="004B20C2" w:rsidP="004B20C2">
            <w:pPr>
              <w:pStyle w:val="List"/>
            </w:pPr>
            <w:r w:rsidRPr="004B20C2">
              <w:t>2.2</w:t>
            </w:r>
            <w:r w:rsidRPr="004B20C2">
              <w:tab/>
              <w:t xml:space="preserve">Identify </w:t>
            </w:r>
            <w:r w:rsidRPr="004B20C2">
              <w:rPr>
                <w:rStyle w:val="BoldandItalics"/>
              </w:rPr>
              <w:t>methods that encourage niche development</w:t>
            </w:r>
            <w:r w:rsidRPr="004B20C2">
              <w:t>, increase complexity in the farm agro ecosystem and improve interactions between different components of farm agro ecosystem.</w:t>
            </w:r>
          </w:p>
          <w:p w:rsidR="00000000" w:rsidP="004B20C2">
            <w:pPr>
              <w:pStyle w:val="List"/>
              <w:rPr>
                <w:lang w:val="en-NZ"/>
              </w:rPr>
            </w:pPr>
            <w:r w:rsidRPr="004B20C2">
              <w:t>2.3</w:t>
            </w:r>
            <w:r w:rsidRPr="004B20C2">
              <w:tab/>
              <w:t>Document the implementation plan.</w:t>
            </w:r>
          </w:p>
        </w:tc>
      </w:tr>
      <w:tr w:rsidTr="00445C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20C2">
            <w:pPr>
              <w:pStyle w:val="List"/>
              <w:rPr>
                <w:lang w:val="en-NZ"/>
              </w:rPr>
            </w:pPr>
            <w:r w:rsidRPr="004B20C2">
              <w:t>3.</w:t>
            </w:r>
            <w:r w:rsidRPr="004B20C2">
              <w:tab/>
              <w:t>Manage farm agro ecosystems</w:t>
            </w:r>
          </w:p>
        </w:tc>
        <w:tc>
          <w:tcPr>
            <w:tcW w:w="6312" w:type="dxa"/>
            <w:tcBorders>
              <w:top w:val="nil"/>
              <w:left w:val="nil"/>
              <w:bottom w:val="nil"/>
              <w:right w:val="nil"/>
            </w:tcBorders>
            <w:tcMar>
              <w:top w:w="0" w:type="dxa"/>
              <w:left w:w="62" w:type="dxa"/>
              <w:bottom w:w="0" w:type="dxa"/>
              <w:right w:w="62" w:type="dxa"/>
            </w:tcMar>
          </w:tcPr>
          <w:p w:rsidR="00000000" w:rsidRPr="004B20C2" w:rsidP="004B20C2">
            <w:pPr>
              <w:pStyle w:val="List"/>
            </w:pPr>
            <w:r w:rsidRPr="004B20C2">
              <w:t>3.1</w:t>
            </w:r>
            <w:r w:rsidRPr="004B20C2">
              <w:tab/>
              <w:t>Identify and mo</w:t>
            </w:r>
            <w:r w:rsidRPr="004B20C2">
              <w:t xml:space="preserve">nitor </w:t>
            </w:r>
            <w:r w:rsidRPr="004B20C2">
              <w:rPr>
                <w:rStyle w:val="BoldandItalics"/>
              </w:rPr>
              <w:t>appropriate parts</w:t>
            </w:r>
            <w:r w:rsidRPr="004B20C2">
              <w:t xml:space="preserve"> of the ecosystem.</w:t>
            </w:r>
          </w:p>
          <w:p w:rsidR="00000000" w:rsidRPr="004B20C2" w:rsidP="004B20C2">
            <w:pPr>
              <w:pStyle w:val="List"/>
            </w:pPr>
            <w:r w:rsidRPr="004B20C2">
              <w:t>3.2</w:t>
            </w:r>
            <w:r w:rsidRPr="004B20C2">
              <w:tab/>
              <w:t>Set up monitoring system.</w:t>
            </w:r>
          </w:p>
          <w:p w:rsidR="00000000" w:rsidRPr="004B20C2" w:rsidP="004B20C2">
            <w:pPr>
              <w:pStyle w:val="List"/>
            </w:pPr>
            <w:r w:rsidRPr="004B20C2">
              <w:t>3.3</w:t>
            </w:r>
            <w:r w:rsidRPr="004B20C2">
              <w:tab/>
              <w:t>Comply with requirements for monitoring determined by organic standards and legislative.</w:t>
            </w:r>
          </w:p>
          <w:p w:rsidR="00000000" w:rsidRPr="004B20C2" w:rsidP="004B20C2">
            <w:pPr>
              <w:pStyle w:val="List"/>
            </w:pPr>
            <w:r w:rsidRPr="004B20C2">
              <w:t>3.4</w:t>
            </w:r>
            <w:r w:rsidRPr="004B20C2">
              <w:tab/>
              <w:t>Review measured ecosystem and farm production performance with expected performance and</w:t>
            </w:r>
            <w:r w:rsidRPr="004B20C2">
              <w:t xml:space="preserve"> adjust plan in response to differences.</w:t>
            </w:r>
          </w:p>
        </w:tc>
      </w:tr>
    </w:tbl>
    <w:p w:rsidR="00000000" w:rsidRPr="004B20C2" w:rsidP="004B20C2">
      <w:pPr>
        <w:pStyle w:val="BodyText"/>
      </w:pPr>
    </w:p>
    <w:p w:rsidR="00000000" w:rsidRPr="004B20C2" w:rsidP="004B20C2">
      <w:pPr>
        <w:pStyle w:val="AllowPageBreak"/>
      </w:pPr>
    </w:p>
    <w:p w:rsidR="00000000" w:rsidRPr="004B20C2" w:rsidP="004B20C2">
      <w:pPr>
        <w:pStyle w:val="Heading1"/>
      </w:pPr>
      <w:bookmarkStart w:id="9" w:name="O_473928"/>
      <w:bookmarkEnd w:id="9"/>
      <w:r w:rsidRPr="004B20C2">
        <w:t>Required Skills and Knowledge</w:t>
      </w:r>
    </w:p>
    <w:tbl>
      <w:tblPr>
        <w:tblW w:w="0" w:type="auto"/>
        <w:tblLayout w:type="fixed"/>
        <w:tblCellMar>
          <w:left w:w="62" w:type="dxa"/>
          <w:right w:w="62" w:type="dxa"/>
        </w:tblCellMar>
        <w:tblLook w:val="0000"/>
      </w:tblPr>
      <w:tblGrid>
        <w:gridCol w:w="9072"/>
      </w:tblGrid>
      <w:tr w:rsidTr="00445C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20C2">
            <w:pPr>
              <w:pStyle w:val="BodyText"/>
              <w:rPr>
                <w:lang w:val="en-NZ"/>
              </w:rPr>
            </w:pPr>
            <w:r w:rsidRPr="004B20C2">
              <w:t>This section describes the skills and knowledge required for this Unit.</w:t>
            </w:r>
          </w:p>
        </w:tc>
      </w:tr>
      <w:tr w:rsidTr="00445C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20C2" w:rsidP="004B20C2">
            <w:pPr>
              <w:pStyle w:val="TableHeading"/>
            </w:pPr>
            <w:r w:rsidRPr="004B20C2">
              <w:t>Required skills include:</w:t>
            </w:r>
          </w:p>
          <w:p w:rsidR="00000000" w:rsidP="004B20C2">
            <w:pPr>
              <w:pStyle w:val="BodyText"/>
              <w:rPr>
                <w:lang w:val="en-NZ"/>
              </w:rPr>
            </w:pPr>
            <w:r w:rsidRPr="004B20C2">
              <w:rPr>
                <w:rStyle w:val="SpecialBold"/>
              </w:rPr>
              <w:t>Ability to:</w:t>
            </w:r>
          </w:p>
        </w:tc>
      </w:tr>
      <w:tr w:rsidTr="00445C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20C2" w:rsidP="004B20C2">
            <w:pPr>
              <w:pStyle w:val="ListBullet"/>
            </w:pPr>
            <w:r w:rsidRPr="004B20C2">
              <w:t>identify ecosystem elements and map energy water and nutrient flows through ecosystems</w:t>
            </w:r>
          </w:p>
          <w:p w:rsidR="00000000" w:rsidRPr="004B20C2" w:rsidP="004B20C2">
            <w:pPr>
              <w:pStyle w:val="ListBullet"/>
            </w:pPr>
            <w:r w:rsidRPr="004B20C2">
              <w:t xml:space="preserve">perform ecosystem monitoring  </w:t>
            </w:r>
          </w:p>
          <w:p w:rsidR="00000000" w:rsidRPr="004B20C2" w:rsidP="004B20C2">
            <w:pPr>
              <w:pStyle w:val="ListBullet"/>
            </w:pPr>
            <w:r w:rsidRPr="004B20C2">
              <w:t>plan using ecosystem process knowledge</w:t>
            </w:r>
          </w:p>
          <w:p w:rsidR="00000000" w:rsidRPr="004B20C2" w:rsidP="004B20C2">
            <w:pPr>
              <w:pStyle w:val="ListBullet"/>
            </w:pPr>
            <w:r w:rsidRPr="004B20C2">
              <w:t>apply ecosystem processes to farm production system</w:t>
            </w:r>
          </w:p>
          <w:p w:rsidR="00000000" w:rsidRPr="004B20C2" w:rsidP="004B20C2">
            <w:pPr>
              <w:pStyle w:val="ListBullet"/>
            </w:pPr>
            <w:r w:rsidRPr="004B20C2">
              <w:t>use literacy skills to interpret, analyse and e</w:t>
            </w:r>
            <w:r w:rsidRPr="004B20C2">
              <w:t>xtract information from a range sources such as professional literature, legal documents, discussions and workshops and to converse and liaise with industry contacts, colleagues and family regarding the ecosystem function</w:t>
            </w:r>
          </w:p>
          <w:p w:rsidR="00000000" w:rsidRPr="004B20C2" w:rsidP="004B20C2">
            <w:pPr>
              <w:pStyle w:val="ListBullet"/>
            </w:pPr>
            <w:r w:rsidRPr="004B20C2">
              <w:t>use interpersonal techniques to id</w:t>
            </w:r>
            <w:r w:rsidRPr="004B20C2">
              <w:t xml:space="preserve">entify, build and use network and support groups </w:t>
            </w:r>
          </w:p>
          <w:p w:rsidR="00000000" w:rsidRPr="004B20C2" w:rsidP="004B20C2">
            <w:pPr>
              <w:pStyle w:val="ListBullet"/>
            </w:pPr>
            <w:r w:rsidRPr="004B20C2">
              <w:t xml:space="preserve">use numeracy skills to estimate and monitor ecosystem processes </w:t>
            </w:r>
          </w:p>
          <w:p w:rsidR="00000000" w:rsidP="004B20C2">
            <w:pPr>
              <w:pStyle w:val="ListBullet"/>
              <w:rPr>
                <w:lang w:val="en-NZ"/>
              </w:rPr>
            </w:pPr>
            <w:r w:rsidRPr="004B20C2">
              <w:t>use problem-solving skills to enhance farm agro ecosystem.</w:t>
            </w:r>
          </w:p>
        </w:tc>
      </w:tr>
      <w:tr w:rsidTr="00445C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20C2" w:rsidP="004B20C2">
            <w:pPr>
              <w:pStyle w:val="TableHeading"/>
            </w:pPr>
            <w:r w:rsidRPr="004B20C2">
              <w:t>Required knowledge includes:</w:t>
            </w:r>
          </w:p>
          <w:p w:rsidR="00000000" w:rsidP="004B20C2">
            <w:pPr>
              <w:pStyle w:val="BodyText"/>
              <w:rPr>
                <w:lang w:val="en-NZ"/>
              </w:rPr>
            </w:pPr>
            <w:r w:rsidRPr="004B20C2">
              <w:rPr>
                <w:rStyle w:val="SpecialBold"/>
              </w:rPr>
              <w:t>Knowledge of:</w:t>
            </w:r>
          </w:p>
        </w:tc>
      </w:tr>
      <w:tr w:rsidTr="00445C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20C2" w:rsidP="004B20C2">
            <w:pPr>
              <w:pStyle w:val="ListBullet"/>
            </w:pPr>
            <w:r w:rsidRPr="004B20C2">
              <w:t>advantages of ecological agriculture</w:t>
            </w:r>
          </w:p>
          <w:p w:rsidR="00000000" w:rsidRPr="004B20C2" w:rsidP="004B20C2">
            <w:pPr>
              <w:pStyle w:val="ListBullet"/>
            </w:pPr>
            <w:r w:rsidRPr="004B20C2">
              <w:t xml:space="preserve">ecosystem processes, energy flows, nutrient cycles, biological succession, predator/prey relationships, ecological niche </w:t>
            </w:r>
          </w:p>
          <w:p w:rsidR="00000000" w:rsidRPr="004B20C2" w:rsidP="004B20C2">
            <w:pPr>
              <w:pStyle w:val="ListBullet"/>
            </w:pPr>
            <w:r w:rsidRPr="004B20C2">
              <w:t>relationships between ecosystems and agricultural production</w:t>
            </w:r>
          </w:p>
          <w:p w:rsidR="00000000" w:rsidRPr="004B20C2" w:rsidP="004B20C2">
            <w:pPr>
              <w:pStyle w:val="ListBullet"/>
            </w:pPr>
            <w:r w:rsidRPr="004B20C2">
              <w:t>application of ecosystem processes to a production system.</w:t>
            </w:r>
          </w:p>
        </w:tc>
      </w:tr>
    </w:tbl>
    <w:p w:rsidR="00000000" w:rsidRPr="004B20C2" w:rsidP="004B20C2">
      <w:pPr>
        <w:pStyle w:val="BodyText"/>
      </w:pPr>
    </w:p>
    <w:p w:rsidR="00000000" w:rsidRPr="004B20C2" w:rsidP="004B20C2">
      <w:pPr>
        <w:pStyle w:val="AllowPageBreak"/>
      </w:pPr>
    </w:p>
    <w:p w:rsidR="00000000" w:rsidRPr="004B20C2" w:rsidP="004B20C2">
      <w:pPr>
        <w:pStyle w:val="Heading1"/>
      </w:pPr>
      <w:bookmarkStart w:id="10" w:name="O_473929"/>
      <w:bookmarkEnd w:id="10"/>
      <w:r w:rsidRPr="004B20C2">
        <w:t>Evidence Guide</w:t>
      </w:r>
    </w:p>
    <w:tbl>
      <w:tblPr>
        <w:tblW w:w="0" w:type="auto"/>
        <w:tblLayout w:type="fixed"/>
        <w:tblCellMar>
          <w:left w:w="62" w:type="dxa"/>
          <w:right w:w="62" w:type="dxa"/>
        </w:tblCellMar>
        <w:tblLook w:val="0000"/>
      </w:tblPr>
      <w:tblGrid>
        <w:gridCol w:w="3674"/>
        <w:gridCol w:w="5398"/>
      </w:tblGrid>
      <w:tr w:rsidTr="004B20C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The evidence guide provides advice on assessment and must be read in conjunction with the performance criteria, required skills and knowledge, range statement and the Assessment Guidelines for the Training Package.</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A person who demonstrates competency in this Unit must be able to provide evidence that they can manage an Agro-ecology production system</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BodyText"/>
            </w:pPr>
            <w:r w:rsidRPr="004B20C2">
              <w:t>T</w:t>
            </w:r>
            <w:r w:rsidRPr="004B20C2">
              <w: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4B20C2" w:rsidP="004B20C2">
            <w:pPr>
              <w:pStyle w:val="ListBullet"/>
            </w:pPr>
            <w:r w:rsidRPr="004B20C2">
              <w:t>id</w:t>
            </w:r>
            <w:r w:rsidRPr="004B20C2">
              <w:t>entify the farm agro ecosystem functions at a systems level</w:t>
            </w:r>
          </w:p>
          <w:p w:rsidR="00000000" w:rsidRPr="004B20C2" w:rsidP="004B20C2">
            <w:pPr>
              <w:pStyle w:val="ListBullet"/>
            </w:pPr>
            <w:r w:rsidRPr="004B20C2">
              <w:t>assess the health of existing farm ecosystems</w:t>
            </w:r>
          </w:p>
          <w:p w:rsidR="00000000" w:rsidRPr="004B20C2" w:rsidP="004B20C2">
            <w:pPr>
              <w:pStyle w:val="ListBullet"/>
            </w:pPr>
            <w:r w:rsidRPr="004B20C2">
              <w:t>develop plans to enhance farm agro ecosystem</w:t>
            </w:r>
          </w:p>
          <w:p w:rsidR="00000000" w:rsidRPr="004B20C2" w:rsidP="004B20C2">
            <w:pPr>
              <w:pStyle w:val="ListBullet"/>
            </w:pPr>
            <w:r w:rsidRPr="004B20C2">
              <w:t>manage and monitor the development of a farm ecosystem</w:t>
            </w:r>
          </w:p>
          <w:p w:rsidR="00000000" w:rsidP="004B20C2">
            <w:pPr>
              <w:pStyle w:val="ListBullet"/>
              <w:rPr>
                <w:lang w:val="en-NZ"/>
              </w:rPr>
            </w:pPr>
            <w:r w:rsidRPr="004B20C2">
              <w:t>review ecosystem and farm production performance.</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Competency requires the application of work practices under work conditions. Selection and use of resources for some worksites may differ due to the regional or enterprise circumstances.</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ListBullet"/>
            </w:pPr>
            <w:r w:rsidRPr="004B20C2">
              <w:t>Assessment methods must satisfy the endorsed Assessment Guidelines of the AHC10 Training Package and can be assessed holistically with other Units.</w:t>
            </w:r>
          </w:p>
          <w:p w:rsidR="00000000" w:rsidRPr="004B20C2" w:rsidP="004B20C2">
            <w:pPr>
              <w:pStyle w:val="ListBullet"/>
            </w:pPr>
            <w:r w:rsidRPr="004B20C2">
              <w:t xml:space="preserve">Assessment methods must confirm consistency and accuracy of performance (over time and </w:t>
            </w:r>
            <w:r w:rsidRPr="004B20C2">
              <w:t>in a range of workplace relevant contexts) together with application of required knowledge.</w:t>
            </w:r>
          </w:p>
          <w:p w:rsidR="00000000" w:rsidRPr="004B20C2" w:rsidP="004B20C2">
            <w:pPr>
              <w:pStyle w:val="ListBullet"/>
            </w:pPr>
            <w:r w:rsidRPr="004B20C2">
              <w:t>Assessment must be by direct observation of tasks, with questioning on required knowledge and it must also reinforce the integration of employability skills.</w:t>
            </w:r>
          </w:p>
          <w:p w:rsidR="00000000" w:rsidRPr="004B20C2" w:rsidP="004B20C2">
            <w:pPr>
              <w:pStyle w:val="ListBullet"/>
            </w:pPr>
            <w:r w:rsidRPr="004B20C2">
              <w:t>Assess</w:t>
            </w:r>
            <w:r w:rsidRPr="004B20C2">
              <w:t>ment methods must confirm the ability to access, interpret and apply the required knowledge.</w:t>
            </w:r>
          </w:p>
          <w:p w:rsidR="00000000" w:rsidRPr="004B20C2" w:rsidP="004B20C2">
            <w:pPr>
              <w:pStyle w:val="ListBullet"/>
            </w:pPr>
            <w:r w:rsidRPr="004B20C2">
              <w:t>Assessment may be applied under project-related conditions (real or simulated) and require evidence of process.</w:t>
            </w:r>
          </w:p>
          <w:p w:rsidR="00000000" w:rsidRPr="004B20C2" w:rsidP="004B20C2">
            <w:pPr>
              <w:pStyle w:val="ListBullet"/>
            </w:pPr>
            <w:r w:rsidRPr="004B20C2">
              <w:t>Assessment must confirm a reasonable inference that</w:t>
            </w:r>
            <w:r w:rsidRPr="004B20C2">
              <w:t xml:space="preserve"> competency is able not only to be satisfied under the particular circumstance, but is able to be transferred to other circumstances.</w:t>
            </w:r>
          </w:p>
          <w:p w:rsidR="00000000" w:rsidRPr="004B20C2" w:rsidP="004B20C2">
            <w:pPr>
              <w:pStyle w:val="ListBullet"/>
            </w:pPr>
            <w:r w:rsidRPr="004B20C2">
              <w:t>Assessment may be in conjunction with assessment of other Units of Competency.</w:t>
            </w:r>
          </w:p>
          <w:p w:rsidR="00000000" w:rsidRPr="004B20C2" w:rsidP="004B20C2">
            <w:pPr>
              <w:pStyle w:val="ListBullet"/>
            </w:pPr>
            <w:r w:rsidRPr="004B20C2">
              <w:t>The assessment environment should not disad</w:t>
            </w:r>
            <w:r w:rsidRPr="004B20C2">
              <w:t>vantage the candidate.</w:t>
            </w:r>
          </w:p>
          <w:p w:rsidR="00000000" w:rsidRPr="004B20C2" w:rsidP="004B20C2">
            <w:pPr>
              <w:pStyle w:val="ListBullet"/>
            </w:pPr>
            <w:r w:rsidRPr="004B20C2">
              <w:t>Assessment practices should take into account any relevant language or cultural issues related to Aboriginality, gender or language backgrounds other than English.</w:t>
            </w:r>
          </w:p>
          <w:p w:rsidR="00000000" w:rsidRPr="004B20C2" w:rsidP="004B20C2">
            <w:pPr>
              <w:pStyle w:val="ListBullet"/>
            </w:pPr>
            <w:r w:rsidRPr="004B20C2">
              <w:t xml:space="preserve">Where the participant has a disability, reasonable adjustment may be </w:t>
            </w:r>
            <w:r w:rsidRPr="004B20C2">
              <w:t>applied during assessment.</w:t>
            </w:r>
          </w:p>
          <w:p w:rsidR="00000000" w:rsidP="004B20C2">
            <w:pPr>
              <w:pStyle w:val="ListBullet"/>
              <w:rPr>
                <w:lang w:val="en-NZ"/>
              </w:rPr>
            </w:pPr>
            <w:r w:rsidRPr="004B20C2">
              <w:t>Language and literacy demands of the assessment task should not be higher than those of the work role.</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BodyText"/>
            </w:pPr>
            <w:r w:rsidRPr="004B20C2">
              <w:t xml:space="preserve">To ensure consistency of performance, competency should be demonstrated on more than one </w:t>
            </w:r>
            <w:r w:rsidRPr="004B20C2">
              <w:t>occasion over a period of time in order to cover a variety of circumstances, cases and responsibilities, and where possible, over a number of assessment activities.</w:t>
            </w:r>
          </w:p>
        </w:tc>
      </w:tr>
    </w:tbl>
    <w:p w:rsidR="00000000" w:rsidRPr="004B20C2" w:rsidP="004B20C2">
      <w:pPr>
        <w:pStyle w:val="BodyText"/>
      </w:pPr>
    </w:p>
    <w:p w:rsidR="00000000" w:rsidRPr="004B20C2" w:rsidP="004B20C2">
      <w:pPr>
        <w:pStyle w:val="AllowPageBreak"/>
      </w:pPr>
    </w:p>
    <w:p w:rsidR="00000000" w:rsidRPr="004B20C2" w:rsidP="004B20C2">
      <w:pPr>
        <w:pStyle w:val="Heading1"/>
      </w:pPr>
      <w:bookmarkStart w:id="11" w:name="O_473930"/>
      <w:bookmarkEnd w:id="11"/>
      <w:r w:rsidRPr="004B20C2">
        <w:t>Range Statement</w:t>
      </w:r>
    </w:p>
    <w:tbl>
      <w:tblPr>
        <w:tblW w:w="0" w:type="auto"/>
        <w:tblLayout w:type="fixed"/>
        <w:tblCellMar>
          <w:left w:w="62" w:type="dxa"/>
          <w:right w:w="62" w:type="dxa"/>
        </w:tblCellMar>
        <w:tblLook w:val="0000"/>
      </w:tblPr>
      <w:tblGrid>
        <w:gridCol w:w="3674"/>
        <w:gridCol w:w="5398"/>
      </w:tblGrid>
      <w:tr w:rsidTr="004B20C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t>The range statement relates to the Unit of Competency as a whole. It allows for different work environments and situations that may affect performance. Bold italicised wording, if used in the performance criteria, is detailed below. Essential operating con</w:t>
            </w:r>
            <w:r w:rsidRPr="004B20C2">
              <w:t>ditions that may be present with training and assessment (depending on the work situation, needs of the candidate, accessibility of the item, and local industry and regional contexts) may also be included.</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rPr>
                <w:rStyle w:val="BoldandItalics"/>
              </w:rPr>
              <w:t>Energy flows</w:t>
            </w:r>
            <w:r w:rsidRPr="004B20C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ListBullet"/>
            </w:pPr>
            <w:r w:rsidRPr="004B20C2">
              <w:t xml:space="preserve">primary production of </w:t>
            </w:r>
            <w:r w:rsidRPr="004B20C2">
              <w:t>the system</w:t>
            </w:r>
          </w:p>
          <w:p w:rsidR="00000000" w:rsidRPr="004B20C2" w:rsidP="004B20C2">
            <w:pPr>
              <w:pStyle w:val="ListBullet"/>
            </w:pPr>
            <w:r w:rsidRPr="004B20C2">
              <w:t>imported energy</w:t>
            </w:r>
          </w:p>
          <w:p w:rsidR="00000000" w:rsidRPr="004B20C2" w:rsidP="004B20C2">
            <w:pPr>
              <w:pStyle w:val="ListBullet"/>
            </w:pPr>
            <w:r w:rsidRPr="004B20C2">
              <w:t xml:space="preserve">energy moving to and from production parts of the farm agro system </w:t>
            </w:r>
          </w:p>
          <w:p w:rsidR="00000000" w:rsidP="004B20C2">
            <w:pPr>
              <w:pStyle w:val="ListBullet"/>
              <w:rPr>
                <w:lang w:val="en-NZ"/>
              </w:rPr>
            </w:pPr>
            <w:r w:rsidRPr="004B20C2">
              <w:t>movement to entropy.</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rPr>
                <w:rStyle w:val="BoldandItalics"/>
              </w:rPr>
              <w:t>Nutrient cycles</w:t>
            </w:r>
            <w:r w:rsidRPr="004B20C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ListBullet"/>
            </w:pPr>
            <w:r w:rsidRPr="004B20C2">
              <w:t>existing nutrients</w:t>
            </w:r>
          </w:p>
          <w:p w:rsidR="00000000" w:rsidRPr="004B20C2" w:rsidP="004B20C2">
            <w:pPr>
              <w:pStyle w:val="ListBullet"/>
            </w:pPr>
            <w:r w:rsidRPr="004B20C2">
              <w:t>imported nutrients</w:t>
            </w:r>
          </w:p>
          <w:p w:rsidR="00000000" w:rsidP="004B20C2">
            <w:pPr>
              <w:pStyle w:val="ListBullet"/>
              <w:rPr>
                <w:lang w:val="en-NZ"/>
              </w:rPr>
            </w:pPr>
            <w:r w:rsidRPr="004B20C2">
              <w:t>movement to and from production parts of the farm agro ecosystem.</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rPr>
                <w:rStyle w:val="BoldandItalics"/>
              </w:rPr>
              <w:t>Disturbance points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BodyText"/>
            </w:pPr>
            <w:r w:rsidRPr="004B20C2">
              <w:t>These are points in the ecosystem succession where the ecosystem processes are disturbed and move the system back to the start of the succession. These points may include:</w:t>
            </w:r>
          </w:p>
          <w:p w:rsidR="00000000" w:rsidRPr="004B20C2" w:rsidP="004B20C2">
            <w:pPr>
              <w:pStyle w:val="ListBullet"/>
            </w:pPr>
            <w:r w:rsidRPr="004B20C2">
              <w:t>cultivation</w:t>
            </w:r>
          </w:p>
          <w:p w:rsidR="00000000" w:rsidRPr="004B20C2" w:rsidP="004B20C2">
            <w:pPr>
              <w:pStyle w:val="ListBullet"/>
            </w:pPr>
            <w:r w:rsidRPr="004B20C2">
              <w:t>heavy or crash grazing</w:t>
            </w:r>
          </w:p>
          <w:p w:rsidR="00000000" w:rsidRPr="004B20C2" w:rsidP="004B20C2">
            <w:pPr>
              <w:pStyle w:val="ListBullet"/>
            </w:pPr>
            <w:r w:rsidRPr="004B20C2">
              <w:t>herbicides</w:t>
            </w:r>
          </w:p>
          <w:p w:rsidR="00000000" w:rsidRPr="004B20C2" w:rsidP="004B20C2">
            <w:pPr>
              <w:pStyle w:val="ListBullet"/>
            </w:pPr>
            <w:r w:rsidRPr="004B20C2">
              <w:t>fire</w:t>
            </w:r>
          </w:p>
          <w:p w:rsidR="00000000" w:rsidRPr="004B20C2" w:rsidP="004B20C2">
            <w:pPr>
              <w:pStyle w:val="ListBullet"/>
            </w:pPr>
            <w:r w:rsidRPr="004B20C2">
              <w:t xml:space="preserve">slashing </w:t>
            </w:r>
          </w:p>
          <w:p w:rsidR="00000000" w:rsidP="004B20C2">
            <w:pPr>
              <w:pStyle w:val="ListBullet"/>
              <w:rPr>
                <w:lang w:val="en-NZ"/>
              </w:rPr>
            </w:pPr>
            <w:r w:rsidRPr="004B20C2">
              <w:t>inva</w:t>
            </w:r>
            <w:r w:rsidRPr="004B20C2">
              <w:t>sion.</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rPr>
                <w:rStyle w:val="BoldandItalics"/>
              </w:rPr>
              <w:t>Interactions between elements</w:t>
            </w:r>
            <w:r w:rsidRPr="004B20C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ListBullet"/>
            </w:pPr>
            <w:r w:rsidRPr="004B20C2">
              <w:t>predator – prey relationships</w:t>
            </w:r>
          </w:p>
          <w:p w:rsidR="00000000" w:rsidRPr="004B20C2" w:rsidP="004B20C2">
            <w:pPr>
              <w:pStyle w:val="ListBullet"/>
            </w:pPr>
            <w:r w:rsidRPr="004B20C2">
              <w:t>movement of energy, nutrients water between elements</w:t>
            </w:r>
          </w:p>
          <w:p w:rsidR="00000000" w:rsidRPr="004B20C2" w:rsidP="004B20C2">
            <w:pPr>
              <w:pStyle w:val="ListBullet"/>
            </w:pPr>
            <w:r w:rsidRPr="004B20C2">
              <w:t>symbiotic relationships</w:t>
            </w:r>
          </w:p>
          <w:p w:rsidR="00000000" w:rsidRPr="004B20C2" w:rsidP="004B20C2">
            <w:pPr>
              <w:pStyle w:val="ListBullet"/>
            </w:pPr>
            <w:r w:rsidRPr="004B20C2">
              <w:t>neutral relationships</w:t>
            </w:r>
          </w:p>
          <w:p w:rsidR="00000000" w:rsidP="004B20C2">
            <w:pPr>
              <w:pStyle w:val="ListBullet"/>
              <w:rPr>
                <w:lang w:val="en-NZ"/>
              </w:rPr>
            </w:pPr>
            <w:r w:rsidRPr="004B20C2">
              <w:t>one way relationships.</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rPr>
                <w:rStyle w:val="BoldandItalics"/>
              </w:rPr>
              <w:t>Health of existing farm ecosystems</w:t>
            </w:r>
            <w:r w:rsidRPr="004B20C2">
              <w:t xml:space="preserve"> could be measured </w:t>
            </w:r>
            <w:r w:rsidRPr="004B20C2">
              <w:t>by:</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ListBullet"/>
            </w:pPr>
            <w:r w:rsidRPr="004B20C2">
              <w:t>biodiversity</w:t>
            </w:r>
          </w:p>
          <w:p w:rsidR="00000000" w:rsidRPr="004B20C2" w:rsidP="004B20C2">
            <w:pPr>
              <w:pStyle w:val="ListBullet"/>
            </w:pPr>
            <w:r w:rsidRPr="004B20C2">
              <w:t>identifying indicators</w:t>
            </w:r>
          </w:p>
          <w:p w:rsidR="00000000" w:rsidP="004B20C2">
            <w:pPr>
              <w:pStyle w:val="ListBullet"/>
              <w:rPr>
                <w:lang w:val="en-NZ"/>
              </w:rPr>
            </w:pPr>
            <w:r w:rsidRPr="004B20C2">
              <w:t>niche development.</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rPr>
                <w:rStyle w:val="BoldandItalics"/>
              </w:rPr>
              <w:t>Methods that encourage niche development</w:t>
            </w:r>
            <w:r w:rsidRPr="004B20C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ListBullet"/>
            </w:pPr>
            <w:r w:rsidRPr="004B20C2">
              <w:t>increasing diversity of abiotic elements within a system</w:t>
            </w:r>
          </w:p>
          <w:p w:rsidR="00000000" w:rsidRPr="004B20C2" w:rsidP="004B20C2">
            <w:pPr>
              <w:pStyle w:val="ListBullet"/>
            </w:pPr>
            <w:r w:rsidRPr="004B20C2">
              <w:t>increasing biodiversity</w:t>
            </w:r>
          </w:p>
          <w:p w:rsidR="00000000" w:rsidRPr="004B20C2" w:rsidP="004B20C2">
            <w:pPr>
              <w:pStyle w:val="ListBullet"/>
            </w:pPr>
            <w:r w:rsidRPr="004B20C2">
              <w:t>increasing energy and nutrient flow through system</w:t>
            </w:r>
          </w:p>
          <w:p w:rsidR="00000000" w:rsidRPr="004B20C2" w:rsidP="004B20C2">
            <w:pPr>
              <w:pStyle w:val="ListBullet"/>
            </w:pPr>
            <w:r w:rsidRPr="004B20C2">
              <w:t>poly-cultures</w:t>
            </w:r>
          </w:p>
          <w:p w:rsidR="00000000" w:rsidRPr="004B20C2" w:rsidP="004B20C2">
            <w:pPr>
              <w:pStyle w:val="ListBullet"/>
            </w:pPr>
            <w:r w:rsidRPr="004B20C2">
              <w:t>multiple animal/plant relationships</w:t>
            </w:r>
          </w:p>
          <w:p w:rsidR="00000000" w:rsidP="004B20C2">
            <w:pPr>
              <w:pStyle w:val="ListBullet"/>
              <w:rPr>
                <w:lang w:val="en-NZ"/>
              </w:rPr>
            </w:pPr>
            <w:r w:rsidRPr="004B20C2">
              <w:t>succession as a management tool.</w:t>
            </w:r>
          </w:p>
        </w:tc>
      </w:tr>
      <w:tr w:rsidTr="004B20C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0C2">
            <w:pPr>
              <w:pStyle w:val="BodyText"/>
              <w:rPr>
                <w:lang w:val="en-NZ"/>
              </w:rPr>
            </w:pPr>
            <w:r w:rsidRPr="004B20C2">
              <w:rPr>
                <w:rStyle w:val="BoldandItalics"/>
              </w:rPr>
              <w:t>Appropriate parts</w:t>
            </w:r>
            <w:r w:rsidRPr="004B20C2">
              <w:t xml:space="preserve"> of the ecosystem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0C2" w:rsidP="004B20C2">
            <w:pPr>
              <w:pStyle w:val="ListBullet"/>
            </w:pPr>
            <w:r w:rsidRPr="004B20C2">
              <w:t>biological diversity</w:t>
            </w:r>
          </w:p>
          <w:p w:rsidR="00000000" w:rsidRPr="004B20C2" w:rsidP="004B20C2">
            <w:pPr>
              <w:pStyle w:val="ListBullet"/>
            </w:pPr>
            <w:r w:rsidRPr="004B20C2">
              <w:t xml:space="preserve">plant succession </w:t>
            </w:r>
          </w:p>
          <w:p w:rsidR="00000000" w:rsidRPr="004B20C2" w:rsidP="004B20C2">
            <w:pPr>
              <w:pStyle w:val="ListBullet"/>
            </w:pPr>
            <w:r w:rsidRPr="004B20C2">
              <w:t>water cycle processes</w:t>
            </w:r>
          </w:p>
          <w:p w:rsidR="00000000" w:rsidRPr="004B20C2" w:rsidP="004B20C2">
            <w:pPr>
              <w:pStyle w:val="ListBullet"/>
            </w:pPr>
            <w:r w:rsidRPr="004B20C2">
              <w:t>nutrient cycles</w:t>
            </w:r>
          </w:p>
          <w:p w:rsidR="00000000" w:rsidRPr="004B20C2" w:rsidP="004B20C2">
            <w:pPr>
              <w:pStyle w:val="ListBullet"/>
            </w:pPr>
            <w:r w:rsidRPr="004B20C2">
              <w:t>energy capture and use</w:t>
            </w:r>
          </w:p>
          <w:p w:rsidR="00000000" w:rsidRPr="004B20C2" w:rsidP="004B20C2">
            <w:pPr>
              <w:pStyle w:val="ListBullet"/>
            </w:pPr>
            <w:r w:rsidRPr="004B20C2">
              <w:t>soil health.</w:t>
            </w:r>
          </w:p>
        </w:tc>
      </w:tr>
    </w:tbl>
    <w:p w:rsidR="00000000" w:rsidRPr="004B20C2" w:rsidP="004B20C2">
      <w:pPr>
        <w:pStyle w:val="BodyText"/>
      </w:pPr>
    </w:p>
    <w:p w:rsidR="00000000" w:rsidRPr="004B20C2" w:rsidP="004B20C2">
      <w:pPr>
        <w:pStyle w:val="AllowPageBreak"/>
      </w:pPr>
    </w:p>
    <w:p w:rsidR="00000000" w:rsidRPr="004B20C2" w:rsidP="004B20C2">
      <w:pPr>
        <w:pStyle w:val="Heading1"/>
      </w:pPr>
      <w:bookmarkStart w:id="12" w:name="O_473931"/>
      <w:bookmarkEnd w:id="12"/>
      <w:r w:rsidRPr="004B20C2">
        <w:t>Unit Sector(s)</w:t>
      </w:r>
    </w:p>
    <w:p w:rsidR="00000000" w:rsidRPr="004B20C2" w:rsidP="004B20C2">
      <w:pPr>
        <w:pStyle w:val="BodyText"/>
      </w:pPr>
      <w:r w:rsidRPr="004B20C2">
        <w:t>Organic Production</w:t>
      </w:r>
    </w:p>
    <w:p w:rsidR="00000000" w:rsidRPr="004B20C2" w:rsidP="004B20C2"/>
    <w:sectPr w:rsidSect="004B20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CCB" w:rsidP="00445C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CB" w:rsidP="004B2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45CCB" w:rsidP="004B20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45CCB" w:rsidP="004B20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C2" w:rsidRPr="00445CCB" w:rsidP="00445C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CB" w:rsidRPr="002D2AF8" w:rsidP="004B20C2">
    <w:pPr>
      <w:pStyle w:val="Header"/>
      <w:framePr w:wrap="around"/>
    </w:pPr>
    <w:r>
      <w:fldChar w:fldCharType="begin"/>
    </w:r>
    <w:r>
      <w:instrText xml:space="preserve"> TITLE   \* MERGEFORMAT </w:instrText>
    </w:r>
    <w:r>
      <w:fldChar w:fldCharType="separate"/>
    </w:r>
    <w:r>
      <w:t>AHCORG506A Manage an agro-ecology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445CCB" w:rsidP="004B20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4681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0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0C2"/>
    <w:pPr>
      <w:spacing w:before="360" w:after="60"/>
      <w:outlineLvl w:val="0"/>
    </w:pPr>
    <w:rPr>
      <w:sz w:val="32"/>
    </w:rPr>
  </w:style>
  <w:style w:type="paragraph" w:styleId="Heading2">
    <w:name w:val="heading 2"/>
    <w:basedOn w:val="HeadingBase"/>
    <w:next w:val="BodyText"/>
    <w:link w:val="Heading2Char"/>
    <w:qFormat/>
    <w:rsid w:val="004B20C2"/>
    <w:pPr>
      <w:keepLines/>
      <w:spacing w:before="240" w:after="120"/>
      <w:outlineLvl w:val="1"/>
    </w:pPr>
    <w:rPr>
      <w:sz w:val="28"/>
      <w:szCs w:val="40"/>
    </w:rPr>
  </w:style>
  <w:style w:type="paragraph" w:styleId="Heading3">
    <w:name w:val="heading 3"/>
    <w:basedOn w:val="HeadingBase"/>
    <w:next w:val="BodyText"/>
    <w:link w:val="Heading3Char"/>
    <w:qFormat/>
    <w:rsid w:val="004B20C2"/>
    <w:pPr>
      <w:spacing w:before="180" w:after="120"/>
      <w:outlineLvl w:val="2"/>
    </w:pPr>
    <w:rPr>
      <w:spacing w:val="-10"/>
      <w:kern w:val="32"/>
    </w:rPr>
  </w:style>
  <w:style w:type="paragraph" w:styleId="Heading4">
    <w:name w:val="heading 4"/>
    <w:basedOn w:val="HeadingBase"/>
    <w:next w:val="BodyText"/>
    <w:link w:val="Heading4Char"/>
    <w:qFormat/>
    <w:rsid w:val="004B20C2"/>
    <w:pPr>
      <w:spacing w:before="160" w:after="120"/>
      <w:outlineLvl w:val="3"/>
    </w:pPr>
    <w:rPr>
      <w:sz w:val="22"/>
    </w:rPr>
  </w:style>
  <w:style w:type="paragraph" w:styleId="Heading5">
    <w:name w:val="heading 5"/>
    <w:basedOn w:val="HeadingBase"/>
    <w:next w:val="Normal"/>
    <w:link w:val="Heading5Char"/>
    <w:qFormat/>
    <w:rsid w:val="004B20C2"/>
    <w:pPr>
      <w:spacing w:before="80"/>
      <w:outlineLvl w:val="4"/>
    </w:pPr>
    <w:rPr>
      <w:color w:val="918585"/>
      <w:sz w:val="20"/>
    </w:rPr>
  </w:style>
  <w:style w:type="paragraph" w:styleId="Heading6">
    <w:name w:val="heading 6"/>
    <w:basedOn w:val="HeadingBase"/>
    <w:next w:val="Normal"/>
    <w:link w:val="Heading6Char"/>
    <w:qFormat/>
    <w:rsid w:val="004B20C2"/>
    <w:pPr>
      <w:spacing w:before="60"/>
      <w:outlineLvl w:val="5"/>
    </w:pPr>
    <w:rPr>
      <w:color w:val="918585"/>
      <w:sz w:val="20"/>
    </w:rPr>
  </w:style>
  <w:style w:type="paragraph" w:styleId="Heading7">
    <w:name w:val="heading 7"/>
    <w:basedOn w:val="Normal"/>
    <w:next w:val="Normal"/>
    <w:link w:val="Heading7Char"/>
    <w:qFormat/>
    <w:rsid w:val="004B20C2"/>
    <w:pPr>
      <w:ind w:left="720"/>
      <w:outlineLvl w:val="6"/>
    </w:pPr>
    <w:rPr>
      <w:i/>
    </w:rPr>
  </w:style>
  <w:style w:type="paragraph" w:styleId="Heading8">
    <w:name w:val="heading 8"/>
    <w:basedOn w:val="Normal"/>
    <w:next w:val="Normal"/>
    <w:link w:val="Heading8Char"/>
    <w:qFormat/>
    <w:rsid w:val="004B20C2"/>
    <w:pPr>
      <w:ind w:left="720"/>
      <w:outlineLvl w:val="7"/>
    </w:pPr>
    <w:rPr>
      <w:i/>
    </w:rPr>
  </w:style>
  <w:style w:type="paragraph" w:styleId="Heading9">
    <w:name w:val="heading 9"/>
    <w:basedOn w:val="Normal"/>
    <w:next w:val="Normal"/>
    <w:link w:val="Heading9Char"/>
    <w:qFormat/>
    <w:rsid w:val="004B20C2"/>
    <w:pPr>
      <w:ind w:left="720"/>
      <w:outlineLvl w:val="8"/>
    </w:pPr>
    <w:rPr>
      <w:i/>
    </w:rPr>
  </w:style>
  <w:style w:type="character" w:default="1" w:styleId="DefaultParagraphFont">
    <w:name w:val="Default Paragraph Font"/>
    <w:uiPriority w:val="1"/>
    <w:unhideWhenUsed/>
    <w:rsid w:val="004B2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0C2"/>
  </w:style>
  <w:style w:type="character" w:customStyle="1" w:styleId="Heading1Char">
    <w:name w:val="Heading 1 Char"/>
    <w:basedOn w:val="DefaultParagraphFont"/>
    <w:link w:val="Heading1"/>
    <w:rsid w:val="004B20C2"/>
    <w:rPr>
      <w:rFonts w:ascii="Times New Roman" w:eastAsia="Times New Roman" w:hAnsi="Times New Roman" w:cs="Times New Roman"/>
      <w:b/>
      <w:sz w:val="32"/>
      <w:szCs w:val="20"/>
      <w:lang w:eastAsia="en-US"/>
    </w:rPr>
  </w:style>
  <w:style w:type="paragraph" w:styleId="BodyText">
    <w:name w:val="Body Text"/>
    <w:basedOn w:val="Normal"/>
    <w:link w:val="BodyTextChar"/>
    <w:rsid w:val="004B20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20C2"/>
    <w:rPr>
      <w:rFonts w:ascii="Times New Roman" w:eastAsia="Times New Roman" w:hAnsi="Times New Roman" w:cs="Times New Roman"/>
      <w:sz w:val="24"/>
      <w:lang w:eastAsia="en-US"/>
    </w:rPr>
  </w:style>
  <w:style w:type="paragraph" w:styleId="Footer">
    <w:name w:val="footer"/>
    <w:basedOn w:val="Normal"/>
    <w:link w:val="FooterChar"/>
    <w:rsid w:val="004B2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0C2"/>
    <w:rPr>
      <w:rFonts w:ascii="Times New Roman" w:eastAsia="Times New Roman" w:hAnsi="Times New Roman" w:cs="Times New Roman"/>
      <w:sz w:val="16"/>
      <w:lang w:eastAsia="en-US"/>
    </w:rPr>
  </w:style>
  <w:style w:type="paragraph" w:styleId="List">
    <w:name w:val="List"/>
    <w:basedOn w:val="BodyText"/>
    <w:next w:val="BodyText"/>
    <w:rsid w:val="004B20C2"/>
    <w:pPr>
      <w:tabs>
        <w:tab w:val="left" w:pos="340"/>
      </w:tabs>
      <w:spacing w:before="60" w:after="60"/>
      <w:ind w:left="340" w:hanging="340"/>
    </w:pPr>
  </w:style>
  <w:style w:type="paragraph" w:styleId="ListBullet">
    <w:name w:val="List Bullet"/>
    <w:basedOn w:val="List"/>
    <w:rsid w:val="004B20C2"/>
    <w:pPr>
      <w:numPr>
        <w:numId w:val="12"/>
      </w:numPr>
      <w:tabs>
        <w:tab w:val="clear" w:pos="340"/>
      </w:tabs>
      <w:spacing w:before="40" w:after="40"/>
    </w:pPr>
  </w:style>
  <w:style w:type="character" w:customStyle="1" w:styleId="SpecialBold">
    <w:name w:val="Special Bold"/>
    <w:basedOn w:val="DefaultParagraphFont"/>
    <w:rsid w:val="004B20C2"/>
    <w:rPr>
      <w:b/>
      <w:spacing w:val="0"/>
    </w:rPr>
  </w:style>
  <w:style w:type="paragraph" w:customStyle="1" w:styleId="SuperHeading">
    <w:name w:val="SuperHeading"/>
    <w:basedOn w:val="Normal"/>
    <w:rsid w:val="004B20C2"/>
    <w:pPr>
      <w:spacing w:before="240" w:after="120"/>
      <w:outlineLvl w:val="0"/>
    </w:pPr>
    <w:rPr>
      <w:rFonts w:ascii="Times New Roman" w:hAnsi="Times New Roman"/>
      <w:b/>
      <w:sz w:val="28"/>
    </w:rPr>
  </w:style>
  <w:style w:type="paragraph" w:customStyle="1" w:styleId="TableHeading">
    <w:name w:val="Table Heading"/>
    <w:basedOn w:val="HeadingBase"/>
    <w:rsid w:val="004B20C2"/>
    <w:pPr>
      <w:keepLines/>
      <w:pBdr>
        <w:bottom w:val="single" w:sz="6" w:space="1" w:color="918585"/>
      </w:pBdr>
      <w:spacing w:before="240"/>
    </w:pPr>
  </w:style>
  <w:style w:type="paragraph" w:customStyle="1" w:styleId="AllowPageBreak">
    <w:name w:val="AllowPageBreak"/>
    <w:rsid w:val="004B20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20C2"/>
    <w:rPr>
      <w:b/>
      <w:i/>
      <w:u w:val="none"/>
    </w:rPr>
  </w:style>
  <w:style w:type="character" w:customStyle="1" w:styleId="Heading2Char">
    <w:name w:val="Heading 2 Char"/>
    <w:basedOn w:val="DefaultParagraphFont"/>
    <w:link w:val="Heading2"/>
    <w:rsid w:val="004B2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0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0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0C2"/>
    <w:rPr>
      <w:rFonts w:ascii="Courier New" w:eastAsia="Times New Roman" w:hAnsi="Courier New" w:cs="Times New Roman"/>
      <w:i/>
      <w:szCs w:val="20"/>
      <w:lang w:eastAsia="en-US"/>
    </w:rPr>
  </w:style>
  <w:style w:type="paragraph" w:customStyle="1" w:styleId="HeadingBase">
    <w:name w:val="Heading Base"/>
    <w:rsid w:val="004B2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0C2"/>
    <w:pPr>
      <w:tabs>
        <w:tab w:val="right" w:leader="dot" w:pos="9072"/>
      </w:tabs>
      <w:ind w:left="567"/>
    </w:pPr>
    <w:rPr>
      <w:szCs w:val="22"/>
    </w:rPr>
  </w:style>
  <w:style w:type="paragraph" w:customStyle="1" w:styleId="TOCBase">
    <w:name w:val="TOC Base"/>
    <w:rsid w:val="004B2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0C2"/>
    <w:pPr>
      <w:tabs>
        <w:tab w:val="right" w:leader="dot" w:pos="9072"/>
      </w:tabs>
      <w:spacing w:before="40" w:after="40"/>
      <w:ind w:left="284"/>
    </w:pPr>
    <w:rPr>
      <w:rFonts w:ascii="Times New Roman" w:hAnsi="Times New Roman"/>
    </w:rPr>
  </w:style>
  <w:style w:type="paragraph" w:styleId="TOC1">
    <w:name w:val="toc 1"/>
    <w:basedOn w:val="TOCBase"/>
    <w:next w:val="Normal"/>
    <w:rsid w:val="004B20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20C2"/>
    <w:pPr>
      <w:spacing w:before="5040"/>
      <w:jc w:val="center"/>
    </w:pPr>
    <w:rPr>
      <w:sz w:val="48"/>
      <w:szCs w:val="72"/>
      <w:lang w:val="en-US"/>
    </w:rPr>
  </w:style>
  <w:style w:type="character" w:customStyle="1" w:styleId="TitleChar">
    <w:name w:val="Title Char"/>
    <w:basedOn w:val="DefaultParagraphFont"/>
    <w:link w:val="Title"/>
    <w:rsid w:val="004B2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0C2"/>
    <w:pPr>
      <w:tabs>
        <w:tab w:val="left" w:pos="3600"/>
        <w:tab w:val="left" w:pos="3958"/>
      </w:tabs>
    </w:pPr>
  </w:style>
  <w:style w:type="paragraph" w:customStyle="1" w:styleId="Note">
    <w:name w:val="Note"/>
    <w:basedOn w:val="BodyText"/>
    <w:rsid w:val="004B2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0C2"/>
    <w:pPr>
      <w:framePr w:wrap="auto" w:hAnchor="text" w:y="6049"/>
    </w:pPr>
    <w:rPr>
      <w:color w:val="000000"/>
      <w:sz w:val="40"/>
    </w:rPr>
  </w:style>
  <w:style w:type="paragraph" w:customStyle="1" w:styleId="TOCTitle">
    <w:name w:val="TOCTitle"/>
    <w:basedOn w:val="Heading1"/>
    <w:rsid w:val="004B20C2"/>
    <w:pPr>
      <w:spacing w:after="240"/>
      <w:jc w:val="center"/>
      <w:outlineLvl w:val="9"/>
    </w:pPr>
    <w:rPr>
      <w:caps/>
    </w:rPr>
  </w:style>
  <w:style w:type="paragraph" w:customStyle="1" w:styleId="Version">
    <w:name w:val="Version"/>
    <w:rsid w:val="004B20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0C2"/>
    <w:pPr>
      <w:numPr>
        <w:numId w:val="13"/>
      </w:numPr>
      <w:tabs>
        <w:tab w:val="clear" w:pos="680"/>
      </w:tabs>
    </w:pPr>
  </w:style>
  <w:style w:type="paragraph" w:styleId="Index1">
    <w:name w:val="index 1"/>
    <w:basedOn w:val="Normal"/>
    <w:next w:val="Normal"/>
    <w:semiHidden/>
    <w:rsid w:val="004B20C2"/>
    <w:pPr>
      <w:keepNext w:val="0"/>
      <w:tabs>
        <w:tab w:val="right" w:pos="4176"/>
      </w:tabs>
      <w:ind w:left="198" w:hanging="198"/>
    </w:pPr>
    <w:rPr>
      <w:rFonts w:ascii="Garamond" w:hAnsi="Garamond"/>
    </w:rPr>
  </w:style>
  <w:style w:type="paragraph" w:styleId="IndexHeading">
    <w:name w:val="index heading"/>
    <w:basedOn w:val="Normal"/>
    <w:next w:val="Index1"/>
    <w:semiHidden/>
    <w:rsid w:val="004B20C2"/>
    <w:pPr>
      <w:spacing w:before="120" w:after="120"/>
    </w:pPr>
    <w:rPr>
      <w:rFonts w:ascii="Arial" w:hAnsi="Arial"/>
      <w:b/>
      <w:color w:val="918585"/>
      <w:sz w:val="24"/>
    </w:rPr>
  </w:style>
  <w:style w:type="paragraph" w:styleId="Header">
    <w:name w:val="header"/>
    <w:basedOn w:val="Normal"/>
    <w:link w:val="HeaderChar"/>
    <w:rsid w:val="004B2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0C2"/>
    <w:rPr>
      <w:rFonts w:ascii="Times New Roman" w:eastAsia="Times New Roman" w:hAnsi="Times New Roman" w:cs="Times New Roman"/>
      <w:sz w:val="16"/>
      <w:szCs w:val="20"/>
      <w:lang w:val="en-GB" w:eastAsia="en-US"/>
    </w:rPr>
  </w:style>
  <w:style w:type="paragraph" w:customStyle="1" w:styleId="Chapter">
    <w:name w:val="Chapter"/>
    <w:basedOn w:val="Normal"/>
    <w:rsid w:val="004B20C2"/>
    <w:pPr>
      <w:spacing w:before="240"/>
    </w:pPr>
    <w:rPr>
      <w:rFonts w:ascii="Times New Roman" w:hAnsi="Times New Roman"/>
      <w:smallCaps/>
      <w:spacing w:val="80"/>
      <w:sz w:val="28"/>
    </w:rPr>
  </w:style>
  <w:style w:type="paragraph" w:customStyle="1" w:styleId="InChapter">
    <w:name w:val="InChapter"/>
    <w:basedOn w:val="Heading3"/>
    <w:rsid w:val="004B20C2"/>
    <w:pPr>
      <w:spacing w:after="240"/>
      <w:outlineLvl w:val="9"/>
    </w:pPr>
    <w:rPr>
      <w:noProof/>
    </w:rPr>
  </w:style>
  <w:style w:type="paragraph" w:styleId="Index2">
    <w:name w:val="index 2"/>
    <w:basedOn w:val="Normal"/>
    <w:next w:val="Normal"/>
    <w:semiHidden/>
    <w:rsid w:val="004B20C2"/>
    <w:pPr>
      <w:tabs>
        <w:tab w:val="right" w:pos="4176"/>
      </w:tabs>
      <w:ind w:left="568" w:hanging="284"/>
    </w:pPr>
    <w:rPr>
      <w:rFonts w:ascii="Garamond" w:hAnsi="Garamond"/>
    </w:rPr>
  </w:style>
  <w:style w:type="paragraph" w:customStyle="1" w:styleId="Byline">
    <w:name w:val="Byline"/>
    <w:rsid w:val="004B2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0C2"/>
    <w:pPr>
      <w:tabs>
        <w:tab w:val="clear" w:pos="3600"/>
        <w:tab w:val="clear" w:pos="3958"/>
      </w:tabs>
      <w:jc w:val="right"/>
    </w:pPr>
  </w:style>
  <w:style w:type="character" w:styleId="Emphasis">
    <w:name w:val="Emphasis"/>
    <w:basedOn w:val="DefaultParagraphFont"/>
    <w:qFormat/>
    <w:rsid w:val="004B20C2"/>
    <w:rPr>
      <w:i/>
    </w:rPr>
  </w:style>
  <w:style w:type="paragraph" w:styleId="Caption">
    <w:name w:val="caption"/>
    <w:basedOn w:val="BodyText"/>
    <w:next w:val="Normal"/>
    <w:qFormat/>
    <w:rsid w:val="004B20C2"/>
    <w:pPr>
      <w:framePr w:w="2268" w:hSpace="181" w:vSpace="181" w:wrap="around" w:vAnchor="text" w:hAnchor="page" w:x="1135" w:y="285" w:anchorLock="1"/>
    </w:pPr>
    <w:rPr>
      <w:i/>
    </w:rPr>
  </w:style>
  <w:style w:type="paragraph" w:customStyle="1" w:styleId="MiniTOCTitle">
    <w:name w:val="MiniTOCTitle"/>
    <w:basedOn w:val="Heading4"/>
    <w:rsid w:val="004B20C2"/>
    <w:pPr>
      <w:spacing w:before="240"/>
      <w:outlineLvl w:val="9"/>
    </w:pPr>
    <w:rPr>
      <w:noProof/>
      <w:sz w:val="24"/>
    </w:rPr>
  </w:style>
  <w:style w:type="paragraph" w:customStyle="1" w:styleId="MiniTOCItem">
    <w:name w:val="MiniTOCItem"/>
    <w:basedOn w:val="ListBullet"/>
    <w:rsid w:val="004B20C2"/>
    <w:pPr>
      <w:numPr>
        <w:numId w:val="0"/>
      </w:numPr>
      <w:tabs>
        <w:tab w:val="right" w:leader="dot" w:pos="6521"/>
      </w:tabs>
      <w:spacing w:before="0" w:after="0"/>
    </w:pPr>
  </w:style>
  <w:style w:type="paragraph" w:customStyle="1" w:styleId="TOFTitle">
    <w:name w:val="TOFTitle"/>
    <w:basedOn w:val="TOCTitle"/>
    <w:rsid w:val="004B20C2"/>
  </w:style>
  <w:style w:type="paragraph" w:styleId="TableofFigures">
    <w:name w:val="table of figures"/>
    <w:basedOn w:val="Normal"/>
    <w:next w:val="Normal"/>
    <w:semiHidden/>
    <w:rsid w:val="004B20C2"/>
    <w:pPr>
      <w:tabs>
        <w:tab w:val="right" w:leader="dot" w:pos="9072"/>
      </w:tabs>
      <w:ind w:left="970" w:hanging="403"/>
    </w:pPr>
    <w:rPr>
      <w:rFonts w:ascii="Times New Roman" w:hAnsi="Times New Roman"/>
      <w:b/>
    </w:rPr>
  </w:style>
  <w:style w:type="paragraph" w:styleId="ListNumber">
    <w:name w:val="List Number"/>
    <w:basedOn w:val="List"/>
    <w:rsid w:val="004B20C2"/>
    <w:pPr>
      <w:numPr>
        <w:numId w:val="10"/>
      </w:numPr>
    </w:pPr>
  </w:style>
  <w:style w:type="character" w:customStyle="1" w:styleId="WingdingSymbols">
    <w:name w:val="Wingding Symbols"/>
    <w:rsid w:val="004B20C2"/>
    <w:rPr>
      <w:rFonts w:ascii="Wingdings" w:hAnsi="Wingdings"/>
    </w:rPr>
  </w:style>
  <w:style w:type="character" w:customStyle="1" w:styleId="HotSpot">
    <w:name w:val="HotSpot"/>
    <w:rsid w:val="004B20C2"/>
    <w:rPr>
      <w:color w:val="0033CC"/>
      <w:u w:val="none"/>
    </w:rPr>
  </w:style>
  <w:style w:type="paragraph" w:customStyle="1" w:styleId="BodyTextRight">
    <w:name w:val="Body Text Right"/>
    <w:basedOn w:val="BodyText"/>
    <w:rsid w:val="004B20C2"/>
    <w:pPr>
      <w:spacing w:before="0" w:after="0"/>
      <w:jc w:val="right"/>
    </w:pPr>
  </w:style>
  <w:style w:type="paragraph" w:styleId="Index3">
    <w:name w:val="index 3"/>
    <w:basedOn w:val="ListNumber2"/>
    <w:next w:val="Normal"/>
    <w:semiHidden/>
    <w:rsid w:val="004B20C2"/>
    <w:pPr>
      <w:numPr>
        <w:numId w:val="0"/>
      </w:numPr>
      <w:tabs>
        <w:tab w:val="right" w:leader="dot" w:pos="4176"/>
      </w:tabs>
    </w:pPr>
  </w:style>
  <w:style w:type="paragraph" w:styleId="ListNumber2">
    <w:name w:val="List Number 2"/>
    <w:basedOn w:val="List2"/>
    <w:rsid w:val="004B20C2"/>
    <w:pPr>
      <w:numPr>
        <w:numId w:val="9"/>
      </w:numPr>
      <w:tabs>
        <w:tab w:val="clear" w:pos="1060"/>
      </w:tabs>
    </w:pPr>
  </w:style>
  <w:style w:type="paragraph" w:customStyle="1" w:styleId="MarginNote">
    <w:name w:val="Margin Note"/>
    <w:basedOn w:val="BodyText"/>
    <w:rsid w:val="004B2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0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0C2"/>
    <w:rPr>
      <w:sz w:val="32"/>
    </w:rPr>
  </w:style>
  <w:style w:type="paragraph" w:customStyle="1" w:styleId="HeadingProcedure">
    <w:name w:val="Heading Procedure"/>
    <w:basedOn w:val="HeadingBase"/>
    <w:next w:val="Normal"/>
    <w:rsid w:val="004B20C2"/>
    <w:pPr>
      <w:tabs>
        <w:tab w:val="left" w:pos="0"/>
      </w:tabs>
      <w:spacing w:before="120" w:after="60"/>
    </w:pPr>
    <w:rPr>
      <w:i/>
      <w:color w:val="918585"/>
      <w:sz w:val="22"/>
    </w:rPr>
  </w:style>
  <w:style w:type="paragraph" w:customStyle="1" w:styleId="TableBodyText">
    <w:name w:val="Table Body Text"/>
    <w:basedOn w:val="BodyText"/>
    <w:rsid w:val="004B20C2"/>
    <w:pPr>
      <w:spacing w:before="60" w:after="60"/>
    </w:pPr>
  </w:style>
  <w:style w:type="paragraph" w:styleId="ListContinue">
    <w:name w:val="List Continue"/>
    <w:basedOn w:val="List"/>
    <w:rsid w:val="004B20C2"/>
    <w:pPr>
      <w:ind w:firstLine="0"/>
    </w:pPr>
  </w:style>
  <w:style w:type="paragraph" w:customStyle="1" w:styleId="ListNote">
    <w:name w:val="List Note"/>
    <w:basedOn w:val="List"/>
    <w:rsid w:val="004B20C2"/>
    <w:pPr>
      <w:pBdr>
        <w:top w:val="single" w:sz="6" w:space="2" w:color="918585"/>
        <w:bottom w:val="single" w:sz="6" w:space="2" w:color="918585"/>
      </w:pBdr>
      <w:tabs>
        <w:tab w:val="left" w:pos="1021"/>
      </w:tabs>
      <w:ind w:firstLine="0"/>
    </w:pPr>
  </w:style>
  <w:style w:type="paragraph" w:customStyle="1" w:styleId="Warning">
    <w:name w:val="Warning"/>
    <w:basedOn w:val="BodyText"/>
    <w:rsid w:val="004B20C2"/>
    <w:pPr>
      <w:shd w:val="clear" w:color="auto" w:fill="D9D9D9"/>
      <w:tabs>
        <w:tab w:val="left" w:pos="992"/>
      </w:tabs>
      <w:ind w:left="119" w:right="119"/>
    </w:pPr>
    <w:rPr>
      <w:sz w:val="20"/>
    </w:rPr>
  </w:style>
  <w:style w:type="paragraph" w:customStyle="1" w:styleId="MarginIcons">
    <w:name w:val="Margin Icons"/>
    <w:basedOn w:val="BodyText"/>
    <w:rsid w:val="004B2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0C2"/>
    <w:rPr>
      <w:rFonts w:ascii="Courier New" w:hAnsi="Courier New"/>
    </w:rPr>
  </w:style>
  <w:style w:type="paragraph" w:customStyle="1" w:styleId="NoteBullet">
    <w:name w:val="Note Bullet"/>
    <w:basedOn w:val="Note"/>
    <w:rsid w:val="004B20C2"/>
    <w:pPr>
      <w:tabs>
        <w:tab w:val="clear" w:pos="680"/>
      </w:tabs>
      <w:spacing w:before="60" w:after="60"/>
    </w:pPr>
  </w:style>
  <w:style w:type="paragraph" w:customStyle="1" w:styleId="SubHeading2">
    <w:name w:val="SubHeading2"/>
    <w:basedOn w:val="HeadingBase"/>
    <w:rsid w:val="004B20C2"/>
    <w:pPr>
      <w:spacing w:before="240" w:after="60"/>
    </w:pPr>
    <w:rPr>
      <w:sz w:val="20"/>
    </w:rPr>
  </w:style>
  <w:style w:type="paragraph" w:customStyle="1" w:styleId="SubHeading1">
    <w:name w:val="SubHeading1"/>
    <w:basedOn w:val="HeadingBase"/>
    <w:rsid w:val="004B20C2"/>
    <w:pPr>
      <w:spacing w:before="240" w:after="60"/>
    </w:pPr>
    <w:rPr>
      <w:color w:val="918585"/>
      <w:sz w:val="22"/>
    </w:rPr>
  </w:style>
  <w:style w:type="paragraph" w:customStyle="1" w:styleId="SideHeading">
    <w:name w:val="Side Heading"/>
    <w:basedOn w:val="HeadingBase"/>
    <w:rsid w:val="004B2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0C2"/>
    <w:pPr>
      <w:tabs>
        <w:tab w:val="num" w:pos="360"/>
      </w:tabs>
    </w:pPr>
  </w:style>
  <w:style w:type="paragraph" w:styleId="PlainText">
    <w:name w:val="Plain Text"/>
    <w:basedOn w:val="Normal"/>
    <w:link w:val="PlainTextChar"/>
    <w:rsid w:val="004B20C2"/>
    <w:rPr>
      <w:sz w:val="20"/>
    </w:rPr>
  </w:style>
  <w:style w:type="character" w:customStyle="1" w:styleId="PlainTextChar">
    <w:name w:val="Plain Text Char"/>
    <w:basedOn w:val="DefaultParagraphFont"/>
    <w:link w:val="PlainText"/>
    <w:rsid w:val="004B20C2"/>
    <w:rPr>
      <w:rFonts w:ascii="Courier New" w:eastAsia="Times New Roman" w:hAnsi="Courier New" w:cs="Times New Roman"/>
      <w:sz w:val="20"/>
      <w:szCs w:val="20"/>
      <w:lang w:eastAsia="en-US"/>
    </w:rPr>
  </w:style>
  <w:style w:type="character" w:customStyle="1" w:styleId="MenuOption">
    <w:name w:val="Menu Option"/>
    <w:basedOn w:val="DefaultParagraphFont"/>
    <w:rsid w:val="004B20C2"/>
    <w:rPr>
      <w:b/>
      <w:smallCaps/>
    </w:rPr>
  </w:style>
  <w:style w:type="paragraph" w:customStyle="1" w:styleId="TableListNumber">
    <w:name w:val="Table List Number"/>
    <w:basedOn w:val="ListNumber"/>
    <w:rsid w:val="004B20C2"/>
    <w:pPr>
      <w:numPr>
        <w:numId w:val="0"/>
      </w:numPr>
    </w:pPr>
  </w:style>
  <w:style w:type="paragraph" w:styleId="TOC4">
    <w:name w:val="toc 4"/>
    <w:basedOn w:val="TOCBase"/>
    <w:next w:val="Normal"/>
    <w:semiHidden/>
    <w:rsid w:val="004B20C2"/>
    <w:pPr>
      <w:tabs>
        <w:tab w:val="right" w:leader="dot" w:pos="9071"/>
      </w:tabs>
      <w:ind w:left="1701"/>
    </w:pPr>
  </w:style>
  <w:style w:type="paragraph" w:customStyle="1" w:styleId="ListAlpha">
    <w:name w:val="List Alpha"/>
    <w:basedOn w:val="List"/>
    <w:rsid w:val="004B20C2"/>
    <w:pPr>
      <w:numPr>
        <w:numId w:val="8"/>
      </w:numPr>
    </w:pPr>
  </w:style>
  <w:style w:type="paragraph" w:customStyle="1" w:styleId="ListAlpha2">
    <w:name w:val="List Alpha 2"/>
    <w:basedOn w:val="List2"/>
    <w:rsid w:val="004B20C2"/>
    <w:pPr>
      <w:numPr>
        <w:numId w:val="7"/>
      </w:numPr>
    </w:pPr>
  </w:style>
  <w:style w:type="paragraph" w:styleId="List2">
    <w:name w:val="List 2"/>
    <w:basedOn w:val="BodyText"/>
    <w:rsid w:val="004B20C2"/>
    <w:pPr>
      <w:tabs>
        <w:tab w:val="left" w:pos="680"/>
      </w:tabs>
      <w:spacing w:before="60" w:after="60"/>
      <w:ind w:left="680" w:hanging="340"/>
    </w:pPr>
  </w:style>
  <w:style w:type="paragraph" w:styleId="List3">
    <w:name w:val="List 3"/>
    <w:basedOn w:val="BodyText"/>
    <w:rsid w:val="004B20C2"/>
    <w:pPr>
      <w:tabs>
        <w:tab w:val="left" w:pos="1021"/>
      </w:tabs>
      <w:spacing w:before="60" w:after="60"/>
      <w:ind w:left="1020" w:hanging="340"/>
    </w:pPr>
  </w:style>
  <w:style w:type="paragraph" w:styleId="List4">
    <w:name w:val="List 4"/>
    <w:basedOn w:val="BodyText"/>
    <w:rsid w:val="004B20C2"/>
    <w:pPr>
      <w:tabs>
        <w:tab w:val="left" w:pos="1361"/>
      </w:tabs>
      <w:spacing w:before="60" w:after="60"/>
      <w:ind w:left="1361" w:hanging="340"/>
    </w:pPr>
  </w:style>
  <w:style w:type="paragraph" w:styleId="List5">
    <w:name w:val="List 5"/>
    <w:basedOn w:val="BodyText"/>
    <w:rsid w:val="004B20C2"/>
    <w:pPr>
      <w:tabs>
        <w:tab w:val="left" w:pos="1701"/>
      </w:tabs>
      <w:spacing w:before="60" w:after="60"/>
      <w:ind w:left="1701" w:hanging="340"/>
    </w:pPr>
  </w:style>
  <w:style w:type="paragraph" w:styleId="ListBullet3">
    <w:name w:val="List Bullet 3"/>
    <w:basedOn w:val="List3"/>
    <w:rsid w:val="004B20C2"/>
    <w:pPr>
      <w:numPr>
        <w:numId w:val="14"/>
      </w:numPr>
      <w:tabs>
        <w:tab w:val="clear" w:pos="1021"/>
      </w:tabs>
      <w:ind w:left="1037" w:hanging="357"/>
    </w:pPr>
  </w:style>
  <w:style w:type="paragraph" w:styleId="ListBullet4">
    <w:name w:val="List Bullet 4"/>
    <w:basedOn w:val="List4"/>
    <w:rsid w:val="004B20C2"/>
    <w:pPr>
      <w:numPr>
        <w:numId w:val="2"/>
      </w:numPr>
    </w:pPr>
  </w:style>
  <w:style w:type="paragraph" w:styleId="ListBullet5">
    <w:name w:val="List Bullet 5"/>
    <w:basedOn w:val="List5"/>
    <w:rsid w:val="004B20C2"/>
    <w:pPr>
      <w:numPr>
        <w:numId w:val="3"/>
      </w:numPr>
    </w:pPr>
  </w:style>
  <w:style w:type="paragraph" w:styleId="ListContinue2">
    <w:name w:val="List Continue 2"/>
    <w:basedOn w:val="List2"/>
    <w:rsid w:val="004B20C2"/>
    <w:pPr>
      <w:ind w:firstLine="0"/>
    </w:pPr>
  </w:style>
  <w:style w:type="paragraph" w:styleId="ListContinue3">
    <w:name w:val="List Continue 3"/>
    <w:basedOn w:val="List3"/>
    <w:rsid w:val="004B20C2"/>
    <w:pPr>
      <w:ind w:left="1021" w:firstLine="0"/>
    </w:pPr>
  </w:style>
  <w:style w:type="paragraph" w:styleId="ListContinue4">
    <w:name w:val="List Continue 4"/>
    <w:basedOn w:val="List4"/>
    <w:rsid w:val="004B20C2"/>
    <w:pPr>
      <w:ind w:firstLine="0"/>
    </w:pPr>
  </w:style>
  <w:style w:type="paragraph" w:styleId="ListContinue5">
    <w:name w:val="List Continue 5"/>
    <w:basedOn w:val="List5"/>
    <w:rsid w:val="004B20C2"/>
    <w:pPr>
      <w:ind w:firstLine="0"/>
    </w:pPr>
  </w:style>
  <w:style w:type="paragraph" w:styleId="ListNumber3">
    <w:name w:val="List Number 3"/>
    <w:basedOn w:val="List3"/>
    <w:rsid w:val="004B20C2"/>
    <w:pPr>
      <w:numPr>
        <w:numId w:val="4"/>
      </w:numPr>
    </w:pPr>
  </w:style>
  <w:style w:type="paragraph" w:styleId="ListNumber4">
    <w:name w:val="List Number 4"/>
    <w:basedOn w:val="List4"/>
    <w:rsid w:val="004B20C2"/>
    <w:pPr>
      <w:numPr>
        <w:numId w:val="5"/>
      </w:numPr>
    </w:pPr>
  </w:style>
  <w:style w:type="paragraph" w:styleId="ListNumber5">
    <w:name w:val="List Number 5"/>
    <w:basedOn w:val="List5"/>
    <w:rsid w:val="004B20C2"/>
    <w:pPr>
      <w:numPr>
        <w:numId w:val="6"/>
      </w:numPr>
    </w:pPr>
  </w:style>
  <w:style w:type="paragraph" w:styleId="BlockText">
    <w:name w:val="Block Text"/>
    <w:basedOn w:val="Normal"/>
    <w:rsid w:val="004B20C2"/>
    <w:pPr>
      <w:spacing w:after="120"/>
      <w:ind w:left="1440" w:right="1440"/>
    </w:pPr>
  </w:style>
  <w:style w:type="character" w:customStyle="1" w:styleId="Subscript">
    <w:name w:val="Subscript"/>
    <w:basedOn w:val="DefaultParagraphFont"/>
    <w:rsid w:val="004B20C2"/>
    <w:rPr>
      <w:sz w:val="16"/>
      <w:vertAlign w:val="subscript"/>
    </w:rPr>
  </w:style>
  <w:style w:type="character" w:customStyle="1" w:styleId="Superscript">
    <w:name w:val="Superscript"/>
    <w:basedOn w:val="DefaultParagraphFont"/>
    <w:rsid w:val="004B20C2"/>
    <w:rPr>
      <w:sz w:val="16"/>
      <w:vertAlign w:val="superscript"/>
    </w:rPr>
  </w:style>
  <w:style w:type="character" w:customStyle="1" w:styleId="Symbols">
    <w:name w:val="Symbols"/>
    <w:basedOn w:val="DefaultParagraphFont"/>
    <w:rsid w:val="004B20C2"/>
    <w:rPr>
      <w:rFonts w:ascii="Symbol" w:hAnsi="Symbol"/>
    </w:rPr>
  </w:style>
  <w:style w:type="character" w:customStyle="1" w:styleId="MenuOptions">
    <w:name w:val="Menu Options"/>
    <w:basedOn w:val="DefaultParagraphFont"/>
    <w:rsid w:val="004B20C2"/>
    <w:rPr>
      <w:rFonts w:ascii="Arial Narrow" w:hAnsi="Arial Narrow"/>
      <w:smallCaps/>
    </w:rPr>
  </w:style>
  <w:style w:type="character" w:customStyle="1" w:styleId="Buttons">
    <w:name w:val="Buttons"/>
    <w:basedOn w:val="DefaultParagraphFont"/>
    <w:rsid w:val="004B20C2"/>
    <w:rPr>
      <w:b/>
    </w:rPr>
  </w:style>
  <w:style w:type="character" w:customStyle="1" w:styleId="Underlined">
    <w:name w:val="Underlined"/>
    <w:basedOn w:val="DefaultParagraphFont"/>
    <w:rsid w:val="004B20C2"/>
    <w:rPr>
      <w:u w:val="single"/>
    </w:rPr>
  </w:style>
  <w:style w:type="paragraph" w:customStyle="1" w:styleId="TableBodyTextRight">
    <w:name w:val="Table Body Text Right"/>
    <w:basedOn w:val="TableBodyText"/>
    <w:rsid w:val="004B20C2"/>
    <w:pPr>
      <w:widowControl w:val="0"/>
      <w:autoSpaceDE w:val="0"/>
      <w:autoSpaceDN w:val="0"/>
      <w:adjustRightInd w:val="0"/>
      <w:jc w:val="right"/>
    </w:pPr>
    <w:rPr>
      <w:rFonts w:cs="Arial"/>
      <w:szCs w:val="18"/>
    </w:rPr>
  </w:style>
  <w:style w:type="paragraph" w:customStyle="1" w:styleId="CopyrightText">
    <w:name w:val="Copyright Text"/>
    <w:basedOn w:val="BodyText"/>
    <w:rsid w:val="004B20C2"/>
    <w:rPr>
      <w:sz w:val="18"/>
    </w:rPr>
  </w:style>
  <w:style w:type="paragraph" w:customStyle="1" w:styleId="BodySmallRight">
    <w:name w:val="Body Small Right"/>
    <w:basedOn w:val="BodyTextRight"/>
    <w:rsid w:val="004B20C2"/>
    <w:rPr>
      <w:sz w:val="18"/>
      <w:szCs w:val="18"/>
    </w:rPr>
  </w:style>
  <w:style w:type="paragraph" w:customStyle="1" w:styleId="MarginEdition">
    <w:name w:val="Margin Edition"/>
    <w:basedOn w:val="MarginNote"/>
    <w:rsid w:val="004B20C2"/>
    <w:pPr>
      <w:spacing w:before="0" w:after="0"/>
    </w:pPr>
    <w:rPr>
      <w:rFonts w:ascii="Times New Roman" w:hAnsi="Times New Roman"/>
      <w:color w:val="999999"/>
    </w:rPr>
  </w:style>
  <w:style w:type="paragraph" w:customStyle="1" w:styleId="Spacer">
    <w:name w:val="Spacer"/>
    <w:basedOn w:val="Normal"/>
    <w:rsid w:val="004B20C2"/>
    <w:rPr>
      <w:sz w:val="2"/>
      <w:szCs w:val="2"/>
    </w:rPr>
  </w:style>
  <w:style w:type="character" w:customStyle="1" w:styleId="Small">
    <w:name w:val="Small"/>
    <w:basedOn w:val="DefaultParagraphFont"/>
    <w:rsid w:val="004B20C2"/>
    <w:rPr>
      <w:sz w:val="16"/>
    </w:rPr>
  </w:style>
  <w:style w:type="paragraph" w:customStyle="1" w:styleId="WideTable">
    <w:name w:val="Wide Table"/>
    <w:basedOn w:val="Normal"/>
    <w:rsid w:val="004B20C2"/>
    <w:pPr>
      <w:ind w:left="-1418"/>
    </w:pPr>
    <w:rPr>
      <w:sz w:val="2"/>
      <w:szCs w:val="2"/>
    </w:rPr>
  </w:style>
  <w:style w:type="character" w:styleId="PageNumber">
    <w:name w:val="page number"/>
    <w:basedOn w:val="DefaultParagraphFont"/>
    <w:rsid w:val="004B20C2"/>
  </w:style>
  <w:style w:type="paragraph" w:styleId="Quote">
    <w:name w:val="Quote"/>
    <w:basedOn w:val="Heading1"/>
    <w:link w:val="QuoteChar"/>
    <w:qFormat/>
    <w:rsid w:val="004B20C2"/>
    <w:rPr>
      <w:b w:val="0"/>
      <w:sz w:val="72"/>
      <w:szCs w:val="72"/>
      <w:lang w:val="en-NZ"/>
    </w:rPr>
  </w:style>
  <w:style w:type="character" w:customStyle="1" w:styleId="QuoteChar">
    <w:name w:val="Quote Char"/>
    <w:basedOn w:val="DefaultParagraphFont"/>
    <w:link w:val="Quote"/>
    <w:rsid w:val="004B2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0C2"/>
    <w:pPr>
      <w:pageBreakBefore/>
    </w:pPr>
  </w:style>
  <w:style w:type="paragraph" w:customStyle="1" w:styleId="Border">
    <w:name w:val="Border"/>
    <w:basedOn w:val="Normal"/>
    <w:qFormat/>
    <w:rsid w:val="004B2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0C2"/>
    <w:rPr>
      <w:b/>
      <w:bCs/>
      <w:i/>
      <w:iCs/>
      <w:color w:val="auto"/>
    </w:rPr>
  </w:style>
  <w:style w:type="paragraph" w:styleId="IntenseQuote">
    <w:name w:val="Intense Quote"/>
    <w:basedOn w:val="Normal"/>
    <w:next w:val="Normal"/>
    <w:link w:val="IntenseQuoteChar"/>
    <w:uiPriority w:val="30"/>
    <w:qFormat/>
    <w:rsid w:val="004B2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0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0C2"/>
    <w:rPr>
      <w:smallCaps/>
      <w:color w:val="auto"/>
      <w:u w:val="single"/>
    </w:rPr>
  </w:style>
  <w:style w:type="character" w:styleId="IntenseReference">
    <w:name w:val="Intense Reference"/>
    <w:basedOn w:val="DefaultParagraphFont"/>
    <w:uiPriority w:val="32"/>
    <w:qFormat/>
    <w:rsid w:val="004B20C2"/>
    <w:rPr>
      <w:b/>
      <w:bCs/>
      <w:smallCaps/>
      <w:color w:val="auto"/>
      <w:spacing w:val="5"/>
      <w:u w:val="single"/>
    </w:rPr>
  </w:style>
  <w:style w:type="paragraph" w:customStyle="1" w:styleId="2ColumnHeading">
    <w:name w:val="2Column Heading"/>
    <w:basedOn w:val="BodyText"/>
    <w:qFormat/>
    <w:rsid w:val="004B20C2"/>
    <w:pPr>
      <w:spacing w:after="60"/>
      <w:ind w:left="-2268"/>
    </w:pPr>
    <w:rPr>
      <w:b/>
    </w:rPr>
  </w:style>
  <w:style w:type="paragraph" w:customStyle="1" w:styleId="Heading1TOC">
    <w:name w:val="Heading1 TOC"/>
    <w:basedOn w:val="Normal"/>
    <w:qFormat/>
    <w:rsid w:val="004B20C2"/>
    <w:pPr>
      <w:spacing w:before="240" w:after="120"/>
    </w:pPr>
    <w:rPr>
      <w:rFonts w:ascii="Times New Roman" w:hAnsi="Times New Roman"/>
      <w:b/>
      <w:sz w:val="32"/>
    </w:rPr>
  </w:style>
  <w:style w:type="paragraph" w:customStyle="1" w:styleId="Heading2TOC">
    <w:name w:val="Heading2 TOC"/>
    <w:basedOn w:val="Normal"/>
    <w:qFormat/>
    <w:rsid w:val="004B20C2"/>
    <w:pPr>
      <w:spacing w:before="240" w:after="60"/>
    </w:pPr>
    <w:rPr>
      <w:rFonts w:ascii="Times New Roman" w:hAnsi="Times New Roman"/>
      <w:b/>
      <w:sz w:val="28"/>
    </w:rPr>
  </w:style>
  <w:style w:type="character" w:customStyle="1" w:styleId="Underline">
    <w:name w:val="Underline"/>
    <w:basedOn w:val="DefaultParagraphFont"/>
    <w:qFormat/>
    <w:rsid w:val="004B20C2"/>
    <w:rPr>
      <w:u w:val="single"/>
    </w:rPr>
  </w:style>
  <w:style w:type="paragraph" w:styleId="BalloonText">
    <w:name w:val="Balloon Text"/>
    <w:basedOn w:val="Normal"/>
    <w:link w:val="BalloonTextChar"/>
    <w:rsid w:val="004B20C2"/>
    <w:rPr>
      <w:rFonts w:ascii="Tahoma" w:hAnsi="Tahoma" w:cs="Tahoma"/>
      <w:sz w:val="16"/>
      <w:szCs w:val="16"/>
    </w:rPr>
  </w:style>
  <w:style w:type="character" w:customStyle="1" w:styleId="BalloonTextChar">
    <w:name w:val="Balloon Text Char"/>
    <w:basedOn w:val="DefaultParagraphFont"/>
    <w:link w:val="BalloonText"/>
    <w:rsid w:val="004B20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0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20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0C2"/>
    <w:rPr>
      <w:b/>
      <w:color w:val="660033"/>
      <w:spacing w:val="0"/>
    </w:rPr>
  </w:style>
  <w:style w:type="paragraph" w:customStyle="1" w:styleId="Nameditemlist">
    <w:name w:val="Named item list"/>
    <w:basedOn w:val="BodyText"/>
    <w:qFormat/>
    <w:rsid w:val="004B20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1159</Words>
  <Characters>7167</Characters>
  <Application>Microsoft Office Word</Application>
  <DocSecurity>0</DocSecurity>
  <Lines>244</Lines>
  <Paragraphs>133</Paragraphs>
  <ScaleCrop>false</ScaleCrop>
  <Company>Author-it Software Corporation Ltd.</Company>
  <LinksUpToDate>false</LinksUpToDate>
  <CharactersWithSpaces>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AHCORG506A Manage an agro-ecology production system</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2012-10-12T06:46:00Z</dcterms:created>
  <dcterms:modified xsi:type="dcterms:W3CDTF">2012-10-12T06:46:00Z</dcterms:modified>
</cp:coreProperties>
</file>