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A63" w:rsidP="00194A63">
      <w:pPr>
        <w:pStyle w:val="Title"/>
      </w:pPr>
      <w:r>
        <w:fldChar w:fldCharType="begin"/>
      </w:r>
      <w:r>
        <w:instrText xml:space="preserve"> TITLE   \* MERGEFORMAT </w:instrText>
      </w:r>
      <w:r>
        <w:fldChar w:fldCharType="separate"/>
      </w:r>
      <w:r>
        <w:t>AHCORG402A Manage organic livestock production</w:t>
      </w:r>
      <w:r>
        <w:fldChar w:fldCharType="end"/>
      </w:r>
    </w:p>
    <w:p w:rsidR="00194A63" w:rsidP="00194A63">
      <w:pPr>
        <w:pStyle w:val="Version"/>
        <w:sectPr w:rsidSect="00757D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D71" w:rsidP="00757D71">
      <w:pPr>
        <w:pStyle w:val="SuperHeading"/>
      </w:pPr>
      <w:r w:rsidRPr="00757D71">
        <w:t>AHCORG402A Manage organic livestock production</w:t>
      </w:r>
    </w:p>
    <w:p w:rsidR="00000000" w:rsidRPr="00757D71" w:rsidP="00757D71">
      <w:pPr>
        <w:pStyle w:val="Heading1"/>
      </w:pPr>
      <w:bookmarkStart w:id="1" w:name="O_268079"/>
      <w:bookmarkEnd w:id="1"/>
      <w:r w:rsidRPr="00757D71">
        <w:t>Modification History</w:t>
      </w:r>
    </w:p>
    <w:p w:rsidR="00000000" w:rsidRPr="00757D71" w:rsidP="00757D71">
      <w:pPr>
        <w:pStyle w:val="BodyText"/>
      </w:pPr>
      <w:r w:rsidRPr="00757D71">
        <w:t>Not Applicable</w:t>
      </w:r>
    </w:p>
    <w:p w:rsidR="00000000" w:rsidRPr="00757D71" w:rsidP="00757D71">
      <w:pPr>
        <w:pStyle w:val="AllowPageBreak"/>
      </w:pPr>
    </w:p>
    <w:p w:rsidR="00000000" w:rsidRPr="00757D71" w:rsidP="00757D71">
      <w:pPr>
        <w:pStyle w:val="Heading1"/>
      </w:pPr>
      <w:bookmarkStart w:id="2" w:name="O_189696"/>
      <w:bookmarkEnd w:id="2"/>
      <w:r w:rsidRPr="00757D71">
        <w:t>Unit Descriptor</w:t>
      </w:r>
    </w:p>
    <w:tbl>
      <w:tblPr>
        <w:tblW w:w="0" w:type="auto"/>
        <w:tblLayout w:type="fixed"/>
        <w:tblCellMar>
          <w:left w:w="62" w:type="dxa"/>
          <w:right w:w="62" w:type="dxa"/>
        </w:tblCellMar>
        <w:tblLook w:val="0000"/>
      </w:tblPr>
      <w:tblGrid>
        <w:gridCol w:w="2671"/>
        <w:gridCol w:w="5851"/>
      </w:tblGrid>
      <w:tr w:rsidTr="00194A63">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r w:rsidRPr="00757D71">
              <w:t>This unit covers the process of integrating livestock production into an organic production system and defi</w:t>
            </w:r>
            <w:r w:rsidRPr="00757D71">
              <w:t>nes the standard required to:  monitor and maintain animals in an organic production system;  provide a suitable diet and living environment for animals based on the National Organic Standards for Organic Livestock Production;  integrate animals into an or</w:t>
            </w:r>
            <w:r w:rsidRPr="00757D71">
              <w:t>ganic production system;  manage grazing of animals and allowable inputs to enhance soil health and fertility.</w:t>
            </w:r>
          </w:p>
        </w:tc>
      </w:tr>
    </w:tbl>
    <w:p w:rsidR="00194A63" w:rsidP="00757D71">
      <w:pPr>
        <w:pStyle w:val="BodyText"/>
      </w:pPr>
    </w:p>
    <w:p w:rsidR="00194A63" w:rsidP="00757D71">
      <w:pPr>
        <w:pStyle w:val="BodyText"/>
      </w:pPr>
    </w:p>
    <w:p w:rsidR="00000000" w:rsidRPr="00757D71" w:rsidP="00757D71">
      <w:pPr>
        <w:pStyle w:val="Heading1"/>
      </w:pPr>
      <w:bookmarkStart w:id="3" w:name="O_189700"/>
      <w:bookmarkEnd w:id="3"/>
      <w:r w:rsidRPr="00757D71">
        <w:t>Application of the Unit</w:t>
      </w:r>
    </w:p>
    <w:tbl>
      <w:tblPr>
        <w:tblW w:w="0" w:type="auto"/>
        <w:tblLayout w:type="fixed"/>
        <w:tblCellMar>
          <w:left w:w="62" w:type="dxa"/>
          <w:right w:w="62" w:type="dxa"/>
        </w:tblCellMar>
        <w:tblLook w:val="0000"/>
      </w:tblPr>
      <w:tblGrid>
        <w:gridCol w:w="2753"/>
        <w:gridCol w:w="5769"/>
      </w:tblGrid>
      <w:tr w:rsidTr="00194A6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r w:rsidRPr="00757D71">
              <w:t>This unit applies to farmers who manage according to the principles of biodynamic agriculture.  Work is likely to be done independently and according to the requirements of the National Standard for Organic and Biodynamic Produce.</w:t>
            </w:r>
          </w:p>
        </w:tc>
      </w:tr>
    </w:tbl>
    <w:p w:rsidR="00194A63" w:rsidP="00757D71">
      <w:pPr>
        <w:pStyle w:val="BodyText"/>
      </w:pPr>
    </w:p>
    <w:p w:rsidR="00194A63" w:rsidP="00757D71">
      <w:pPr>
        <w:pStyle w:val="BodyText"/>
      </w:pPr>
    </w:p>
    <w:p w:rsidR="00000000" w:rsidRPr="00757D71" w:rsidP="00757D71">
      <w:pPr>
        <w:pStyle w:val="Heading1"/>
      </w:pPr>
      <w:bookmarkStart w:id="4" w:name="O_276339"/>
      <w:bookmarkEnd w:id="4"/>
      <w:r w:rsidRPr="00757D71">
        <w:t>Licen</w:t>
      </w:r>
      <w:r w:rsidRPr="00757D71">
        <w:t>sing/Regulatory Information</w:t>
      </w:r>
    </w:p>
    <w:p w:rsidR="00000000" w:rsidRPr="00757D71" w:rsidP="00757D71">
      <w:pPr>
        <w:pStyle w:val="BodyText"/>
      </w:pPr>
      <w:r w:rsidRPr="00757D71">
        <w:t>Not Applicable</w:t>
      </w:r>
    </w:p>
    <w:p w:rsidR="00000000" w:rsidRPr="00757D71" w:rsidP="00757D71">
      <w:pPr>
        <w:pStyle w:val="AllowPageBreak"/>
      </w:pPr>
    </w:p>
    <w:p w:rsidR="00000000" w:rsidRPr="00757D71" w:rsidP="00757D71">
      <w:pPr>
        <w:pStyle w:val="Heading1"/>
      </w:pPr>
      <w:bookmarkStart w:id="5" w:name="O_189698"/>
      <w:bookmarkEnd w:id="5"/>
      <w:r w:rsidRPr="00757D71">
        <w:t>Pre-Requisites</w:t>
      </w:r>
    </w:p>
    <w:tbl>
      <w:tblPr>
        <w:tblW w:w="0" w:type="auto"/>
        <w:tblLayout w:type="fixed"/>
        <w:tblCellMar>
          <w:left w:w="62" w:type="dxa"/>
          <w:right w:w="62" w:type="dxa"/>
        </w:tblCellMar>
        <w:tblLook w:val="0000"/>
      </w:tblPr>
      <w:tblGrid>
        <w:gridCol w:w="2775"/>
        <w:gridCol w:w="1295"/>
        <w:gridCol w:w="4452"/>
      </w:tblGrid>
      <w:tr w:rsidTr="00194A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p>
        </w:tc>
      </w:tr>
      <w:tr w:rsidTr="00194A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p>
        </w:tc>
      </w:tr>
      <w:tr w:rsidTr="00194A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p>
        </w:tc>
      </w:tr>
    </w:tbl>
    <w:p w:rsidR="00194A63" w:rsidP="00757D71">
      <w:pPr>
        <w:pStyle w:val="BodyText"/>
      </w:pPr>
    </w:p>
    <w:p w:rsidR="00194A63" w:rsidP="00757D71">
      <w:pPr>
        <w:pStyle w:val="BodyText"/>
      </w:pPr>
    </w:p>
    <w:p w:rsidR="00000000" w:rsidRPr="00757D71" w:rsidP="00757D71">
      <w:pPr>
        <w:pStyle w:val="Heading1"/>
      </w:pPr>
      <w:bookmarkStart w:id="6" w:name="O_189697"/>
      <w:bookmarkEnd w:id="6"/>
      <w:r w:rsidRPr="00757D71">
        <w:t>Employability Skills Information</w:t>
      </w:r>
    </w:p>
    <w:tbl>
      <w:tblPr>
        <w:tblW w:w="0" w:type="auto"/>
        <w:tblLayout w:type="fixed"/>
        <w:tblCellMar>
          <w:left w:w="62" w:type="dxa"/>
          <w:right w:w="62" w:type="dxa"/>
        </w:tblCellMar>
        <w:tblLook w:val="0000"/>
      </w:tblPr>
      <w:tblGrid>
        <w:gridCol w:w="2802"/>
        <w:gridCol w:w="5720"/>
      </w:tblGrid>
      <w:tr w:rsidTr="00194A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r w:rsidRPr="00757D71">
              <w:t>This unit contains employability skills.</w:t>
            </w:r>
          </w:p>
        </w:tc>
      </w:tr>
    </w:tbl>
    <w:p w:rsidR="00194A63" w:rsidP="00757D71">
      <w:pPr>
        <w:pStyle w:val="BodyText"/>
      </w:pPr>
    </w:p>
    <w:p w:rsidR="00194A63" w:rsidP="00757D71">
      <w:pPr>
        <w:pStyle w:val="BodyText"/>
      </w:pPr>
    </w:p>
    <w:p w:rsidR="00000000" w:rsidRPr="00757D71" w:rsidP="00757D71">
      <w:pPr>
        <w:pStyle w:val="Heading1"/>
      </w:pPr>
      <w:bookmarkStart w:id="7" w:name="O_286125"/>
      <w:bookmarkEnd w:id="7"/>
      <w:r w:rsidRPr="00757D71">
        <w:t>Elements and Performance Criteria Pre-Content</w:t>
      </w:r>
    </w:p>
    <w:p w:rsidR="00000000" w:rsidRPr="00757D71" w:rsidP="00757D71">
      <w:pPr>
        <w:pStyle w:val="BodyText"/>
      </w:pPr>
      <w:r w:rsidRPr="00757D71">
        <w:t>Not Applicable</w:t>
      </w:r>
    </w:p>
    <w:p w:rsidR="00000000" w:rsidRPr="00757D71" w:rsidP="00757D71">
      <w:pPr>
        <w:pStyle w:val="AllowPageBreak"/>
      </w:pPr>
    </w:p>
    <w:p w:rsidR="00000000" w:rsidRPr="00757D71" w:rsidP="00757D71">
      <w:pPr>
        <w:pStyle w:val="Heading1"/>
      </w:pPr>
      <w:bookmarkStart w:id="8" w:name="O_232792"/>
      <w:bookmarkEnd w:id="8"/>
      <w:r w:rsidRPr="00757D71">
        <w:t>Elements and Performance Criteria</w:t>
      </w:r>
    </w:p>
    <w:tbl>
      <w:tblPr>
        <w:tblW w:w="0" w:type="auto"/>
        <w:tblLayout w:type="fixed"/>
        <w:tblCellMar>
          <w:left w:w="62" w:type="dxa"/>
          <w:right w:w="62" w:type="dxa"/>
        </w:tblCellMar>
        <w:tblLook w:val="0000"/>
      </w:tblPr>
      <w:tblGrid>
        <w:gridCol w:w="2557"/>
        <w:gridCol w:w="5965"/>
      </w:tblGrid>
      <w:tr w:rsidTr="00194A63">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r w:rsidRPr="00757D7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PERFORMANCE CRITERIA</w:t>
            </w:r>
          </w:p>
        </w:tc>
      </w:tr>
      <w:tr w:rsidTr="00194A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p>
        </w:tc>
      </w:tr>
      <w:tr w:rsidTr="00194A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List"/>
              <w:rPr>
                <w:lang w:val="en-NZ"/>
              </w:rPr>
            </w:pPr>
            <w:r w:rsidRPr="00757D71">
              <w:t>1.</w:t>
            </w:r>
            <w:r w:rsidRPr="00757D71">
              <w:tab/>
              <w:t>Manage animal health and welfare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List2"/>
            </w:pPr>
            <w:r w:rsidRPr="00757D71">
              <w:t>1.1.</w:t>
            </w:r>
            <w:r w:rsidRPr="00757D71">
              <w:tab/>
            </w:r>
            <w:r w:rsidRPr="00757D71">
              <w:t>All work is undertaken in an environmentally appropriate manner and according to the principles of organic agriculture, occupational health and safety requirements and enterprise guidelines.</w:t>
            </w:r>
          </w:p>
          <w:p w:rsidR="00000000" w:rsidRPr="00757D71" w:rsidP="00757D71">
            <w:pPr>
              <w:pStyle w:val="List2"/>
            </w:pPr>
            <w:r w:rsidRPr="00757D71">
              <w:t>1.2.</w:t>
            </w:r>
            <w:r w:rsidRPr="00757D71">
              <w:tab/>
              <w:t>Natural behaviours of animals and requirements of animal wel</w:t>
            </w:r>
            <w:r w:rsidRPr="00757D71">
              <w:t>fare codes of practice are considered in planning for organic livestock production.</w:t>
            </w:r>
          </w:p>
          <w:p w:rsidR="00000000" w:rsidRPr="00757D71" w:rsidP="00757D71">
            <w:pPr>
              <w:pStyle w:val="List2"/>
            </w:pPr>
            <w:r w:rsidRPr="00757D71">
              <w:t>1.3.</w:t>
            </w:r>
            <w:r w:rsidRPr="00757D71">
              <w:tab/>
              <w:t>Genetic resistance to parasites is incorporated into breeding strategy.</w:t>
            </w:r>
          </w:p>
          <w:p w:rsidR="00000000" w:rsidRPr="00757D71" w:rsidP="00757D71">
            <w:pPr>
              <w:pStyle w:val="List2"/>
            </w:pPr>
            <w:r w:rsidRPr="00757D71">
              <w:t>1.4.</w:t>
            </w:r>
            <w:r w:rsidRPr="00757D71">
              <w:tab/>
              <w:t>Livestock is monitored constantly for health and welfare and records are kept according to</w:t>
            </w:r>
            <w:r w:rsidRPr="00757D71">
              <w:t xml:space="preserve"> enterprise requirements.</w:t>
            </w:r>
          </w:p>
          <w:p w:rsidR="00000000" w:rsidRPr="00757D71" w:rsidP="00757D71">
            <w:pPr>
              <w:pStyle w:val="List2"/>
            </w:pPr>
            <w:r w:rsidRPr="00757D71">
              <w:t>1.5.</w:t>
            </w:r>
            <w:r w:rsidRPr="00757D71">
              <w:tab/>
              <w:t>Animal health preventative strategies are developed, communicated to others working on farm and implemented.</w:t>
            </w:r>
          </w:p>
          <w:p w:rsidR="00000000" w:rsidRPr="00757D71" w:rsidP="00757D71">
            <w:pPr>
              <w:pStyle w:val="List2"/>
            </w:pPr>
            <w:r w:rsidRPr="00757D71">
              <w:t>1.6.</w:t>
            </w:r>
            <w:r w:rsidRPr="00757D71">
              <w:tab/>
              <w:t xml:space="preserve">Use of prohibited/restricted substances for organic livestock is documented and treated animals are identified </w:t>
            </w:r>
            <w:r w:rsidRPr="00757D71">
              <w:t>and quarantined.</w:t>
            </w:r>
          </w:p>
          <w:p w:rsidR="00000000" w:rsidRPr="00757D71" w:rsidP="00757D71">
            <w:pPr>
              <w:pStyle w:val="List2"/>
            </w:pPr>
            <w:r w:rsidRPr="00757D71">
              <w:t>1.7.</w:t>
            </w:r>
            <w:r w:rsidRPr="00757D71">
              <w:tab/>
              <w:t>Animal transport is conducted humanely and in compliance with organic certification requirements.</w:t>
            </w:r>
          </w:p>
          <w:p w:rsidR="00000000" w:rsidP="00757D71">
            <w:pPr>
              <w:pStyle w:val="List2"/>
              <w:rPr>
                <w:lang w:val="en-NZ"/>
              </w:rPr>
            </w:pPr>
            <w:r w:rsidRPr="00757D71">
              <w:t>1.8.</w:t>
            </w:r>
            <w:r w:rsidRPr="00757D71">
              <w:tab/>
              <w:t>Livestock records required for organic certification are maintained.</w:t>
            </w:r>
          </w:p>
        </w:tc>
      </w:tr>
      <w:tr w:rsidTr="00194A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List"/>
              <w:rPr>
                <w:lang w:val="en-NZ"/>
              </w:rPr>
            </w:pPr>
            <w:r w:rsidRPr="00757D71">
              <w:t>2.</w:t>
            </w:r>
            <w:r w:rsidRPr="00757D71">
              <w:tab/>
              <w:t>Develop and implement feed production and storage requirem</w:t>
            </w:r>
            <w:r w:rsidRPr="00757D71">
              <w:t>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List2"/>
            </w:pPr>
            <w:r w:rsidRPr="00757D71">
              <w:t>2.1.</w:t>
            </w:r>
            <w:r w:rsidRPr="00757D71">
              <w:tab/>
              <w:t>Planning for winter feed and drought preparedness is undertaken.</w:t>
            </w:r>
          </w:p>
          <w:p w:rsidR="00000000" w:rsidRPr="00757D71" w:rsidP="00757D71">
            <w:pPr>
              <w:pStyle w:val="List2"/>
            </w:pPr>
            <w:r w:rsidRPr="00757D71">
              <w:t>2.2.</w:t>
            </w:r>
            <w:r w:rsidRPr="00757D71">
              <w:tab/>
              <w:t>Haymaking and/or cropping are incorporated into annual program for animal feed and on-farm sustainability.</w:t>
            </w:r>
          </w:p>
          <w:p w:rsidR="00000000" w:rsidP="00757D71">
            <w:pPr>
              <w:pStyle w:val="List2"/>
              <w:rPr>
                <w:lang w:val="en-NZ"/>
              </w:rPr>
            </w:pPr>
            <w:r w:rsidRPr="00757D71">
              <w:t>2.3.</w:t>
            </w:r>
            <w:r w:rsidRPr="00757D71">
              <w:tab/>
              <w:t>Long term storage for hay and feed is implemented and quality an</w:t>
            </w:r>
            <w:r w:rsidRPr="00757D71">
              <w:t>d quantity are monitored.</w:t>
            </w:r>
          </w:p>
        </w:tc>
      </w:tr>
      <w:tr w:rsidTr="00194A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List"/>
              <w:rPr>
                <w:lang w:val="en-NZ"/>
              </w:rPr>
            </w:pPr>
            <w:r w:rsidRPr="00757D71">
              <w:t>3.</w:t>
            </w:r>
            <w:r w:rsidRPr="00757D71">
              <w:tab/>
              <w:t>Develop and implement grazing strategies to achieve biodiversity, recycling and sustainability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List2"/>
            </w:pPr>
            <w:r w:rsidRPr="00757D71">
              <w:t>3.1.</w:t>
            </w:r>
            <w:r w:rsidRPr="00757D71">
              <w:tab/>
              <w:t>Soil and plant health are optimised to provide a nutrient-dense and balanced diet for livestock.</w:t>
            </w:r>
          </w:p>
          <w:p w:rsidR="00000000" w:rsidRPr="00757D71" w:rsidP="00757D71">
            <w:pPr>
              <w:pStyle w:val="List2"/>
            </w:pPr>
            <w:r w:rsidRPr="00757D71">
              <w:t>3.2.</w:t>
            </w:r>
            <w:r w:rsidRPr="00757D71">
              <w:tab/>
            </w:r>
            <w:r w:rsidRPr="00757D71">
              <w:t>Pastures are assessed for diversity, health, vigour and ground cover.</w:t>
            </w:r>
          </w:p>
          <w:p w:rsidR="00000000" w:rsidRPr="00757D71" w:rsidP="00757D71">
            <w:pPr>
              <w:pStyle w:val="List2"/>
            </w:pPr>
            <w:r w:rsidRPr="00757D71">
              <w:t>3.3.</w:t>
            </w:r>
            <w:r w:rsidRPr="00757D71">
              <w:tab/>
              <w:t>Infrastructure required for implementing rotational grazing strategies is identified and incorporated into property improvement program.</w:t>
            </w:r>
          </w:p>
          <w:p w:rsidR="00000000" w:rsidRPr="00757D71" w:rsidP="00757D71">
            <w:pPr>
              <w:pStyle w:val="List2"/>
            </w:pPr>
            <w:r w:rsidRPr="00757D71">
              <w:t>3.4.</w:t>
            </w:r>
            <w:r w:rsidRPr="00757D71">
              <w:tab/>
              <w:t>Rotational grazing strategies are devel</w:t>
            </w:r>
            <w:r w:rsidRPr="00757D71">
              <w:t>oped and implemented.</w:t>
            </w:r>
          </w:p>
          <w:p w:rsidR="00000000" w:rsidRPr="00757D71" w:rsidP="00757D71">
            <w:pPr>
              <w:pStyle w:val="List2"/>
            </w:pPr>
            <w:r w:rsidRPr="00757D71">
              <w:t>3.5.</w:t>
            </w:r>
            <w:r w:rsidRPr="00757D71">
              <w:tab/>
              <w:t>Impact of grazing strategies on nutrient recycling and pasture diversity, persistence and vigour is evaluated.</w:t>
            </w:r>
          </w:p>
          <w:p w:rsidR="00000000" w:rsidP="00757D71">
            <w:pPr>
              <w:pStyle w:val="List2"/>
              <w:rPr>
                <w:lang w:val="en-NZ"/>
              </w:rPr>
            </w:pPr>
            <w:r w:rsidRPr="00757D71">
              <w:t>3.6.</w:t>
            </w:r>
            <w:r w:rsidRPr="00757D71">
              <w:tab/>
              <w:t>Strategies for controlling weeds in pastures are implemented.</w:t>
            </w:r>
          </w:p>
        </w:tc>
      </w:tr>
      <w:tr w:rsidTr="00194A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List"/>
              <w:rPr>
                <w:lang w:val="en-NZ"/>
              </w:rPr>
            </w:pPr>
            <w:r w:rsidRPr="00757D71">
              <w:t>4.</w:t>
            </w:r>
            <w:r w:rsidRPr="00757D71">
              <w:tab/>
              <w:t>Research and source allowable inputs for organi</w:t>
            </w:r>
            <w:r w:rsidRPr="00757D71">
              <w:t>c livestock production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List2"/>
            </w:pPr>
            <w:r w:rsidRPr="00757D71">
              <w:t>4.1.</w:t>
            </w:r>
            <w:r w:rsidRPr="00757D71">
              <w:tab/>
              <w:t>Level of nutrients exported from farm is estimated.</w:t>
            </w:r>
          </w:p>
          <w:p w:rsidR="00000000" w:rsidRPr="00757D71" w:rsidP="00757D71">
            <w:pPr>
              <w:pStyle w:val="List2"/>
            </w:pPr>
            <w:r w:rsidRPr="00757D71">
              <w:t>4.2.</w:t>
            </w:r>
            <w:r w:rsidRPr="00757D71">
              <w:tab/>
              <w:t>Soil-testing program, including observation of pasture species present, is implemented in order to monitor and maintain optimal pasture species and soil health.</w:t>
            </w:r>
          </w:p>
          <w:p w:rsidR="00000000" w:rsidRPr="00757D71" w:rsidP="00757D71">
            <w:pPr>
              <w:pStyle w:val="List2"/>
            </w:pPr>
            <w:r w:rsidRPr="00757D71">
              <w:t>4.3.</w:t>
            </w:r>
            <w:r w:rsidRPr="00757D71">
              <w:tab/>
              <w:t xml:space="preserve">Soil </w:t>
            </w:r>
            <w:r w:rsidRPr="00757D71">
              <w:t>nutrient levels are replenished through recycling, optimising nutrient availability in soil, and sourcing allowable inputs where necessary.</w:t>
            </w:r>
          </w:p>
          <w:p w:rsidR="00000000" w:rsidRPr="00757D71" w:rsidP="00757D71">
            <w:pPr>
              <w:pStyle w:val="List2"/>
            </w:pPr>
            <w:r w:rsidRPr="00757D71">
              <w:t>4.4.</w:t>
            </w:r>
            <w:r w:rsidRPr="00757D71">
              <w:tab/>
              <w:t>Organic fertilisers and soil conditioners are applied to ensure a mineral-balanced and healthy soil.</w:t>
            </w:r>
          </w:p>
          <w:p w:rsidR="00000000" w:rsidRPr="00757D71" w:rsidP="00757D71">
            <w:pPr>
              <w:pStyle w:val="List2"/>
            </w:pPr>
            <w:r w:rsidRPr="00757D71">
              <w:t>4.5.</w:t>
            </w:r>
            <w:r w:rsidRPr="00757D71">
              <w:tab/>
              <w:t>Certi</w:t>
            </w:r>
            <w:r w:rsidRPr="00757D71">
              <w:t>fication protocols for sourcing essential fodder off-farm are followed.</w:t>
            </w:r>
          </w:p>
          <w:p w:rsidR="00000000" w:rsidRPr="00757D71" w:rsidP="00757D71">
            <w:pPr>
              <w:pStyle w:val="List2"/>
            </w:pPr>
            <w:r w:rsidRPr="00757D71">
              <w:t>4.6.</w:t>
            </w:r>
            <w:r w:rsidRPr="00757D71">
              <w:tab/>
              <w:t>Fodder is sourced and fed to stock, minimising risk of weed spread and maintaining adequate records.</w:t>
            </w:r>
          </w:p>
        </w:tc>
      </w:tr>
    </w:tbl>
    <w:p w:rsidR="00194A63" w:rsidP="00757D71">
      <w:pPr>
        <w:pStyle w:val="BodyText"/>
      </w:pPr>
    </w:p>
    <w:p w:rsidR="00194A63" w:rsidP="00757D71">
      <w:pPr>
        <w:pStyle w:val="BodyText"/>
      </w:pPr>
    </w:p>
    <w:p w:rsidR="00000000" w:rsidRPr="00757D71" w:rsidP="00757D71">
      <w:pPr>
        <w:pStyle w:val="Heading1"/>
      </w:pPr>
      <w:bookmarkStart w:id="9" w:name="O_256742"/>
      <w:bookmarkEnd w:id="9"/>
      <w:r w:rsidRPr="00757D71">
        <w:t>Required Skills and Knowledge</w:t>
      </w:r>
    </w:p>
    <w:tbl>
      <w:tblPr>
        <w:tblW w:w="0" w:type="auto"/>
        <w:tblLayout w:type="fixed"/>
        <w:tblCellMar>
          <w:left w:w="62" w:type="dxa"/>
          <w:right w:w="62" w:type="dxa"/>
        </w:tblCellMar>
        <w:tblLook w:val="0000"/>
      </w:tblPr>
      <w:tblGrid>
        <w:gridCol w:w="8522"/>
      </w:tblGrid>
      <w:tr w:rsidTr="00194A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REQUIRED SKILLS AND KNOWLEDGE</w:t>
            </w:r>
          </w:p>
        </w:tc>
      </w:tr>
      <w:tr w:rsidTr="00194A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t>This section describes the skills and knowledge required for this unit.</w:t>
            </w:r>
          </w:p>
        </w:tc>
      </w:tr>
      <w:tr w:rsidTr="00194A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Required skills</w:t>
            </w:r>
          </w:p>
        </w:tc>
      </w:tr>
      <w:tr w:rsidTr="00194A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ListBullet"/>
            </w:pPr>
            <w:r w:rsidRPr="00757D71">
              <w:t>animal handling and husbandry techniques</w:t>
            </w:r>
          </w:p>
          <w:p w:rsidR="00000000" w:rsidRPr="00757D71" w:rsidP="00757D71">
            <w:pPr>
              <w:pStyle w:val="ListBullet"/>
            </w:pPr>
            <w:r w:rsidRPr="00757D71">
              <w:t>assessing pastures</w:t>
            </w:r>
          </w:p>
          <w:p w:rsidR="00000000" w:rsidRPr="00757D71" w:rsidP="00757D71">
            <w:pPr>
              <w:pStyle w:val="ListBullet"/>
            </w:pPr>
            <w:r w:rsidRPr="00757D71">
              <w:t>monitoring feed intake</w:t>
            </w:r>
          </w:p>
          <w:p w:rsidR="00000000" w:rsidRPr="00757D71" w:rsidP="00757D71">
            <w:pPr>
              <w:pStyle w:val="ListBullet"/>
            </w:pPr>
            <w:r w:rsidRPr="00757D71">
              <w:t>feed budgeting</w:t>
            </w:r>
          </w:p>
          <w:p w:rsidR="00000000" w:rsidRPr="00757D71" w:rsidP="00757D71">
            <w:pPr>
              <w:pStyle w:val="ListBullet"/>
            </w:pPr>
            <w:r w:rsidRPr="00757D71">
              <w:t>parasite and disease monitoring</w:t>
            </w:r>
          </w:p>
          <w:p w:rsidR="00000000" w:rsidRPr="00757D71" w:rsidP="00757D71">
            <w:pPr>
              <w:pStyle w:val="ListBullet"/>
            </w:pPr>
            <w:r w:rsidRPr="00757D71">
              <w:t>developing grazing strategies</w:t>
            </w:r>
          </w:p>
          <w:p w:rsidR="00000000" w:rsidRPr="00757D71" w:rsidP="00757D71">
            <w:pPr>
              <w:pStyle w:val="ListBullet"/>
            </w:pPr>
            <w:r w:rsidRPr="00757D71">
              <w:t>use literacy skills to read, interpret and follow organisational policies and procedures, develop sequenced written instructions, record accurately and legibly information collected and select and apply procedures to a range o</w:t>
            </w:r>
            <w:r w:rsidRPr="00757D71">
              <w:t>f tasks</w:t>
            </w:r>
          </w:p>
          <w:p w:rsidR="00000000" w:rsidRPr="00757D71" w:rsidP="00757D71">
            <w:pPr>
              <w:pStyle w:val="ListBullet"/>
            </w:pPr>
            <w:r w:rsidRPr="00757D71">
              <w:t>use oral communication skills/language competence to fulfil the job role as specified by the organisation including questioning, active listening, asking for clarification, negotiating solutions and responding to a range of views</w:t>
            </w:r>
          </w:p>
          <w:p w:rsidR="00000000" w:rsidRPr="00757D71" w:rsidP="00757D71">
            <w:pPr>
              <w:pStyle w:val="ListBullet"/>
            </w:pPr>
            <w:r w:rsidRPr="00757D71">
              <w:t>use numeracy skills to estimate, calculate and record routine and more complex workplace measures and data</w:t>
            </w:r>
          </w:p>
          <w:p w:rsidR="00000000" w:rsidP="00757D71">
            <w:pPr>
              <w:pStyle w:val="ListBullet"/>
              <w:rPr>
                <w:lang w:val="en-NZ"/>
              </w:rPr>
            </w:pPr>
            <w:r w:rsidRPr="00757D71">
              <w:t>use interpersonal skills to work with others and relate to people from a range of cultural, social and religious backgrounds and with a range of phys</w:t>
            </w:r>
            <w:r w:rsidRPr="00757D71">
              <w:t>ical and mental abilities.</w:t>
            </w:r>
          </w:p>
        </w:tc>
      </w:tr>
      <w:tr w:rsidTr="00194A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Required knowledge</w:t>
            </w:r>
          </w:p>
        </w:tc>
      </w:tr>
      <w:tr w:rsidTr="00194A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ListBullet"/>
            </w:pPr>
            <w:r w:rsidRPr="00757D71">
              <w:t>certification requirements</w:t>
            </w:r>
          </w:p>
          <w:p w:rsidR="00000000" w:rsidRPr="00757D71" w:rsidP="00757D71">
            <w:pPr>
              <w:pStyle w:val="ListBullet"/>
            </w:pPr>
            <w:r w:rsidRPr="00757D71">
              <w:t>animal parasites and diseases</w:t>
            </w:r>
          </w:p>
          <w:p w:rsidR="00000000" w:rsidRPr="00757D71" w:rsidP="00757D71">
            <w:pPr>
              <w:pStyle w:val="ListBullet"/>
            </w:pPr>
            <w:r w:rsidRPr="00757D71">
              <w:t>animal welfare code of practice</w:t>
            </w:r>
          </w:p>
          <w:p w:rsidR="00000000" w:rsidRPr="00757D71" w:rsidP="00757D71">
            <w:pPr>
              <w:pStyle w:val="ListBullet"/>
            </w:pPr>
            <w:r w:rsidRPr="00757D71">
              <w:t>grazing management, including pasture identification and assessment, feed budgeting and grazing strategies</w:t>
            </w:r>
          </w:p>
          <w:p w:rsidR="00000000" w:rsidRPr="00757D71" w:rsidP="00757D71">
            <w:pPr>
              <w:pStyle w:val="ListBullet"/>
            </w:pPr>
            <w:r w:rsidRPr="00757D71">
              <w:t xml:space="preserve">management </w:t>
            </w:r>
            <w:r w:rsidRPr="00757D71">
              <w:t>options for animal health based on an understanding of pest life cycles, genetic selection and acquired immunity</w:t>
            </w:r>
          </w:p>
          <w:p w:rsidR="00000000" w:rsidRPr="00757D71" w:rsidP="00757D71">
            <w:pPr>
              <w:pStyle w:val="ListBullet"/>
            </w:pPr>
            <w:r w:rsidRPr="00757D71">
              <w:t>permitted, restricted and prohibited inputs and activities as described in the National Organic Standards for Organic Livestock Production</w:t>
            </w:r>
          </w:p>
          <w:p w:rsidR="00000000" w:rsidRPr="00757D71" w:rsidP="00757D71">
            <w:pPr>
              <w:pStyle w:val="ListBullet"/>
            </w:pPr>
            <w:r w:rsidRPr="00757D71">
              <w:t>prin</w:t>
            </w:r>
            <w:r w:rsidRPr="00757D71">
              <w:t>ciples of organic agriculture</w:t>
            </w:r>
          </w:p>
          <w:p w:rsidR="00000000" w:rsidRPr="00757D71" w:rsidP="00757D71">
            <w:pPr>
              <w:pStyle w:val="ListBullet"/>
            </w:pPr>
            <w:r w:rsidRPr="00757D71">
              <w:t>relationship between soil, plant and animal health</w:t>
            </w:r>
          </w:p>
          <w:p w:rsidR="00000000" w:rsidRPr="00757D71" w:rsidP="00757D71">
            <w:pPr>
              <w:pStyle w:val="ListBullet"/>
            </w:pPr>
            <w:r w:rsidRPr="00757D71">
              <w:t>Occupational Health and Safety (OHS) and animal welfare legislation and codes of practice.</w:t>
            </w:r>
          </w:p>
          <w:p w:rsidR="00000000" w:rsidRPr="00757D71" w:rsidP="00757D71">
            <w:pPr>
              <w:pStyle w:val="ListBullet"/>
            </w:pPr>
            <w:r w:rsidRPr="00757D71">
              <w:t>record keeping</w:t>
            </w:r>
          </w:p>
          <w:p w:rsidR="00000000" w:rsidRPr="00757D71" w:rsidP="00757D71">
            <w:pPr>
              <w:pStyle w:val="ListBullet"/>
            </w:pPr>
            <w:r w:rsidRPr="00757D71">
              <w:t>principles, practices and inputs allowable under the National Stan</w:t>
            </w:r>
            <w:r w:rsidRPr="00757D71">
              <w:t>dard for Organic and Biodynamic Produce.</w:t>
            </w:r>
          </w:p>
        </w:tc>
      </w:tr>
    </w:tbl>
    <w:p w:rsidR="00194A63" w:rsidP="00757D71">
      <w:pPr>
        <w:pStyle w:val="BodyText"/>
      </w:pPr>
    </w:p>
    <w:p w:rsidR="00194A63" w:rsidP="00757D71">
      <w:pPr>
        <w:pStyle w:val="BodyText"/>
      </w:pPr>
    </w:p>
    <w:p w:rsidR="00000000" w:rsidRPr="00757D71" w:rsidP="00757D71">
      <w:pPr>
        <w:pStyle w:val="AllowPageBreak"/>
      </w:pPr>
    </w:p>
    <w:p w:rsidR="00000000" w:rsidRPr="00757D71" w:rsidP="00757D71">
      <w:pPr>
        <w:pStyle w:val="Heading1"/>
      </w:pPr>
      <w:bookmarkStart w:id="10" w:name="O_240776"/>
      <w:bookmarkEnd w:id="10"/>
      <w:r w:rsidRPr="00757D71">
        <w:t>Evidence Guide</w:t>
      </w:r>
    </w:p>
    <w:tbl>
      <w:tblPr>
        <w:tblW w:w="9570" w:type="dxa"/>
        <w:tblLayout w:type="fixed"/>
        <w:tblCellMar>
          <w:left w:w="62" w:type="dxa"/>
          <w:right w:w="62" w:type="dxa"/>
        </w:tblCellMar>
        <w:tblLook w:val="0000"/>
      </w:tblPr>
      <w:tblGrid>
        <w:gridCol w:w="3908"/>
        <w:gridCol w:w="5662"/>
      </w:tblGrid>
      <w:tr w:rsidTr="00194A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EVIDENCE GUIDE</w:t>
            </w:r>
          </w:p>
        </w:tc>
      </w:tr>
      <w:tr w:rsidTr="00194A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t xml:space="preserve">The evidence guide provides advice on assessment and must be read in conjunction with the performance criteria, required skills and knowledge, </w:t>
            </w:r>
            <w:r w:rsidRPr="00757D71">
              <w:t>range statement and the Assessment Guidelines for the Training Package.</w:t>
            </w:r>
          </w:p>
        </w:tc>
      </w:tr>
      <w:tr w:rsidTr="00194A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p>
        </w:tc>
      </w:tr>
      <w:tr w:rsidTr="00194A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r w:rsidRPr="00757D71">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57D71" w:rsidP="00757D71">
            <w:pPr>
              <w:pStyle w:val="ListBullet"/>
            </w:pPr>
            <w:r w:rsidRPr="00757D71">
              <w:t>monitor and maintain animals in an organic production system</w:t>
            </w:r>
          </w:p>
          <w:p w:rsidR="00000000" w:rsidRPr="00757D71" w:rsidP="00757D71">
            <w:pPr>
              <w:pStyle w:val="ListBullet"/>
            </w:pPr>
            <w:r w:rsidRPr="00757D71">
              <w:t xml:space="preserve">provide a suitable diet and living environment for animals based on the National Organic Standards for Organic Livestock Production </w:t>
            </w:r>
          </w:p>
          <w:p w:rsidR="00000000" w:rsidRPr="00757D71" w:rsidP="00757D71">
            <w:pPr>
              <w:pStyle w:val="ListBullet"/>
            </w:pPr>
            <w:r w:rsidRPr="00757D71">
              <w:t>integrate animals into an organic production system</w:t>
            </w:r>
          </w:p>
          <w:p w:rsidR="00000000" w:rsidP="00757D71">
            <w:pPr>
              <w:pStyle w:val="ListBullet"/>
              <w:rPr>
                <w:lang w:val="en-NZ"/>
              </w:rPr>
            </w:pPr>
            <w:r w:rsidRPr="00757D71">
              <w:t>manage gr</w:t>
            </w:r>
            <w:r w:rsidRPr="00757D71">
              <w:t>azing of animals and allowable inputs to enhance soil health and fertility.</w:t>
            </w:r>
          </w:p>
        </w:tc>
      </w:tr>
      <w:tr w:rsidTr="00194A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r w:rsidRPr="00757D71">
              <w:t>Competency requires the application of work practices under work conditions.  Selection and use of resources for some worksites ma</w:t>
            </w:r>
            <w:r w:rsidRPr="00757D71">
              <w:t>y differ due to the regional or enterprise circumstances.</w:t>
            </w:r>
          </w:p>
        </w:tc>
      </w:tr>
    </w:tbl>
    <w:p w:rsidR="00194A63" w:rsidP="00757D71">
      <w:pPr>
        <w:pStyle w:val="BodyText"/>
      </w:pPr>
    </w:p>
    <w:p w:rsidR="00194A63" w:rsidP="00757D71">
      <w:pPr>
        <w:pStyle w:val="BodyText"/>
      </w:pPr>
    </w:p>
    <w:p w:rsidR="00000000" w:rsidRPr="00757D71" w:rsidP="00757D71">
      <w:pPr>
        <w:pStyle w:val="Heading1"/>
      </w:pPr>
      <w:bookmarkStart w:id="11" w:name="O_248759"/>
      <w:bookmarkEnd w:id="11"/>
      <w:r w:rsidRPr="00757D71">
        <w:t>Range Statement</w:t>
      </w:r>
    </w:p>
    <w:tbl>
      <w:tblPr>
        <w:tblW w:w="0" w:type="auto"/>
        <w:tblLayout w:type="fixed"/>
        <w:tblCellMar>
          <w:left w:w="62" w:type="dxa"/>
          <w:right w:w="62" w:type="dxa"/>
        </w:tblCellMar>
        <w:tblLook w:val="0000"/>
      </w:tblPr>
      <w:tblGrid>
        <w:gridCol w:w="3472"/>
        <w:gridCol w:w="5050"/>
      </w:tblGrid>
      <w:tr w:rsidTr="00194A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RANGE STATEMENT</w:t>
            </w:r>
          </w:p>
        </w:tc>
      </w:tr>
      <w:tr w:rsidTr="00194A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t>The range statement relates to the unit of competency as a whole.</w:t>
            </w:r>
          </w:p>
        </w:tc>
      </w:tr>
      <w:tr w:rsidTr="00194A6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t>Organic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ListBullet"/>
            </w:pPr>
            <w:r w:rsidRPr="00757D71">
              <w:t>the application of practices that emphasise the use of renewable resources</w:t>
            </w:r>
          </w:p>
          <w:p w:rsidR="00000000" w:rsidRPr="00757D71" w:rsidP="00757D71">
            <w:pPr>
              <w:pStyle w:val="ListBullet"/>
            </w:pPr>
            <w:r w:rsidRPr="00757D71">
              <w:t>conservation of energy, soil and water</w:t>
            </w:r>
          </w:p>
          <w:p w:rsidR="00000000" w:rsidRPr="00757D71" w:rsidP="00757D71">
            <w:pPr>
              <w:pStyle w:val="ListBullet"/>
            </w:pPr>
            <w:r w:rsidRPr="00757D71">
              <w:t>recognition of livestock welfare needs</w:t>
            </w:r>
          </w:p>
          <w:p w:rsidR="00000000" w:rsidP="00757D71">
            <w:pPr>
              <w:pStyle w:val="ListBullet"/>
              <w:rPr>
                <w:lang w:val="en-NZ"/>
              </w:rPr>
            </w:pPr>
            <w:r w:rsidRPr="00757D71">
              <w:t>environmental maintenance and enhancement, while producing op</w:t>
            </w:r>
            <w:r w:rsidRPr="00757D71">
              <w:t>timum quantities of produce without the use of artificial fertiliser or synthetic chemicals.</w:t>
            </w:r>
          </w:p>
        </w:tc>
      </w:tr>
      <w:tr w:rsidTr="00194A6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t>Livestock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ListBullet"/>
              <w:rPr>
                <w:lang w:val="en-NZ"/>
              </w:rPr>
            </w:pPr>
            <w:r w:rsidRPr="00757D71">
              <w:t>domestic or domesticated aquatic and terrestrial animals including insects.</w:t>
            </w:r>
          </w:p>
        </w:tc>
      </w:tr>
      <w:tr w:rsidTr="00194A6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t>Production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ListBullet"/>
            </w:pPr>
            <w:r w:rsidRPr="00757D71">
              <w:t>any primary production involved in p</w:t>
            </w:r>
            <w:r w:rsidRPr="00757D71">
              <w:t>roducing an agricultural or aquaculture product.</w:t>
            </w:r>
          </w:p>
        </w:tc>
      </w:tr>
    </w:tbl>
    <w:p w:rsidR="00194A63" w:rsidP="00757D71">
      <w:pPr>
        <w:pStyle w:val="BodyText"/>
      </w:pPr>
    </w:p>
    <w:p w:rsidR="00194A63" w:rsidP="00757D71">
      <w:pPr>
        <w:pStyle w:val="BodyText"/>
      </w:pPr>
    </w:p>
    <w:p w:rsidR="00000000" w:rsidRPr="00757D71" w:rsidP="00757D71">
      <w:pPr>
        <w:pStyle w:val="Heading1"/>
      </w:pPr>
      <w:bookmarkStart w:id="12" w:name="O_189702"/>
      <w:bookmarkEnd w:id="12"/>
      <w:r w:rsidRPr="00757D71">
        <w:t>Unit Sector(s)</w:t>
      </w:r>
    </w:p>
    <w:tbl>
      <w:tblPr>
        <w:tblW w:w="0" w:type="auto"/>
        <w:tblLayout w:type="fixed"/>
        <w:tblCellMar>
          <w:left w:w="62" w:type="dxa"/>
          <w:right w:w="62" w:type="dxa"/>
        </w:tblCellMar>
        <w:tblLook w:val="0000"/>
      </w:tblPr>
      <w:tblGrid>
        <w:gridCol w:w="2618"/>
        <w:gridCol w:w="5904"/>
      </w:tblGrid>
      <w:tr w:rsidTr="00194A63">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r w:rsidRPr="00757D71">
              <w:t>Organic production</w:t>
            </w:r>
          </w:p>
        </w:tc>
      </w:tr>
    </w:tbl>
    <w:p w:rsidR="00194A63" w:rsidP="00757D71">
      <w:pPr>
        <w:pStyle w:val="BodyText"/>
      </w:pPr>
    </w:p>
    <w:p w:rsidR="00194A63" w:rsidP="00757D71">
      <w:pPr>
        <w:pStyle w:val="BodyText"/>
      </w:pPr>
    </w:p>
    <w:p w:rsidR="00000000" w:rsidRPr="00757D71" w:rsidP="00757D71">
      <w:pPr>
        <w:pStyle w:val="Heading1"/>
      </w:pPr>
      <w:bookmarkStart w:id="13" w:name="O_189699"/>
      <w:bookmarkEnd w:id="13"/>
      <w:r w:rsidRPr="00757D71">
        <w:t>Co-requisite units</w:t>
      </w:r>
    </w:p>
    <w:tbl>
      <w:tblPr>
        <w:tblW w:w="0" w:type="auto"/>
        <w:tblLayout w:type="fixed"/>
        <w:tblCellMar>
          <w:left w:w="62" w:type="dxa"/>
          <w:right w:w="62" w:type="dxa"/>
        </w:tblCellMar>
        <w:tblLook w:val="0000"/>
      </w:tblPr>
      <w:tblGrid>
        <w:gridCol w:w="2641"/>
        <w:gridCol w:w="1322"/>
        <w:gridCol w:w="4559"/>
      </w:tblGrid>
      <w:tr w:rsidTr="00194A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p>
        </w:tc>
      </w:tr>
      <w:tr w:rsidTr="00194A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p>
        </w:tc>
      </w:tr>
      <w:tr w:rsidTr="00194A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p>
        </w:tc>
      </w:tr>
    </w:tbl>
    <w:p w:rsidR="00194A63" w:rsidP="00757D71">
      <w:pPr>
        <w:pStyle w:val="BodyText"/>
      </w:pPr>
    </w:p>
    <w:p w:rsidR="00194A63" w:rsidP="00757D71">
      <w:pPr>
        <w:pStyle w:val="BodyText"/>
      </w:pPr>
    </w:p>
    <w:p w:rsidR="00000000" w:rsidRPr="00757D71" w:rsidP="00757D71">
      <w:pPr>
        <w:pStyle w:val="Heading1"/>
      </w:pPr>
      <w:bookmarkStart w:id="14" w:name="O_189701"/>
      <w:bookmarkEnd w:id="14"/>
      <w:r w:rsidRPr="00757D71">
        <w:t>Competency field</w:t>
      </w:r>
    </w:p>
    <w:tbl>
      <w:tblPr>
        <w:tblW w:w="0" w:type="auto"/>
        <w:tblLayout w:type="fixed"/>
        <w:tblCellMar>
          <w:left w:w="62" w:type="dxa"/>
          <w:right w:w="62" w:type="dxa"/>
        </w:tblCellMar>
        <w:tblLook w:val="0000"/>
      </w:tblPr>
      <w:tblGrid>
        <w:gridCol w:w="2784"/>
        <w:gridCol w:w="5738"/>
      </w:tblGrid>
      <w:tr w:rsidTr="00194A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D71">
            <w:pPr>
              <w:pStyle w:val="BodyText"/>
              <w:rPr>
                <w:lang w:val="en-NZ"/>
              </w:rPr>
            </w:pPr>
            <w:r w:rsidRPr="00757D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D71" w:rsidP="00757D71">
            <w:pPr>
              <w:pStyle w:val="BodyText"/>
            </w:pPr>
          </w:p>
        </w:tc>
      </w:tr>
    </w:tbl>
    <w:p w:rsidR="00194A63" w:rsidP="00757D71">
      <w:pPr>
        <w:pStyle w:val="BodyText"/>
      </w:pPr>
    </w:p>
    <w:p w:rsidR="00194A63" w:rsidP="00757D71">
      <w:pPr>
        <w:pStyle w:val="BodyText"/>
      </w:pPr>
    </w:p>
    <w:p w:rsidR="00000000" w:rsidRPr="00757D71" w:rsidP="00757D71"/>
    <w:sectPr w:rsidSect="00757D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A63" w:rsidP="00194A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63" w:rsidP="00757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4A63" w:rsidP="00757D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4A63" w:rsidP="00757D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A63" w:rsidP="00194A6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63" w:rsidP="00757D71">
    <w:pPr>
      <w:pStyle w:val="Header"/>
      <w:framePr w:wrap="around"/>
    </w:pPr>
    <w:r>
      <w:fldChar w:fldCharType="begin"/>
    </w:r>
    <w:r>
      <w:instrText xml:space="preserve"> TITLE   \* MERGEFORMAT </w:instrText>
    </w:r>
    <w:r>
      <w:fldChar w:fldCharType="separate"/>
    </w:r>
    <w:r>
      <w:t>AHCORG402A Manage organic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4A63" w:rsidP="00757D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A45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0E1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D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7D71"/>
    <w:pPr>
      <w:spacing w:before="360" w:after="60"/>
      <w:outlineLvl w:val="0"/>
    </w:pPr>
    <w:rPr>
      <w:sz w:val="32"/>
    </w:rPr>
  </w:style>
  <w:style w:type="paragraph" w:styleId="Heading2">
    <w:name w:val="heading 2"/>
    <w:basedOn w:val="HeadingBase"/>
    <w:next w:val="BodyText"/>
    <w:link w:val="Heading2Char"/>
    <w:qFormat/>
    <w:rsid w:val="00757D71"/>
    <w:pPr>
      <w:keepLines/>
      <w:spacing w:before="240" w:after="120"/>
      <w:outlineLvl w:val="1"/>
    </w:pPr>
    <w:rPr>
      <w:sz w:val="28"/>
      <w:szCs w:val="40"/>
    </w:rPr>
  </w:style>
  <w:style w:type="paragraph" w:styleId="Heading3">
    <w:name w:val="heading 3"/>
    <w:basedOn w:val="HeadingBase"/>
    <w:next w:val="BodyText"/>
    <w:link w:val="Heading3Char"/>
    <w:qFormat/>
    <w:rsid w:val="00757D71"/>
    <w:pPr>
      <w:spacing w:before="180" w:after="120"/>
      <w:outlineLvl w:val="2"/>
    </w:pPr>
    <w:rPr>
      <w:spacing w:val="-10"/>
      <w:kern w:val="32"/>
    </w:rPr>
  </w:style>
  <w:style w:type="paragraph" w:styleId="Heading4">
    <w:name w:val="heading 4"/>
    <w:basedOn w:val="HeadingBase"/>
    <w:next w:val="BodyText"/>
    <w:link w:val="Heading4Char"/>
    <w:qFormat/>
    <w:rsid w:val="00757D71"/>
    <w:pPr>
      <w:spacing w:before="160" w:after="120"/>
      <w:outlineLvl w:val="3"/>
    </w:pPr>
    <w:rPr>
      <w:sz w:val="22"/>
    </w:rPr>
  </w:style>
  <w:style w:type="paragraph" w:styleId="Heading5">
    <w:name w:val="heading 5"/>
    <w:basedOn w:val="HeadingBase"/>
    <w:next w:val="Normal"/>
    <w:link w:val="Heading5Char"/>
    <w:qFormat/>
    <w:rsid w:val="00757D71"/>
    <w:pPr>
      <w:spacing w:before="80"/>
      <w:outlineLvl w:val="4"/>
    </w:pPr>
    <w:rPr>
      <w:color w:val="918585"/>
      <w:sz w:val="20"/>
    </w:rPr>
  </w:style>
  <w:style w:type="paragraph" w:styleId="Heading6">
    <w:name w:val="heading 6"/>
    <w:basedOn w:val="HeadingBase"/>
    <w:next w:val="Normal"/>
    <w:link w:val="Heading6Char"/>
    <w:qFormat/>
    <w:rsid w:val="00757D71"/>
    <w:pPr>
      <w:spacing w:before="60"/>
      <w:outlineLvl w:val="5"/>
    </w:pPr>
    <w:rPr>
      <w:color w:val="918585"/>
      <w:sz w:val="20"/>
    </w:rPr>
  </w:style>
  <w:style w:type="paragraph" w:styleId="Heading7">
    <w:name w:val="heading 7"/>
    <w:basedOn w:val="Normal"/>
    <w:next w:val="Normal"/>
    <w:link w:val="Heading7Char"/>
    <w:qFormat/>
    <w:rsid w:val="00757D71"/>
    <w:pPr>
      <w:ind w:left="720"/>
      <w:outlineLvl w:val="6"/>
    </w:pPr>
    <w:rPr>
      <w:i/>
    </w:rPr>
  </w:style>
  <w:style w:type="paragraph" w:styleId="Heading8">
    <w:name w:val="heading 8"/>
    <w:basedOn w:val="Normal"/>
    <w:next w:val="Normal"/>
    <w:link w:val="Heading8Char"/>
    <w:qFormat/>
    <w:rsid w:val="00757D71"/>
    <w:pPr>
      <w:ind w:left="720"/>
      <w:outlineLvl w:val="7"/>
    </w:pPr>
    <w:rPr>
      <w:i/>
    </w:rPr>
  </w:style>
  <w:style w:type="paragraph" w:styleId="Heading9">
    <w:name w:val="heading 9"/>
    <w:basedOn w:val="Normal"/>
    <w:next w:val="Normal"/>
    <w:link w:val="Heading9Char"/>
    <w:qFormat/>
    <w:rsid w:val="00757D71"/>
    <w:pPr>
      <w:ind w:left="720"/>
      <w:outlineLvl w:val="8"/>
    </w:pPr>
    <w:rPr>
      <w:i/>
    </w:rPr>
  </w:style>
  <w:style w:type="character" w:default="1" w:styleId="DefaultParagraphFont">
    <w:name w:val="Default Paragraph Font"/>
    <w:uiPriority w:val="1"/>
    <w:unhideWhenUsed/>
    <w:rsid w:val="00757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D71"/>
  </w:style>
  <w:style w:type="character" w:customStyle="1" w:styleId="Heading1Char">
    <w:name w:val="Heading 1 Char"/>
    <w:link w:val="Heading1"/>
    <w:rsid w:val="00757D71"/>
    <w:rPr>
      <w:rFonts w:ascii="Times New Roman" w:eastAsia="Times New Roman" w:hAnsi="Times New Roman" w:cs="Times New Roman"/>
      <w:b/>
      <w:sz w:val="32"/>
      <w:szCs w:val="20"/>
      <w:lang w:eastAsia="en-US"/>
    </w:rPr>
  </w:style>
  <w:style w:type="paragraph" w:styleId="BodyText">
    <w:name w:val="Body Text"/>
    <w:basedOn w:val="Normal"/>
    <w:link w:val="BodyTextChar"/>
    <w:rsid w:val="00757D71"/>
    <w:pPr>
      <w:spacing w:before="120" w:after="120"/>
      <w:contextualSpacing/>
    </w:pPr>
    <w:rPr>
      <w:rFonts w:ascii="Times New Roman" w:hAnsi="Times New Roman"/>
      <w:sz w:val="24"/>
      <w:szCs w:val="22"/>
    </w:rPr>
  </w:style>
  <w:style w:type="character" w:customStyle="1" w:styleId="BodyTextChar">
    <w:name w:val="Body Text Char"/>
    <w:link w:val="BodyText"/>
    <w:rsid w:val="00757D71"/>
    <w:rPr>
      <w:rFonts w:ascii="Times New Roman" w:eastAsia="Times New Roman" w:hAnsi="Times New Roman" w:cs="Times New Roman"/>
      <w:sz w:val="24"/>
      <w:lang w:val="en-US" w:eastAsia="en-US"/>
    </w:rPr>
  </w:style>
  <w:style w:type="paragraph" w:styleId="Footer">
    <w:name w:val="footer"/>
    <w:basedOn w:val="Normal"/>
    <w:link w:val="FooterChar"/>
    <w:rsid w:val="00757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7D71"/>
    <w:rPr>
      <w:rFonts w:ascii="Times New Roman" w:eastAsia="Times New Roman" w:hAnsi="Times New Roman" w:cs="Times New Roman"/>
      <w:sz w:val="16"/>
      <w:lang w:val="en-US" w:eastAsia="en-US"/>
    </w:rPr>
  </w:style>
  <w:style w:type="paragraph" w:styleId="List">
    <w:name w:val="List"/>
    <w:basedOn w:val="BodyText"/>
    <w:next w:val="BodyText"/>
    <w:rsid w:val="00757D71"/>
    <w:pPr>
      <w:tabs>
        <w:tab w:val="left" w:pos="340"/>
      </w:tabs>
      <w:spacing w:before="60" w:after="60"/>
      <w:ind w:left="340" w:hanging="340"/>
    </w:pPr>
  </w:style>
  <w:style w:type="paragraph" w:styleId="ListBullet">
    <w:name w:val="List Bullet"/>
    <w:basedOn w:val="List"/>
    <w:rsid w:val="00757D71"/>
    <w:pPr>
      <w:numPr>
        <w:numId w:val="12"/>
      </w:numPr>
      <w:tabs>
        <w:tab w:val="clear" w:pos="340"/>
      </w:tabs>
      <w:spacing w:before="40" w:after="40"/>
    </w:pPr>
  </w:style>
  <w:style w:type="character" w:customStyle="1" w:styleId="SpecialBold">
    <w:name w:val="Special Bold"/>
    <w:rsid w:val="00757D71"/>
    <w:rPr>
      <w:b/>
      <w:spacing w:val="0"/>
    </w:rPr>
  </w:style>
  <w:style w:type="paragraph" w:styleId="Header">
    <w:name w:val="header"/>
    <w:basedOn w:val="Normal"/>
    <w:link w:val="HeaderChar"/>
    <w:rsid w:val="00757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7D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7D71"/>
    <w:pPr>
      <w:spacing w:before="240" w:after="120"/>
      <w:outlineLvl w:val="0"/>
    </w:pPr>
    <w:rPr>
      <w:rFonts w:ascii="Times New Roman" w:hAnsi="Times New Roman"/>
      <w:b/>
      <w:sz w:val="28"/>
    </w:rPr>
  </w:style>
  <w:style w:type="paragraph" w:customStyle="1" w:styleId="AllowPageBreak">
    <w:name w:val="AllowPageBreak"/>
    <w:rsid w:val="00757D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7D71"/>
    <w:pPr>
      <w:tabs>
        <w:tab w:val="left" w:pos="680"/>
      </w:tabs>
      <w:spacing w:before="60" w:after="60"/>
      <w:ind w:left="680" w:hanging="340"/>
    </w:pPr>
  </w:style>
  <w:style w:type="character" w:customStyle="1" w:styleId="Heading2Char">
    <w:name w:val="Heading 2 Char"/>
    <w:link w:val="Heading2"/>
    <w:rsid w:val="00757D71"/>
    <w:rPr>
      <w:rFonts w:ascii="Times New Roman" w:eastAsia="Times New Roman" w:hAnsi="Times New Roman" w:cs="Times New Roman"/>
      <w:b/>
      <w:sz w:val="28"/>
      <w:szCs w:val="40"/>
      <w:lang w:eastAsia="en-US"/>
    </w:rPr>
  </w:style>
  <w:style w:type="character" w:customStyle="1" w:styleId="Heading3Char">
    <w:name w:val="Heading 3 Char"/>
    <w:link w:val="Heading3"/>
    <w:rsid w:val="00757D7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7D71"/>
    <w:rPr>
      <w:rFonts w:ascii="Times New Roman" w:eastAsia="Times New Roman" w:hAnsi="Times New Roman" w:cs="Times New Roman"/>
      <w:b/>
      <w:szCs w:val="20"/>
      <w:lang w:eastAsia="en-US"/>
    </w:rPr>
  </w:style>
  <w:style w:type="character" w:customStyle="1" w:styleId="Heading5Char">
    <w:name w:val="Heading 5 Char"/>
    <w:link w:val="Heading5"/>
    <w:rsid w:val="00757D7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7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D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7D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7D71"/>
    <w:rPr>
      <w:rFonts w:ascii="Courier New" w:eastAsia="Times New Roman" w:hAnsi="Courier New" w:cs="Times New Roman"/>
      <w:i/>
      <w:szCs w:val="20"/>
      <w:lang w:val="en-US" w:eastAsia="en-US"/>
    </w:rPr>
  </w:style>
  <w:style w:type="paragraph" w:customStyle="1" w:styleId="HeadingBase">
    <w:name w:val="Heading Base"/>
    <w:rsid w:val="00757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D71"/>
    <w:pPr>
      <w:tabs>
        <w:tab w:val="right" w:leader="dot" w:pos="9072"/>
      </w:tabs>
      <w:ind w:left="567"/>
    </w:pPr>
    <w:rPr>
      <w:szCs w:val="22"/>
    </w:rPr>
  </w:style>
  <w:style w:type="paragraph" w:customStyle="1" w:styleId="TOCBase">
    <w:name w:val="TOC Base"/>
    <w:rsid w:val="00757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D71"/>
    <w:pPr>
      <w:tabs>
        <w:tab w:val="right" w:leader="dot" w:pos="9072"/>
      </w:tabs>
      <w:spacing w:before="40" w:after="40"/>
      <w:ind w:left="284"/>
    </w:pPr>
    <w:rPr>
      <w:rFonts w:ascii="Times New Roman" w:hAnsi="Times New Roman"/>
    </w:rPr>
  </w:style>
  <w:style w:type="paragraph" w:styleId="TOC1">
    <w:name w:val="toc 1"/>
    <w:basedOn w:val="TOCBase"/>
    <w:next w:val="Normal"/>
    <w:rsid w:val="00757D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D71"/>
    <w:pPr>
      <w:spacing w:before="5040"/>
      <w:jc w:val="center"/>
    </w:pPr>
    <w:rPr>
      <w:sz w:val="48"/>
      <w:szCs w:val="72"/>
      <w:lang w:val="en-US"/>
    </w:rPr>
  </w:style>
  <w:style w:type="character" w:customStyle="1" w:styleId="TitleChar">
    <w:name w:val="Title Char"/>
    <w:link w:val="Title"/>
    <w:rsid w:val="00757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D71"/>
    <w:pPr>
      <w:tabs>
        <w:tab w:val="left" w:pos="3600"/>
        <w:tab w:val="left" w:pos="3958"/>
      </w:tabs>
    </w:pPr>
  </w:style>
  <w:style w:type="paragraph" w:customStyle="1" w:styleId="Note">
    <w:name w:val="Note"/>
    <w:basedOn w:val="BodyText"/>
    <w:rsid w:val="00757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D71"/>
    <w:pPr>
      <w:framePr w:wrap="auto" w:hAnchor="text" w:y="6049"/>
    </w:pPr>
    <w:rPr>
      <w:color w:val="000000"/>
      <w:sz w:val="40"/>
    </w:rPr>
  </w:style>
  <w:style w:type="paragraph" w:customStyle="1" w:styleId="TOCTitle">
    <w:name w:val="TOCTitle"/>
    <w:basedOn w:val="Heading1"/>
    <w:rsid w:val="00757D71"/>
    <w:pPr>
      <w:spacing w:after="240"/>
      <w:jc w:val="center"/>
      <w:outlineLvl w:val="9"/>
    </w:pPr>
    <w:rPr>
      <w:caps/>
    </w:rPr>
  </w:style>
  <w:style w:type="paragraph" w:customStyle="1" w:styleId="Version">
    <w:name w:val="Version"/>
    <w:rsid w:val="00757D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D71"/>
    <w:pPr>
      <w:numPr>
        <w:numId w:val="13"/>
      </w:numPr>
      <w:tabs>
        <w:tab w:val="clear" w:pos="680"/>
      </w:tabs>
    </w:pPr>
  </w:style>
  <w:style w:type="paragraph" w:styleId="Index1">
    <w:name w:val="index 1"/>
    <w:basedOn w:val="Normal"/>
    <w:next w:val="Normal"/>
    <w:semiHidden/>
    <w:rsid w:val="00757D71"/>
    <w:pPr>
      <w:keepNext w:val="0"/>
      <w:tabs>
        <w:tab w:val="right" w:pos="4176"/>
      </w:tabs>
      <w:ind w:left="198" w:hanging="198"/>
    </w:pPr>
    <w:rPr>
      <w:rFonts w:ascii="Garamond" w:hAnsi="Garamond"/>
    </w:rPr>
  </w:style>
  <w:style w:type="paragraph" w:styleId="IndexHeading">
    <w:name w:val="index heading"/>
    <w:basedOn w:val="Normal"/>
    <w:next w:val="Index1"/>
    <w:semiHidden/>
    <w:rsid w:val="00757D71"/>
    <w:pPr>
      <w:spacing w:before="120" w:after="120"/>
    </w:pPr>
    <w:rPr>
      <w:rFonts w:ascii="Arial" w:hAnsi="Arial"/>
      <w:b/>
      <w:color w:val="918585"/>
      <w:sz w:val="24"/>
    </w:rPr>
  </w:style>
  <w:style w:type="paragraph" w:customStyle="1" w:styleId="Chapter">
    <w:name w:val="Chapter"/>
    <w:basedOn w:val="Normal"/>
    <w:rsid w:val="00757D71"/>
    <w:pPr>
      <w:spacing w:before="240"/>
    </w:pPr>
    <w:rPr>
      <w:rFonts w:ascii="Times New Roman" w:hAnsi="Times New Roman"/>
      <w:smallCaps/>
      <w:spacing w:val="80"/>
      <w:sz w:val="28"/>
    </w:rPr>
  </w:style>
  <w:style w:type="paragraph" w:customStyle="1" w:styleId="InChapter">
    <w:name w:val="InChapter"/>
    <w:basedOn w:val="Heading3"/>
    <w:rsid w:val="00757D71"/>
    <w:pPr>
      <w:spacing w:after="240"/>
      <w:outlineLvl w:val="9"/>
    </w:pPr>
    <w:rPr>
      <w:noProof/>
    </w:rPr>
  </w:style>
  <w:style w:type="paragraph" w:styleId="Index2">
    <w:name w:val="index 2"/>
    <w:basedOn w:val="Normal"/>
    <w:next w:val="Normal"/>
    <w:semiHidden/>
    <w:rsid w:val="00757D71"/>
    <w:pPr>
      <w:tabs>
        <w:tab w:val="right" w:pos="4176"/>
      </w:tabs>
      <w:ind w:left="568" w:hanging="284"/>
    </w:pPr>
    <w:rPr>
      <w:rFonts w:ascii="Garamond" w:hAnsi="Garamond"/>
    </w:rPr>
  </w:style>
  <w:style w:type="paragraph" w:customStyle="1" w:styleId="Byline">
    <w:name w:val="Byline"/>
    <w:rsid w:val="00757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D71"/>
    <w:pPr>
      <w:tabs>
        <w:tab w:val="clear" w:pos="3600"/>
        <w:tab w:val="clear" w:pos="3958"/>
      </w:tabs>
      <w:jc w:val="right"/>
    </w:pPr>
  </w:style>
  <w:style w:type="character" w:styleId="Emphasis">
    <w:name w:val="Emphasis"/>
    <w:qFormat/>
    <w:rsid w:val="00757D71"/>
    <w:rPr>
      <w:i/>
    </w:rPr>
  </w:style>
  <w:style w:type="paragraph" w:styleId="Caption">
    <w:name w:val="caption"/>
    <w:basedOn w:val="BodyText"/>
    <w:next w:val="Normal"/>
    <w:qFormat/>
    <w:rsid w:val="00757D71"/>
    <w:pPr>
      <w:framePr w:w="2268" w:hSpace="181" w:vSpace="181" w:wrap="around" w:vAnchor="text" w:hAnchor="page" w:x="1135" w:y="285" w:anchorLock="1"/>
    </w:pPr>
    <w:rPr>
      <w:i/>
    </w:rPr>
  </w:style>
  <w:style w:type="paragraph" w:customStyle="1" w:styleId="MiniTOCTitle">
    <w:name w:val="MiniTOCTitle"/>
    <w:basedOn w:val="Heading4"/>
    <w:rsid w:val="00757D71"/>
    <w:pPr>
      <w:spacing w:before="240"/>
      <w:outlineLvl w:val="9"/>
    </w:pPr>
    <w:rPr>
      <w:noProof/>
      <w:sz w:val="24"/>
    </w:rPr>
  </w:style>
  <w:style w:type="paragraph" w:customStyle="1" w:styleId="MiniTOCItem">
    <w:name w:val="MiniTOCItem"/>
    <w:basedOn w:val="ListBullet"/>
    <w:rsid w:val="00757D71"/>
    <w:pPr>
      <w:numPr>
        <w:numId w:val="0"/>
      </w:numPr>
      <w:tabs>
        <w:tab w:val="right" w:leader="dot" w:pos="6521"/>
      </w:tabs>
      <w:spacing w:before="0" w:after="0"/>
    </w:pPr>
  </w:style>
  <w:style w:type="paragraph" w:customStyle="1" w:styleId="TOFTitle">
    <w:name w:val="TOFTitle"/>
    <w:basedOn w:val="TOCTitle"/>
    <w:rsid w:val="00757D71"/>
  </w:style>
  <w:style w:type="paragraph" w:styleId="TableofFigures">
    <w:name w:val="table of figures"/>
    <w:basedOn w:val="Normal"/>
    <w:next w:val="Normal"/>
    <w:semiHidden/>
    <w:rsid w:val="00757D71"/>
    <w:pPr>
      <w:tabs>
        <w:tab w:val="right" w:leader="dot" w:pos="9072"/>
      </w:tabs>
      <w:ind w:left="970" w:hanging="403"/>
    </w:pPr>
    <w:rPr>
      <w:rFonts w:ascii="Times New Roman" w:hAnsi="Times New Roman"/>
      <w:b/>
    </w:rPr>
  </w:style>
  <w:style w:type="paragraph" w:styleId="ListNumber">
    <w:name w:val="List Number"/>
    <w:basedOn w:val="List"/>
    <w:rsid w:val="00757D71"/>
    <w:pPr>
      <w:numPr>
        <w:numId w:val="10"/>
      </w:numPr>
    </w:pPr>
  </w:style>
  <w:style w:type="character" w:customStyle="1" w:styleId="WingdingSymbols">
    <w:name w:val="Wingding Symbols"/>
    <w:rsid w:val="00757D71"/>
    <w:rPr>
      <w:rFonts w:ascii="Wingdings" w:hAnsi="Wingdings"/>
    </w:rPr>
  </w:style>
  <w:style w:type="paragraph" w:customStyle="1" w:styleId="TableHeading">
    <w:name w:val="Table Heading"/>
    <w:basedOn w:val="HeadingBase"/>
    <w:rsid w:val="00757D71"/>
    <w:pPr>
      <w:keepLines/>
      <w:pBdr>
        <w:bottom w:val="single" w:sz="6" w:space="1" w:color="918585"/>
      </w:pBdr>
      <w:spacing w:before="240"/>
    </w:pPr>
  </w:style>
  <w:style w:type="character" w:customStyle="1" w:styleId="HotSpot">
    <w:name w:val="HotSpot"/>
    <w:rsid w:val="00757D71"/>
    <w:rPr>
      <w:color w:val="0033CC"/>
      <w:u w:val="none"/>
    </w:rPr>
  </w:style>
  <w:style w:type="paragraph" w:customStyle="1" w:styleId="BodyTextRight">
    <w:name w:val="Body Text Right"/>
    <w:basedOn w:val="BodyText"/>
    <w:rsid w:val="00757D71"/>
    <w:pPr>
      <w:spacing w:before="0" w:after="0"/>
      <w:jc w:val="right"/>
    </w:pPr>
  </w:style>
  <w:style w:type="paragraph" w:styleId="Index3">
    <w:name w:val="index 3"/>
    <w:basedOn w:val="ListNumber2"/>
    <w:next w:val="Normal"/>
    <w:semiHidden/>
    <w:rsid w:val="00757D71"/>
    <w:pPr>
      <w:numPr>
        <w:numId w:val="0"/>
      </w:numPr>
      <w:tabs>
        <w:tab w:val="right" w:leader="dot" w:pos="4176"/>
      </w:tabs>
    </w:pPr>
  </w:style>
  <w:style w:type="paragraph" w:styleId="ListNumber2">
    <w:name w:val="List Number 2"/>
    <w:basedOn w:val="List2"/>
    <w:rsid w:val="00757D71"/>
    <w:pPr>
      <w:numPr>
        <w:numId w:val="9"/>
      </w:numPr>
      <w:tabs>
        <w:tab w:val="clear" w:pos="1060"/>
      </w:tabs>
    </w:pPr>
  </w:style>
  <w:style w:type="paragraph" w:customStyle="1" w:styleId="MarginNote">
    <w:name w:val="Margin Note"/>
    <w:basedOn w:val="BodyText"/>
    <w:rsid w:val="00757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7D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7D71"/>
    <w:rPr>
      <w:sz w:val="32"/>
    </w:rPr>
  </w:style>
  <w:style w:type="paragraph" w:customStyle="1" w:styleId="HeadingProcedure">
    <w:name w:val="Heading Procedure"/>
    <w:basedOn w:val="HeadingBase"/>
    <w:next w:val="Normal"/>
    <w:rsid w:val="00757D71"/>
    <w:pPr>
      <w:tabs>
        <w:tab w:val="left" w:pos="0"/>
      </w:tabs>
      <w:spacing w:before="120" w:after="60"/>
    </w:pPr>
    <w:rPr>
      <w:i/>
      <w:color w:val="918585"/>
      <w:sz w:val="22"/>
    </w:rPr>
  </w:style>
  <w:style w:type="paragraph" w:customStyle="1" w:styleId="TableBodyText">
    <w:name w:val="Table Body Text"/>
    <w:basedOn w:val="BodyText"/>
    <w:rsid w:val="00757D71"/>
    <w:pPr>
      <w:spacing w:before="60" w:after="60"/>
    </w:pPr>
  </w:style>
  <w:style w:type="paragraph" w:styleId="ListContinue">
    <w:name w:val="List Continue"/>
    <w:basedOn w:val="List"/>
    <w:rsid w:val="00757D71"/>
    <w:pPr>
      <w:ind w:firstLine="0"/>
    </w:pPr>
  </w:style>
  <w:style w:type="paragraph" w:customStyle="1" w:styleId="ListNote">
    <w:name w:val="List Note"/>
    <w:basedOn w:val="List"/>
    <w:rsid w:val="00757D71"/>
    <w:pPr>
      <w:pBdr>
        <w:top w:val="single" w:sz="6" w:space="2" w:color="918585"/>
        <w:bottom w:val="single" w:sz="6" w:space="2" w:color="918585"/>
      </w:pBdr>
      <w:tabs>
        <w:tab w:val="left" w:pos="1021"/>
      </w:tabs>
      <w:ind w:firstLine="0"/>
    </w:pPr>
  </w:style>
  <w:style w:type="paragraph" w:customStyle="1" w:styleId="Warning">
    <w:name w:val="Warning"/>
    <w:basedOn w:val="BodyText"/>
    <w:rsid w:val="00757D71"/>
    <w:pPr>
      <w:shd w:val="clear" w:color="auto" w:fill="D9D9D9"/>
      <w:tabs>
        <w:tab w:val="left" w:pos="992"/>
      </w:tabs>
      <w:ind w:left="119" w:right="119"/>
    </w:pPr>
    <w:rPr>
      <w:sz w:val="20"/>
    </w:rPr>
  </w:style>
  <w:style w:type="paragraph" w:customStyle="1" w:styleId="MarginIcons">
    <w:name w:val="Margin Icons"/>
    <w:basedOn w:val="BodyText"/>
    <w:rsid w:val="00757D7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7D71"/>
    <w:rPr>
      <w:rFonts w:ascii="Courier New" w:hAnsi="Courier New"/>
    </w:rPr>
  </w:style>
  <w:style w:type="paragraph" w:customStyle="1" w:styleId="NoteBullet">
    <w:name w:val="Note Bullet"/>
    <w:basedOn w:val="Note"/>
    <w:rsid w:val="00757D71"/>
    <w:pPr>
      <w:tabs>
        <w:tab w:val="clear" w:pos="680"/>
      </w:tabs>
      <w:spacing w:before="60" w:after="60"/>
    </w:pPr>
  </w:style>
  <w:style w:type="paragraph" w:customStyle="1" w:styleId="SubHeading2">
    <w:name w:val="SubHeading2"/>
    <w:basedOn w:val="HeadingBase"/>
    <w:rsid w:val="00757D71"/>
    <w:pPr>
      <w:spacing w:before="240" w:after="60"/>
    </w:pPr>
    <w:rPr>
      <w:sz w:val="20"/>
    </w:rPr>
  </w:style>
  <w:style w:type="paragraph" w:customStyle="1" w:styleId="SubHeading1">
    <w:name w:val="SubHeading1"/>
    <w:basedOn w:val="HeadingBase"/>
    <w:rsid w:val="00757D71"/>
    <w:pPr>
      <w:spacing w:before="240" w:after="60"/>
    </w:pPr>
    <w:rPr>
      <w:color w:val="918585"/>
      <w:sz w:val="22"/>
    </w:rPr>
  </w:style>
  <w:style w:type="paragraph" w:customStyle="1" w:styleId="SideHeading">
    <w:name w:val="Side Heading"/>
    <w:basedOn w:val="HeadingBase"/>
    <w:rsid w:val="00757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D71"/>
    <w:pPr>
      <w:tabs>
        <w:tab w:val="num" w:pos="360"/>
      </w:tabs>
    </w:pPr>
  </w:style>
  <w:style w:type="paragraph" w:styleId="PlainText">
    <w:name w:val="Plain Text"/>
    <w:basedOn w:val="Normal"/>
    <w:link w:val="PlainTextChar"/>
    <w:rsid w:val="00757D71"/>
    <w:rPr>
      <w:sz w:val="20"/>
    </w:rPr>
  </w:style>
  <w:style w:type="character" w:customStyle="1" w:styleId="PlainTextChar">
    <w:name w:val="Plain Text Char"/>
    <w:basedOn w:val="DefaultParagraphFont"/>
    <w:link w:val="PlainText"/>
    <w:rsid w:val="00757D71"/>
    <w:rPr>
      <w:rFonts w:ascii="Courier New" w:eastAsia="Times New Roman" w:hAnsi="Courier New" w:cs="Times New Roman"/>
      <w:sz w:val="20"/>
      <w:szCs w:val="20"/>
      <w:lang w:val="en-US" w:eastAsia="en-US"/>
    </w:rPr>
  </w:style>
  <w:style w:type="character" w:customStyle="1" w:styleId="MenuOption">
    <w:name w:val="Menu Option"/>
    <w:rsid w:val="00757D71"/>
    <w:rPr>
      <w:b/>
      <w:smallCaps/>
    </w:rPr>
  </w:style>
  <w:style w:type="paragraph" w:customStyle="1" w:styleId="TableListNumber">
    <w:name w:val="Table List Number"/>
    <w:basedOn w:val="ListNumber"/>
    <w:rsid w:val="00757D71"/>
    <w:pPr>
      <w:numPr>
        <w:numId w:val="0"/>
      </w:numPr>
    </w:pPr>
  </w:style>
  <w:style w:type="paragraph" w:styleId="TOC4">
    <w:name w:val="toc 4"/>
    <w:basedOn w:val="TOCBase"/>
    <w:next w:val="Normal"/>
    <w:semiHidden/>
    <w:rsid w:val="00757D71"/>
    <w:pPr>
      <w:tabs>
        <w:tab w:val="right" w:leader="dot" w:pos="9071"/>
      </w:tabs>
      <w:ind w:left="1701"/>
    </w:pPr>
  </w:style>
  <w:style w:type="paragraph" w:customStyle="1" w:styleId="ListAlpha">
    <w:name w:val="List Alpha"/>
    <w:basedOn w:val="List"/>
    <w:rsid w:val="00757D71"/>
    <w:pPr>
      <w:numPr>
        <w:numId w:val="8"/>
      </w:numPr>
    </w:pPr>
  </w:style>
  <w:style w:type="paragraph" w:customStyle="1" w:styleId="ListAlpha2">
    <w:name w:val="List Alpha 2"/>
    <w:basedOn w:val="List2"/>
    <w:rsid w:val="00757D71"/>
    <w:pPr>
      <w:numPr>
        <w:numId w:val="7"/>
      </w:numPr>
    </w:pPr>
  </w:style>
  <w:style w:type="paragraph" w:styleId="List3">
    <w:name w:val="List 3"/>
    <w:basedOn w:val="BodyText"/>
    <w:rsid w:val="00757D71"/>
    <w:pPr>
      <w:tabs>
        <w:tab w:val="left" w:pos="1021"/>
      </w:tabs>
      <w:spacing w:before="60" w:after="60"/>
      <w:ind w:left="1020" w:hanging="340"/>
    </w:pPr>
  </w:style>
  <w:style w:type="paragraph" w:styleId="List4">
    <w:name w:val="List 4"/>
    <w:basedOn w:val="BodyText"/>
    <w:rsid w:val="00757D71"/>
    <w:pPr>
      <w:tabs>
        <w:tab w:val="left" w:pos="1361"/>
      </w:tabs>
      <w:spacing w:before="60" w:after="60"/>
      <w:ind w:left="1361" w:hanging="340"/>
    </w:pPr>
  </w:style>
  <w:style w:type="paragraph" w:styleId="List5">
    <w:name w:val="List 5"/>
    <w:basedOn w:val="BodyText"/>
    <w:rsid w:val="00757D71"/>
    <w:pPr>
      <w:tabs>
        <w:tab w:val="left" w:pos="1701"/>
      </w:tabs>
      <w:spacing w:before="60" w:after="60"/>
      <w:ind w:left="1701" w:hanging="340"/>
    </w:pPr>
  </w:style>
  <w:style w:type="paragraph" w:styleId="ListBullet3">
    <w:name w:val="List Bullet 3"/>
    <w:basedOn w:val="List3"/>
    <w:rsid w:val="00757D71"/>
    <w:pPr>
      <w:numPr>
        <w:numId w:val="14"/>
      </w:numPr>
      <w:tabs>
        <w:tab w:val="clear" w:pos="1021"/>
      </w:tabs>
      <w:ind w:left="1037" w:hanging="357"/>
    </w:pPr>
  </w:style>
  <w:style w:type="paragraph" w:styleId="ListBullet4">
    <w:name w:val="List Bullet 4"/>
    <w:basedOn w:val="List4"/>
    <w:rsid w:val="00757D71"/>
    <w:pPr>
      <w:numPr>
        <w:numId w:val="2"/>
      </w:numPr>
    </w:pPr>
  </w:style>
  <w:style w:type="paragraph" w:styleId="ListBullet5">
    <w:name w:val="List Bullet 5"/>
    <w:basedOn w:val="List5"/>
    <w:rsid w:val="00757D71"/>
    <w:pPr>
      <w:numPr>
        <w:numId w:val="3"/>
      </w:numPr>
    </w:pPr>
  </w:style>
  <w:style w:type="paragraph" w:styleId="ListContinue2">
    <w:name w:val="List Continue 2"/>
    <w:basedOn w:val="List2"/>
    <w:rsid w:val="00757D71"/>
    <w:pPr>
      <w:ind w:firstLine="0"/>
    </w:pPr>
  </w:style>
  <w:style w:type="paragraph" w:styleId="ListContinue3">
    <w:name w:val="List Continue 3"/>
    <w:basedOn w:val="List3"/>
    <w:rsid w:val="00757D71"/>
    <w:pPr>
      <w:ind w:left="1021" w:firstLine="0"/>
    </w:pPr>
  </w:style>
  <w:style w:type="paragraph" w:styleId="ListContinue4">
    <w:name w:val="List Continue 4"/>
    <w:basedOn w:val="List4"/>
    <w:rsid w:val="00757D71"/>
    <w:pPr>
      <w:ind w:firstLine="0"/>
    </w:pPr>
  </w:style>
  <w:style w:type="paragraph" w:styleId="ListContinue5">
    <w:name w:val="List Continue 5"/>
    <w:basedOn w:val="List5"/>
    <w:rsid w:val="00757D71"/>
    <w:pPr>
      <w:ind w:firstLine="0"/>
    </w:pPr>
  </w:style>
  <w:style w:type="paragraph" w:styleId="ListNumber3">
    <w:name w:val="List Number 3"/>
    <w:basedOn w:val="List3"/>
    <w:rsid w:val="00757D71"/>
    <w:pPr>
      <w:numPr>
        <w:numId w:val="4"/>
      </w:numPr>
    </w:pPr>
  </w:style>
  <w:style w:type="paragraph" w:styleId="ListNumber4">
    <w:name w:val="List Number 4"/>
    <w:basedOn w:val="List4"/>
    <w:rsid w:val="00757D71"/>
    <w:pPr>
      <w:numPr>
        <w:numId w:val="5"/>
      </w:numPr>
    </w:pPr>
  </w:style>
  <w:style w:type="paragraph" w:styleId="ListNumber5">
    <w:name w:val="List Number 5"/>
    <w:basedOn w:val="List5"/>
    <w:rsid w:val="00757D71"/>
    <w:pPr>
      <w:numPr>
        <w:numId w:val="6"/>
      </w:numPr>
    </w:pPr>
  </w:style>
  <w:style w:type="paragraph" w:styleId="BlockText">
    <w:name w:val="Block Text"/>
    <w:basedOn w:val="Normal"/>
    <w:rsid w:val="00757D71"/>
    <w:pPr>
      <w:spacing w:after="120"/>
      <w:ind w:left="1440" w:right="1440"/>
    </w:pPr>
  </w:style>
  <w:style w:type="character" w:customStyle="1" w:styleId="Subscript">
    <w:name w:val="Subscript"/>
    <w:rsid w:val="00757D71"/>
    <w:rPr>
      <w:sz w:val="16"/>
      <w:vertAlign w:val="subscript"/>
    </w:rPr>
  </w:style>
  <w:style w:type="character" w:customStyle="1" w:styleId="Superscript">
    <w:name w:val="Superscript"/>
    <w:rsid w:val="00757D71"/>
    <w:rPr>
      <w:sz w:val="16"/>
      <w:vertAlign w:val="superscript"/>
    </w:rPr>
  </w:style>
  <w:style w:type="character" w:customStyle="1" w:styleId="Symbols">
    <w:name w:val="Symbols"/>
    <w:rsid w:val="00757D71"/>
    <w:rPr>
      <w:rFonts w:ascii="Symbol" w:hAnsi="Symbol"/>
    </w:rPr>
  </w:style>
  <w:style w:type="character" w:customStyle="1" w:styleId="MenuOptions">
    <w:name w:val="Menu Options"/>
    <w:rsid w:val="00757D71"/>
    <w:rPr>
      <w:rFonts w:ascii="Arial Narrow" w:hAnsi="Arial Narrow"/>
      <w:smallCaps/>
    </w:rPr>
  </w:style>
  <w:style w:type="character" w:customStyle="1" w:styleId="Buttons">
    <w:name w:val="Buttons"/>
    <w:rsid w:val="00757D71"/>
    <w:rPr>
      <w:b/>
    </w:rPr>
  </w:style>
  <w:style w:type="character" w:customStyle="1" w:styleId="Underlined">
    <w:name w:val="Underlined"/>
    <w:rsid w:val="00757D71"/>
    <w:rPr>
      <w:u w:val="single"/>
    </w:rPr>
  </w:style>
  <w:style w:type="paragraph" w:customStyle="1" w:styleId="TableBodyTextRight">
    <w:name w:val="Table Body Text Right"/>
    <w:basedOn w:val="TableBodyText"/>
    <w:rsid w:val="00757D71"/>
    <w:pPr>
      <w:widowControl w:val="0"/>
      <w:autoSpaceDE w:val="0"/>
      <w:autoSpaceDN w:val="0"/>
      <w:adjustRightInd w:val="0"/>
      <w:jc w:val="right"/>
    </w:pPr>
    <w:rPr>
      <w:rFonts w:cs="Arial"/>
      <w:szCs w:val="18"/>
    </w:rPr>
  </w:style>
  <w:style w:type="paragraph" w:customStyle="1" w:styleId="CopyrightText">
    <w:name w:val="Copyright Text"/>
    <w:basedOn w:val="BodyText"/>
    <w:rsid w:val="00757D71"/>
    <w:rPr>
      <w:sz w:val="18"/>
    </w:rPr>
  </w:style>
  <w:style w:type="paragraph" w:customStyle="1" w:styleId="BodySmallRight">
    <w:name w:val="Body Small Right"/>
    <w:basedOn w:val="BodyTextRight"/>
    <w:rsid w:val="00757D71"/>
    <w:rPr>
      <w:sz w:val="18"/>
      <w:szCs w:val="18"/>
    </w:rPr>
  </w:style>
  <w:style w:type="paragraph" w:customStyle="1" w:styleId="MarginEdition">
    <w:name w:val="Margin Edition"/>
    <w:basedOn w:val="MarginNote"/>
    <w:rsid w:val="00757D71"/>
    <w:pPr>
      <w:spacing w:before="0" w:after="0"/>
    </w:pPr>
    <w:rPr>
      <w:rFonts w:ascii="Times New Roman" w:hAnsi="Times New Roman"/>
      <w:color w:val="999999"/>
    </w:rPr>
  </w:style>
  <w:style w:type="paragraph" w:customStyle="1" w:styleId="Spacer">
    <w:name w:val="Spacer"/>
    <w:basedOn w:val="Normal"/>
    <w:rsid w:val="00757D71"/>
    <w:rPr>
      <w:sz w:val="2"/>
      <w:szCs w:val="2"/>
    </w:rPr>
  </w:style>
  <w:style w:type="character" w:customStyle="1" w:styleId="Small">
    <w:name w:val="Small"/>
    <w:rsid w:val="00757D71"/>
    <w:rPr>
      <w:sz w:val="16"/>
    </w:rPr>
  </w:style>
  <w:style w:type="paragraph" w:customStyle="1" w:styleId="WideTable">
    <w:name w:val="Wide Table"/>
    <w:basedOn w:val="Normal"/>
    <w:rsid w:val="00757D71"/>
    <w:pPr>
      <w:ind w:left="-1418"/>
    </w:pPr>
    <w:rPr>
      <w:sz w:val="2"/>
      <w:szCs w:val="2"/>
    </w:rPr>
  </w:style>
  <w:style w:type="character" w:styleId="PageNumber">
    <w:name w:val="page number"/>
    <w:rsid w:val="00757D71"/>
  </w:style>
  <w:style w:type="paragraph" w:styleId="Quote">
    <w:name w:val="Quote"/>
    <w:basedOn w:val="Heading1"/>
    <w:link w:val="QuoteChar"/>
    <w:qFormat/>
    <w:rsid w:val="00757D71"/>
    <w:rPr>
      <w:b w:val="0"/>
      <w:sz w:val="72"/>
      <w:szCs w:val="72"/>
      <w:lang w:val="en-NZ"/>
    </w:rPr>
  </w:style>
  <w:style w:type="character" w:customStyle="1" w:styleId="QuoteChar">
    <w:name w:val="Quote Char"/>
    <w:link w:val="Quote"/>
    <w:rsid w:val="00757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D71"/>
    <w:pPr>
      <w:pageBreakBefore/>
    </w:pPr>
  </w:style>
  <w:style w:type="paragraph" w:customStyle="1" w:styleId="Border">
    <w:name w:val="Border"/>
    <w:basedOn w:val="Normal"/>
    <w:qFormat/>
    <w:rsid w:val="00757D71"/>
    <w:pPr>
      <w:pBdr>
        <w:top w:val="single" w:sz="18" w:space="1" w:color="auto"/>
      </w:pBdr>
    </w:pPr>
    <w:rPr>
      <w:rFonts w:ascii="Times New Roman" w:hAnsi="Times New Roman"/>
      <w:color w:val="FFFFFF"/>
      <w:sz w:val="2"/>
    </w:rPr>
  </w:style>
  <w:style w:type="character" w:styleId="IntenseEmphasis">
    <w:name w:val="Intense Emphasis"/>
    <w:uiPriority w:val="21"/>
    <w:qFormat/>
    <w:rsid w:val="00757D71"/>
    <w:rPr>
      <w:b/>
      <w:bCs/>
      <w:i/>
      <w:iCs/>
      <w:color w:val="auto"/>
    </w:rPr>
  </w:style>
  <w:style w:type="paragraph" w:styleId="IntenseQuote">
    <w:name w:val="Intense Quote"/>
    <w:basedOn w:val="Normal"/>
    <w:next w:val="Normal"/>
    <w:link w:val="IntenseQuoteChar"/>
    <w:uiPriority w:val="30"/>
    <w:qFormat/>
    <w:rsid w:val="00757D7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7D71"/>
    <w:rPr>
      <w:rFonts w:ascii="Courier New" w:eastAsia="Times New Roman" w:hAnsi="Courier New" w:cs="Times New Roman"/>
      <w:b/>
      <w:bCs/>
      <w:i/>
      <w:iCs/>
      <w:szCs w:val="20"/>
      <w:lang w:val="en-US" w:eastAsia="en-US"/>
    </w:rPr>
  </w:style>
  <w:style w:type="character" w:styleId="SubtleReference">
    <w:name w:val="Subtle Reference"/>
    <w:uiPriority w:val="31"/>
    <w:qFormat/>
    <w:rsid w:val="00757D71"/>
    <w:rPr>
      <w:smallCaps/>
      <w:color w:val="auto"/>
      <w:u w:val="single"/>
    </w:rPr>
  </w:style>
  <w:style w:type="character" w:styleId="IntenseReference">
    <w:name w:val="Intense Reference"/>
    <w:uiPriority w:val="32"/>
    <w:qFormat/>
    <w:rsid w:val="00757D71"/>
    <w:rPr>
      <w:b/>
      <w:bCs/>
      <w:smallCaps/>
      <w:color w:val="auto"/>
      <w:spacing w:val="5"/>
      <w:u w:val="single"/>
    </w:rPr>
  </w:style>
  <w:style w:type="paragraph" w:customStyle="1" w:styleId="2ColumnHeading">
    <w:name w:val="2Column Heading"/>
    <w:basedOn w:val="BodyText"/>
    <w:qFormat/>
    <w:rsid w:val="00757D71"/>
    <w:pPr>
      <w:spacing w:after="60"/>
      <w:ind w:left="-2268"/>
    </w:pPr>
    <w:rPr>
      <w:b/>
    </w:rPr>
  </w:style>
  <w:style w:type="paragraph" w:customStyle="1" w:styleId="Heading1TOC">
    <w:name w:val="Heading1 TOC"/>
    <w:basedOn w:val="Normal"/>
    <w:qFormat/>
    <w:rsid w:val="00757D71"/>
    <w:pPr>
      <w:spacing w:before="240" w:after="120"/>
    </w:pPr>
    <w:rPr>
      <w:rFonts w:ascii="Times New Roman" w:hAnsi="Times New Roman"/>
      <w:b/>
      <w:sz w:val="32"/>
    </w:rPr>
  </w:style>
  <w:style w:type="paragraph" w:customStyle="1" w:styleId="Heading2TOC">
    <w:name w:val="Heading2 TOC"/>
    <w:basedOn w:val="Normal"/>
    <w:qFormat/>
    <w:rsid w:val="00757D71"/>
    <w:pPr>
      <w:spacing w:before="240" w:after="60"/>
    </w:pPr>
    <w:rPr>
      <w:rFonts w:ascii="Times New Roman" w:hAnsi="Times New Roman"/>
      <w:b/>
      <w:sz w:val="28"/>
    </w:rPr>
  </w:style>
  <w:style w:type="character" w:customStyle="1" w:styleId="Underline">
    <w:name w:val="Underline"/>
    <w:qFormat/>
    <w:rsid w:val="00757D71"/>
    <w:rPr>
      <w:u w:val="single"/>
    </w:rPr>
  </w:style>
  <w:style w:type="character" w:customStyle="1" w:styleId="BoldandItalics">
    <w:name w:val="Bold and Italics"/>
    <w:qFormat/>
    <w:rsid w:val="00757D71"/>
    <w:rPr>
      <w:b/>
      <w:i/>
      <w:u w:val="none"/>
    </w:rPr>
  </w:style>
  <w:style w:type="paragraph" w:styleId="BalloonText">
    <w:name w:val="Balloon Text"/>
    <w:basedOn w:val="Normal"/>
    <w:link w:val="BalloonTextChar"/>
    <w:rsid w:val="00757D71"/>
    <w:rPr>
      <w:rFonts w:ascii="Tahoma" w:hAnsi="Tahoma" w:cs="Tahoma"/>
      <w:sz w:val="16"/>
      <w:szCs w:val="16"/>
    </w:rPr>
  </w:style>
  <w:style w:type="character" w:customStyle="1" w:styleId="BalloonTextChar">
    <w:name w:val="Balloon Text Char"/>
    <w:link w:val="BalloonText"/>
    <w:rsid w:val="00757D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7D7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7D7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1056</Words>
  <Characters>6714</Characters>
  <Application>Microsoft Office Word</Application>
  <DocSecurity>0</DocSecurity>
  <Lines>245</Lines>
  <Paragraphs>107</Paragraphs>
  <ScaleCrop>false</ScaleCrop>
  <Company>Author-it Software Corporation Ltd.</Company>
  <LinksUpToDate>false</LinksUpToDate>
  <CharactersWithSpaces>7701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AHCORG402A Manage organic livestock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2012-05-26T13:10:00Z</dcterms:created>
  <dcterms:modified xsi:type="dcterms:W3CDTF">2012-05-26T13:10:00Z</dcterms:modified>
</cp:coreProperties>
</file>