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3BE" w:rsidP="008343BE">
      <w:pPr>
        <w:pStyle w:val="Title"/>
      </w:pPr>
      <w:r>
        <w:fldChar w:fldCharType="begin"/>
      </w:r>
      <w:r>
        <w:instrText xml:space="preserve"> TITLE   \* MERGEFORMAT </w:instrText>
      </w:r>
      <w:r>
        <w:fldChar w:fldCharType="separate"/>
      </w:r>
      <w:r>
        <w:t>AHCOHS101A Work safely</w:t>
      </w:r>
      <w:r>
        <w:fldChar w:fldCharType="end"/>
      </w:r>
    </w:p>
    <w:p w:rsidR="008343BE" w:rsidP="008343BE">
      <w:pPr>
        <w:pStyle w:val="Version"/>
        <w:sectPr w:rsidSect="00B52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9B9" w:rsidP="00B529B9">
      <w:pPr>
        <w:pStyle w:val="SuperHeading"/>
      </w:pPr>
      <w:r w:rsidRPr="00B529B9">
        <w:t>AHCOHS101A Work safely</w:t>
      </w:r>
    </w:p>
    <w:p w:rsidR="00000000" w:rsidRPr="00B529B9" w:rsidP="00B529B9">
      <w:pPr>
        <w:pStyle w:val="Heading1"/>
      </w:pPr>
      <w:bookmarkStart w:id="1" w:name="O_268072"/>
      <w:bookmarkEnd w:id="1"/>
      <w:r w:rsidRPr="00B529B9">
        <w:t>Modification History</w:t>
      </w:r>
    </w:p>
    <w:p w:rsidR="00000000" w:rsidRPr="00B529B9" w:rsidP="00B529B9">
      <w:pPr>
        <w:pStyle w:val="BodyText"/>
      </w:pPr>
      <w:r w:rsidRPr="00B529B9">
        <w:t>Not Applicable</w:t>
      </w:r>
    </w:p>
    <w:p w:rsidR="00000000" w:rsidRPr="00B529B9" w:rsidP="00B529B9">
      <w:pPr>
        <w:pStyle w:val="AllowPageBreak"/>
      </w:pPr>
    </w:p>
    <w:p w:rsidR="00000000" w:rsidRPr="00B529B9" w:rsidP="00B529B9">
      <w:pPr>
        <w:pStyle w:val="Heading1"/>
      </w:pPr>
      <w:bookmarkStart w:id="2" w:name="O_189647"/>
      <w:bookmarkEnd w:id="2"/>
      <w:r w:rsidRPr="00B529B9">
        <w:t>Unit Descriptor</w:t>
      </w:r>
    </w:p>
    <w:tbl>
      <w:tblPr>
        <w:tblW w:w="0" w:type="auto"/>
        <w:tblLayout w:type="fixed"/>
        <w:tblCellMar>
          <w:left w:w="62" w:type="dxa"/>
          <w:right w:w="62" w:type="dxa"/>
        </w:tblCellMar>
        <w:tblLook w:val="0000"/>
      </w:tblPr>
      <w:tblGrid>
        <w:gridCol w:w="2667"/>
        <w:gridCol w:w="5855"/>
      </w:tblGrid>
      <w:tr w:rsidTr="008343B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r w:rsidRPr="00B529B9">
              <w:t>This unit covers working safely and defines the standard required to:  work safely;  communicate effectively;  contribute to a p</w:t>
            </w:r>
            <w:r w:rsidRPr="00B529B9">
              <w:t>roductive workplace and observe good environmental work practice.</w:t>
            </w:r>
          </w:p>
        </w:tc>
      </w:tr>
    </w:tbl>
    <w:p w:rsidR="008343BE" w:rsidP="00B529B9">
      <w:pPr>
        <w:pStyle w:val="BodyText"/>
      </w:pPr>
    </w:p>
    <w:p w:rsidR="008343BE" w:rsidP="00B529B9">
      <w:pPr>
        <w:pStyle w:val="BodyText"/>
      </w:pPr>
    </w:p>
    <w:p w:rsidR="00000000" w:rsidRPr="00B529B9" w:rsidP="00B529B9">
      <w:pPr>
        <w:pStyle w:val="Heading1"/>
      </w:pPr>
      <w:bookmarkStart w:id="3" w:name="O_189651"/>
      <w:bookmarkEnd w:id="3"/>
      <w:r w:rsidRPr="00B529B9">
        <w:t>Application of the Unit</w:t>
      </w:r>
    </w:p>
    <w:tbl>
      <w:tblPr>
        <w:tblW w:w="0" w:type="auto"/>
        <w:tblLayout w:type="fixed"/>
        <w:tblCellMar>
          <w:left w:w="62" w:type="dxa"/>
          <w:right w:w="62" w:type="dxa"/>
        </w:tblCellMar>
        <w:tblLook w:val="0000"/>
      </w:tblPr>
      <w:tblGrid>
        <w:gridCol w:w="2754"/>
        <w:gridCol w:w="5768"/>
      </w:tblGrid>
      <w:tr w:rsidTr="008343B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r w:rsidRPr="00B529B9">
              <w:t xml:space="preserve">This unit applies to the steps required by new entry workers in preparing for work in an agricultural, horticultural or </w:t>
            </w:r>
            <w:r w:rsidRPr="00B529B9">
              <w:t>land management work place.</w:t>
            </w:r>
          </w:p>
        </w:tc>
      </w:tr>
    </w:tbl>
    <w:p w:rsidR="008343BE" w:rsidP="00B529B9">
      <w:pPr>
        <w:pStyle w:val="BodyText"/>
      </w:pPr>
    </w:p>
    <w:p w:rsidR="008343BE" w:rsidP="00B529B9">
      <w:pPr>
        <w:pStyle w:val="BodyText"/>
      </w:pPr>
    </w:p>
    <w:p w:rsidR="00000000" w:rsidRPr="00B529B9" w:rsidP="00B529B9">
      <w:pPr>
        <w:pStyle w:val="Heading1"/>
      </w:pPr>
      <w:bookmarkStart w:id="4" w:name="O_276332"/>
      <w:bookmarkEnd w:id="4"/>
      <w:r w:rsidRPr="00B529B9">
        <w:t>Licensing/Regulatory Information</w:t>
      </w:r>
    </w:p>
    <w:p w:rsidR="00000000" w:rsidRPr="00B529B9" w:rsidP="00B529B9">
      <w:pPr>
        <w:pStyle w:val="BodyText"/>
      </w:pPr>
      <w:r w:rsidRPr="00B529B9">
        <w:t>Not Applicable</w:t>
      </w:r>
    </w:p>
    <w:p w:rsidR="00000000" w:rsidRPr="00B529B9" w:rsidP="00B529B9">
      <w:pPr>
        <w:pStyle w:val="AllowPageBreak"/>
      </w:pPr>
    </w:p>
    <w:p w:rsidR="00000000" w:rsidRPr="00B529B9" w:rsidP="00B529B9">
      <w:pPr>
        <w:pStyle w:val="Heading1"/>
      </w:pPr>
      <w:bookmarkStart w:id="5" w:name="O_189649"/>
      <w:bookmarkEnd w:id="5"/>
      <w:r w:rsidRPr="00B529B9">
        <w:t>Pre-Requisites</w:t>
      </w:r>
    </w:p>
    <w:tbl>
      <w:tblPr>
        <w:tblW w:w="0" w:type="auto"/>
        <w:tblLayout w:type="fixed"/>
        <w:tblCellMar>
          <w:left w:w="62" w:type="dxa"/>
          <w:right w:w="62" w:type="dxa"/>
        </w:tblCellMar>
        <w:tblLook w:val="0000"/>
      </w:tblPr>
      <w:tblGrid>
        <w:gridCol w:w="2775"/>
        <w:gridCol w:w="1295"/>
        <w:gridCol w:w="4452"/>
      </w:tblGrid>
      <w:tr w:rsidTr="008343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p>
        </w:tc>
      </w:tr>
      <w:tr w:rsidTr="008343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p>
        </w:tc>
      </w:tr>
      <w:tr w:rsidTr="008343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p>
        </w:tc>
      </w:tr>
    </w:tbl>
    <w:p w:rsidR="008343BE" w:rsidP="00B529B9">
      <w:pPr>
        <w:pStyle w:val="BodyText"/>
      </w:pPr>
    </w:p>
    <w:p w:rsidR="008343BE" w:rsidP="00B529B9">
      <w:pPr>
        <w:pStyle w:val="BodyText"/>
      </w:pPr>
    </w:p>
    <w:p w:rsidR="00000000" w:rsidRPr="00B529B9" w:rsidP="00B529B9">
      <w:pPr>
        <w:pStyle w:val="Heading1"/>
      </w:pPr>
      <w:bookmarkStart w:id="6" w:name="O_189648"/>
      <w:bookmarkEnd w:id="6"/>
      <w:r w:rsidRPr="00B529B9">
        <w:t>Employability Skills Information</w:t>
      </w:r>
    </w:p>
    <w:tbl>
      <w:tblPr>
        <w:tblW w:w="0" w:type="auto"/>
        <w:tblLayout w:type="fixed"/>
        <w:tblCellMar>
          <w:left w:w="62" w:type="dxa"/>
          <w:right w:w="62" w:type="dxa"/>
        </w:tblCellMar>
        <w:tblLook w:val="0000"/>
      </w:tblPr>
      <w:tblGrid>
        <w:gridCol w:w="2802"/>
        <w:gridCol w:w="5720"/>
      </w:tblGrid>
      <w:tr w:rsidTr="008343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r w:rsidRPr="00B529B9">
              <w:t>This unit contains employability skills.</w:t>
            </w:r>
          </w:p>
        </w:tc>
      </w:tr>
    </w:tbl>
    <w:p w:rsidR="008343BE" w:rsidP="00B529B9">
      <w:pPr>
        <w:pStyle w:val="BodyText"/>
      </w:pPr>
    </w:p>
    <w:p w:rsidR="008343BE" w:rsidP="00B529B9">
      <w:pPr>
        <w:pStyle w:val="BodyText"/>
      </w:pPr>
    </w:p>
    <w:p w:rsidR="00000000" w:rsidRPr="00B529B9" w:rsidP="00B529B9">
      <w:pPr>
        <w:pStyle w:val="Heading1"/>
      </w:pPr>
      <w:bookmarkStart w:id="7" w:name="O_286118"/>
      <w:bookmarkEnd w:id="7"/>
      <w:r w:rsidRPr="00B529B9">
        <w:t>Elements and Performance Criteria Pre-Content</w:t>
      </w:r>
    </w:p>
    <w:p w:rsidR="00000000" w:rsidRPr="00B529B9" w:rsidP="00B529B9">
      <w:pPr>
        <w:pStyle w:val="BodyText"/>
      </w:pPr>
      <w:r w:rsidRPr="00B529B9">
        <w:t>Not Applicable</w:t>
      </w:r>
    </w:p>
    <w:p w:rsidR="00000000" w:rsidRPr="00B529B9" w:rsidP="00B529B9">
      <w:pPr>
        <w:pStyle w:val="AllowPageBreak"/>
      </w:pPr>
    </w:p>
    <w:p w:rsidR="00000000" w:rsidRPr="00B529B9" w:rsidP="00B529B9">
      <w:pPr>
        <w:pStyle w:val="Heading1"/>
      </w:pPr>
      <w:bookmarkStart w:id="8" w:name="O_232785"/>
      <w:bookmarkEnd w:id="8"/>
      <w:r w:rsidRPr="00B529B9">
        <w:t>Elements and Performance Criteria</w:t>
      </w:r>
    </w:p>
    <w:tbl>
      <w:tblPr>
        <w:tblW w:w="0" w:type="auto"/>
        <w:tblLayout w:type="fixed"/>
        <w:tblCellMar>
          <w:left w:w="62" w:type="dxa"/>
          <w:right w:w="62" w:type="dxa"/>
        </w:tblCellMar>
        <w:tblLook w:val="0000"/>
      </w:tblPr>
      <w:tblGrid>
        <w:gridCol w:w="2614"/>
        <w:gridCol w:w="5908"/>
      </w:tblGrid>
      <w:tr w:rsidTr="008343BE">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r w:rsidRPr="00B529B9">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PERFORMANCE CRITERIA</w:t>
            </w:r>
          </w:p>
        </w:tc>
      </w:tr>
      <w:tr w:rsidTr="008343BE">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p>
        </w:tc>
      </w:tr>
      <w:tr w:rsidTr="008343BE">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List"/>
              <w:rPr>
                <w:lang w:val="en-NZ"/>
              </w:rPr>
            </w:pPr>
            <w:r w:rsidRPr="00B529B9">
              <w:t>1.</w:t>
            </w:r>
            <w:r w:rsidRPr="00B529B9">
              <w:tab/>
              <w:t>Observe safe work practices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List2"/>
            </w:pPr>
            <w:r w:rsidRPr="00B529B9">
              <w:t>1.1.</w:t>
            </w:r>
            <w:r w:rsidRPr="00B529B9">
              <w:tab/>
            </w:r>
            <w:r w:rsidRPr="00B529B9">
              <w:t>Protective clothing and equipment is used according to best practice when completing work tasks.</w:t>
            </w:r>
          </w:p>
          <w:p w:rsidR="00000000" w:rsidRPr="00B529B9" w:rsidP="00B529B9">
            <w:pPr>
              <w:pStyle w:val="List2"/>
            </w:pPr>
            <w:r w:rsidRPr="00B529B9">
              <w:t>1.2.</w:t>
            </w:r>
            <w:r w:rsidRPr="00B529B9">
              <w:tab/>
              <w:t>Safety of machines, tools and equipment is checked before use.</w:t>
            </w:r>
          </w:p>
          <w:p w:rsidR="00000000" w:rsidRPr="00B529B9" w:rsidP="00B529B9">
            <w:pPr>
              <w:pStyle w:val="List2"/>
            </w:pPr>
            <w:r w:rsidRPr="00B529B9">
              <w:t>1.3.</w:t>
            </w:r>
            <w:r w:rsidRPr="00B529B9">
              <w:tab/>
              <w:t>Correct manual handling techniques are used.</w:t>
            </w:r>
          </w:p>
          <w:p w:rsidR="00000000" w:rsidRPr="00B529B9" w:rsidP="00B529B9">
            <w:pPr>
              <w:pStyle w:val="List2"/>
            </w:pPr>
            <w:r w:rsidRPr="00B529B9">
              <w:t>1.4.</w:t>
            </w:r>
            <w:r w:rsidRPr="00B529B9">
              <w:tab/>
              <w:t>Hazards are reported to supervisor.</w:t>
            </w:r>
          </w:p>
          <w:p w:rsidR="00000000" w:rsidRPr="00B529B9" w:rsidP="00B529B9">
            <w:pPr>
              <w:pStyle w:val="List2"/>
            </w:pPr>
            <w:r w:rsidRPr="00B529B9">
              <w:t>1.5.</w:t>
            </w:r>
            <w:r w:rsidRPr="00B529B9">
              <w:tab/>
              <w:t>Supervisors are immediately informed verbally when there is an emergency.</w:t>
            </w:r>
          </w:p>
          <w:p w:rsidR="00000000" w:rsidRPr="00B529B9" w:rsidP="00B529B9">
            <w:pPr>
              <w:pStyle w:val="List2"/>
            </w:pPr>
            <w:r w:rsidRPr="00B529B9">
              <w:t>1.6.</w:t>
            </w:r>
            <w:r w:rsidRPr="00B529B9">
              <w:tab/>
              <w:t>Machines, tools and equipment are operated to manufacturer's specifications and in accordance with supervisor's instructions.</w:t>
            </w:r>
          </w:p>
          <w:p w:rsidR="00000000" w:rsidRPr="00B529B9" w:rsidP="00B529B9">
            <w:pPr>
              <w:pStyle w:val="List2"/>
            </w:pPr>
            <w:r w:rsidRPr="00B529B9">
              <w:t>1.7.</w:t>
            </w:r>
            <w:r w:rsidRPr="00B529B9">
              <w:tab/>
              <w:t>Safety procedures involved in handling of</w:t>
            </w:r>
            <w:r w:rsidRPr="00B529B9">
              <w:t xml:space="preserve"> hazardous substances are interpreted and followed as required.</w:t>
            </w:r>
          </w:p>
          <w:p w:rsidR="00000000" w:rsidP="00B529B9">
            <w:pPr>
              <w:pStyle w:val="List2"/>
              <w:rPr>
                <w:lang w:val="en-NZ"/>
              </w:rPr>
            </w:pPr>
            <w:r w:rsidRPr="00B529B9">
              <w:t>1.8.</w:t>
            </w:r>
            <w:r w:rsidRPr="00B529B9">
              <w:tab/>
              <w:t>Safety procedures to protect people in the workplace are followed.</w:t>
            </w:r>
          </w:p>
        </w:tc>
      </w:tr>
      <w:tr w:rsidTr="008343BE">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List"/>
              <w:rPr>
                <w:lang w:val="en-NZ"/>
              </w:rPr>
            </w:pPr>
            <w:r w:rsidRPr="00B529B9">
              <w:t>2.</w:t>
            </w:r>
            <w:r w:rsidRPr="00B529B9">
              <w:tab/>
              <w:t>Communicate with others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List2"/>
            </w:pPr>
            <w:r w:rsidRPr="00B529B9">
              <w:t>2.1.</w:t>
            </w:r>
            <w:r w:rsidRPr="00B529B9">
              <w:tab/>
              <w:t>Instructions and notices are interpreted correctly and observed.</w:t>
            </w:r>
          </w:p>
          <w:p w:rsidR="00000000" w:rsidRPr="00B529B9" w:rsidP="00B529B9">
            <w:pPr>
              <w:pStyle w:val="List2"/>
            </w:pPr>
            <w:r w:rsidRPr="00B529B9">
              <w:t>2.2.</w:t>
            </w:r>
            <w:r w:rsidRPr="00B529B9">
              <w:tab/>
              <w:t>Simple messages f</w:t>
            </w:r>
            <w:r w:rsidRPr="00B529B9">
              <w:t>rom clients and customers are taken and passed to supervisor.</w:t>
            </w:r>
          </w:p>
          <w:p w:rsidR="00000000" w:rsidP="00B529B9">
            <w:pPr>
              <w:pStyle w:val="List2"/>
              <w:rPr>
                <w:lang w:val="en-NZ"/>
              </w:rPr>
            </w:pPr>
            <w:r w:rsidRPr="00B529B9">
              <w:t>2.3.</w:t>
            </w:r>
            <w:r w:rsidRPr="00B529B9">
              <w:tab/>
              <w:t>Communication with others is conducted in a courteous manner and is appropriate to age, culture, linguistic background and position in the organisation.</w:t>
            </w:r>
          </w:p>
        </w:tc>
      </w:tr>
      <w:tr w:rsidTr="008343BE">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List"/>
              <w:rPr>
                <w:lang w:val="en-NZ"/>
              </w:rPr>
            </w:pPr>
            <w:r w:rsidRPr="00B529B9">
              <w:t>3.</w:t>
            </w:r>
            <w:r w:rsidRPr="00B529B9">
              <w:tab/>
              <w:t>Contribute to a productive worki</w:t>
            </w:r>
            <w:r w:rsidRPr="00B529B9">
              <w:t>ng environment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List2"/>
            </w:pPr>
            <w:r w:rsidRPr="00B529B9">
              <w:t>3.1.</w:t>
            </w:r>
            <w:r w:rsidRPr="00B529B9">
              <w:tab/>
              <w:t>Work practices contribute positively to quality, productivity and conditions, and promote co-operation and good relationships.</w:t>
            </w:r>
          </w:p>
          <w:p w:rsidR="00000000" w:rsidRPr="00B529B9" w:rsidP="00B529B9">
            <w:pPr>
              <w:pStyle w:val="List2"/>
            </w:pPr>
            <w:r w:rsidRPr="00B529B9">
              <w:t>3.2.</w:t>
            </w:r>
            <w:r w:rsidRPr="00B529B9">
              <w:tab/>
              <w:t>Industry expectations of conduct and presentation are determined and observed.</w:t>
            </w:r>
          </w:p>
          <w:p w:rsidR="00000000" w:rsidRPr="00B529B9" w:rsidP="00B529B9">
            <w:pPr>
              <w:pStyle w:val="List2"/>
            </w:pPr>
            <w:r w:rsidRPr="00B529B9">
              <w:t>3.3.</w:t>
            </w:r>
            <w:r w:rsidRPr="00B529B9">
              <w:tab/>
            </w:r>
            <w:r w:rsidRPr="00B529B9">
              <w:t>Information on working in the industry including employment terms and conditions is collected.</w:t>
            </w:r>
          </w:p>
          <w:p w:rsidR="00000000" w:rsidP="00B529B9">
            <w:pPr>
              <w:pStyle w:val="List2"/>
              <w:rPr>
                <w:lang w:val="en-NZ"/>
              </w:rPr>
            </w:pPr>
            <w:r w:rsidRPr="00B529B9">
              <w:t>3.4.</w:t>
            </w:r>
            <w:r w:rsidRPr="00B529B9">
              <w:tab/>
              <w:t>Work is consistent with workplace standards relating to anti-discrimination and workplace harassment.</w:t>
            </w:r>
          </w:p>
        </w:tc>
      </w:tr>
      <w:tr w:rsidTr="008343BE">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List"/>
              <w:rPr>
                <w:lang w:val="en-NZ"/>
              </w:rPr>
            </w:pPr>
            <w:r w:rsidRPr="00B529B9">
              <w:t>4.</w:t>
            </w:r>
            <w:r w:rsidRPr="00B529B9">
              <w:tab/>
              <w:t>Follow good environmental practices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List2"/>
            </w:pPr>
            <w:r w:rsidRPr="00B529B9">
              <w:t>4.1.</w:t>
            </w:r>
            <w:r w:rsidRPr="00B529B9">
              <w:tab/>
              <w:t>Work prac</w:t>
            </w:r>
            <w:r w:rsidRPr="00B529B9">
              <w:t>tices relating to potential environmental impacts are recognised and followed, and clarification is sought where necessary.</w:t>
            </w:r>
          </w:p>
          <w:p w:rsidR="00000000" w:rsidRPr="00B529B9" w:rsidP="00B529B9">
            <w:pPr>
              <w:pStyle w:val="List2"/>
            </w:pPr>
            <w:r w:rsidRPr="00B529B9">
              <w:t>4.2.</w:t>
            </w:r>
            <w:r w:rsidRPr="00B529B9">
              <w:tab/>
              <w:t>Environmental threats and potential hazards are recognised and reported to supervisor.</w:t>
            </w:r>
          </w:p>
          <w:p w:rsidR="00000000" w:rsidRPr="00B529B9" w:rsidP="00B529B9">
            <w:pPr>
              <w:pStyle w:val="List2"/>
            </w:pPr>
            <w:r w:rsidRPr="00B529B9">
              <w:t>4.3.</w:t>
            </w:r>
            <w:r w:rsidRPr="00B529B9">
              <w:tab/>
              <w:t>Contributions are made to improve e</w:t>
            </w:r>
            <w:r w:rsidRPr="00B529B9">
              <w:t>nvironmental work practices.</w:t>
            </w:r>
          </w:p>
        </w:tc>
      </w:tr>
    </w:tbl>
    <w:p w:rsidR="008343BE" w:rsidP="00B529B9">
      <w:pPr>
        <w:pStyle w:val="BodyText"/>
      </w:pPr>
    </w:p>
    <w:p w:rsidR="008343BE" w:rsidP="00B529B9">
      <w:pPr>
        <w:pStyle w:val="BodyText"/>
      </w:pPr>
    </w:p>
    <w:p w:rsidR="00000000" w:rsidRPr="00B529B9" w:rsidP="00B529B9">
      <w:pPr>
        <w:pStyle w:val="Heading1"/>
      </w:pPr>
      <w:bookmarkStart w:id="9" w:name="O_256735"/>
      <w:bookmarkEnd w:id="9"/>
      <w:r w:rsidRPr="00B529B9">
        <w:t>Required Skills and Knowledge</w:t>
      </w:r>
    </w:p>
    <w:tbl>
      <w:tblPr>
        <w:tblW w:w="0" w:type="auto"/>
        <w:tblLayout w:type="fixed"/>
        <w:tblCellMar>
          <w:left w:w="62" w:type="dxa"/>
          <w:right w:w="62" w:type="dxa"/>
        </w:tblCellMar>
        <w:tblLook w:val="0000"/>
      </w:tblPr>
      <w:tblGrid>
        <w:gridCol w:w="8522"/>
      </w:tblGrid>
      <w:tr w:rsidTr="008343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REQUIRED SKILLS AND KNOWLEDGE</w:t>
            </w:r>
          </w:p>
        </w:tc>
      </w:tr>
      <w:tr w:rsidTr="008343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t>This section describes the skills and knowledge required for this unit.</w:t>
            </w:r>
          </w:p>
        </w:tc>
      </w:tr>
      <w:tr w:rsidTr="00834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Required skills</w:t>
            </w:r>
          </w:p>
        </w:tc>
      </w:tr>
      <w:tr w:rsidTr="00834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ListBullet"/>
            </w:pPr>
            <w:r w:rsidRPr="00B529B9">
              <w:t>observe safe work practices</w:t>
            </w:r>
          </w:p>
          <w:p w:rsidR="00000000" w:rsidRPr="00B529B9" w:rsidP="00B529B9">
            <w:pPr>
              <w:pStyle w:val="ListBullet"/>
            </w:pPr>
            <w:r w:rsidRPr="00B529B9">
              <w:t>communicate with others</w:t>
            </w:r>
          </w:p>
          <w:p w:rsidR="00000000" w:rsidRPr="00B529B9" w:rsidP="00B529B9">
            <w:pPr>
              <w:pStyle w:val="ListBullet"/>
            </w:pPr>
            <w:r w:rsidRPr="00B529B9">
              <w:t>contribute to a productive working environment</w:t>
            </w:r>
          </w:p>
          <w:p w:rsidR="00000000" w:rsidRPr="00B529B9" w:rsidP="00B529B9">
            <w:pPr>
              <w:pStyle w:val="ListBullet"/>
            </w:pPr>
            <w:r w:rsidRPr="00B529B9">
              <w:t>follow good environmental practices</w:t>
            </w:r>
          </w:p>
          <w:p w:rsidR="00000000" w:rsidRPr="00B529B9" w:rsidP="00B529B9">
            <w:pPr>
              <w:pStyle w:val="ListBullet"/>
            </w:pPr>
            <w:r w:rsidRPr="00B529B9">
              <w:t>use literacy skills to read and follow a range of basic instructions</w:t>
            </w:r>
          </w:p>
          <w:p w:rsidR="00000000" w:rsidRPr="00B529B9" w:rsidP="00B529B9">
            <w:pPr>
              <w:pStyle w:val="ListBullet"/>
            </w:pPr>
            <w:r w:rsidRPr="00B529B9">
              <w:t>use oral communication skills/language competence to communicate effectively wit</w:t>
            </w:r>
            <w:r w:rsidRPr="00B529B9">
              <w:t>h others</w:t>
            </w:r>
          </w:p>
          <w:p w:rsidR="00000000" w:rsidRPr="00B529B9" w:rsidP="00B529B9">
            <w:pPr>
              <w:pStyle w:val="ListBullet"/>
            </w:pPr>
            <w:r w:rsidRPr="00B529B9">
              <w:t>use numeracy skills to complete basic calculations</w:t>
            </w:r>
          </w:p>
          <w:p w:rsidR="00000000" w:rsidP="00B529B9">
            <w:pPr>
              <w:pStyle w:val="ListBullet"/>
              <w:rPr>
                <w:lang w:val="en-NZ"/>
              </w:rPr>
            </w:pPr>
            <w:r w:rsidRPr="00B529B9">
              <w:t>use interpersonal skills to work with and relate to people from a range of cultural, social and religious backgrounds.</w:t>
            </w:r>
          </w:p>
        </w:tc>
      </w:tr>
      <w:tr w:rsidTr="00834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Required knowledge</w:t>
            </w:r>
          </w:p>
        </w:tc>
      </w:tr>
      <w:tr w:rsidTr="008343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ListBullet"/>
            </w:pPr>
            <w:r w:rsidRPr="00B529B9">
              <w:t>hazards in the industry</w:t>
            </w:r>
          </w:p>
          <w:p w:rsidR="00000000" w:rsidRPr="00B529B9" w:rsidP="00B529B9">
            <w:pPr>
              <w:pStyle w:val="ListBullet"/>
            </w:pPr>
            <w:r w:rsidRPr="00B529B9">
              <w:t xml:space="preserve">Occupational Health and Safety </w:t>
            </w:r>
            <w:r w:rsidRPr="00B529B9">
              <w:t>(OHS) legislative requirements and Codes of Practice including manual handling and use, maintenance, and storage of protective equipment and clothing</w:t>
            </w:r>
          </w:p>
          <w:p w:rsidR="00000000" w:rsidRPr="00B529B9" w:rsidP="00B529B9">
            <w:pPr>
              <w:pStyle w:val="ListBullet"/>
            </w:pPr>
            <w:r w:rsidRPr="00B529B9">
              <w:t>communication procedures, systems and technology relevant to the industry</w:t>
            </w:r>
          </w:p>
          <w:p w:rsidR="00000000" w:rsidRPr="00B529B9" w:rsidP="00B529B9">
            <w:pPr>
              <w:pStyle w:val="ListBullet"/>
            </w:pPr>
            <w:r w:rsidRPr="00B529B9">
              <w:t>industry expectations of conduct, presentation and work performance (including quality and productivity)</w:t>
            </w:r>
          </w:p>
          <w:p w:rsidR="00000000" w:rsidRPr="00B529B9" w:rsidP="00B529B9">
            <w:pPr>
              <w:pStyle w:val="ListBullet"/>
            </w:pPr>
            <w:r w:rsidRPr="00B529B9">
              <w:t>appropriate behaviour relating to anti-discrimination and sexual harassment</w:t>
            </w:r>
          </w:p>
          <w:p w:rsidR="00000000" w:rsidRPr="00B529B9" w:rsidP="00B529B9">
            <w:pPr>
              <w:pStyle w:val="ListBullet"/>
            </w:pPr>
            <w:r w:rsidRPr="00B529B9">
              <w:t>industry employment terms and conditions and career pathways</w:t>
            </w:r>
          </w:p>
          <w:p w:rsidR="00000000" w:rsidRPr="00B529B9" w:rsidP="00B529B9">
            <w:pPr>
              <w:pStyle w:val="ListBullet"/>
            </w:pPr>
            <w:r w:rsidRPr="00B529B9">
              <w:t>good environme</w:t>
            </w:r>
            <w:r w:rsidRPr="00B529B9">
              <w:t>ntal practices in the workplace</w:t>
            </w:r>
          </w:p>
          <w:p w:rsidR="00000000" w:rsidRPr="00B529B9" w:rsidP="00B529B9">
            <w:pPr>
              <w:pStyle w:val="ListBullet"/>
            </w:pPr>
            <w:r w:rsidRPr="00B529B9">
              <w:t>environmental issues relevant to the industry.</w:t>
            </w:r>
          </w:p>
        </w:tc>
      </w:tr>
    </w:tbl>
    <w:p w:rsidR="008343BE" w:rsidP="00B529B9">
      <w:pPr>
        <w:pStyle w:val="BodyText"/>
      </w:pPr>
    </w:p>
    <w:p w:rsidR="008343BE" w:rsidP="00B529B9">
      <w:pPr>
        <w:pStyle w:val="BodyText"/>
      </w:pPr>
    </w:p>
    <w:p w:rsidR="00000000" w:rsidRPr="00B529B9" w:rsidP="00B529B9">
      <w:pPr>
        <w:pStyle w:val="AllowPageBreak"/>
      </w:pPr>
    </w:p>
    <w:p w:rsidR="00000000" w:rsidRPr="00B529B9" w:rsidP="00B529B9">
      <w:pPr>
        <w:pStyle w:val="Heading1"/>
      </w:pPr>
      <w:bookmarkStart w:id="10" w:name="O_240769"/>
      <w:bookmarkEnd w:id="10"/>
      <w:r w:rsidRPr="00B529B9">
        <w:t>Evidence Guide</w:t>
      </w:r>
    </w:p>
    <w:tbl>
      <w:tblPr>
        <w:tblW w:w="9570" w:type="dxa"/>
        <w:tblLayout w:type="fixed"/>
        <w:tblCellMar>
          <w:left w:w="62" w:type="dxa"/>
          <w:right w:w="62" w:type="dxa"/>
        </w:tblCellMar>
        <w:tblLook w:val="0000"/>
      </w:tblPr>
      <w:tblGrid>
        <w:gridCol w:w="3908"/>
        <w:gridCol w:w="5662"/>
      </w:tblGrid>
      <w:tr w:rsidTr="008343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EVIDENCE GUIDE</w:t>
            </w:r>
          </w:p>
        </w:tc>
      </w:tr>
      <w:tr w:rsidTr="008343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t>The evidence guide provides advice on assessment and must be read in conjunction with the performance criteria, required skills and knowledge, range statement and the Assessment Guidelines for the Training Package.</w:t>
            </w:r>
          </w:p>
        </w:tc>
      </w:tr>
      <w:tr w:rsidTr="008343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p>
        </w:tc>
      </w:tr>
      <w:tr w:rsidTr="008343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r w:rsidRPr="00B529B9">
              <w:t>The evidence required to demonstrate competency in this unit must be relevant to workplace operations and satisfy holistically all of the requirements of the perfo</w:t>
            </w:r>
            <w:r w:rsidRPr="00B529B9">
              <w:t xml:space="preserve">rmance criteria and required skills and knowledge and include achievement of the following: </w:t>
            </w:r>
          </w:p>
          <w:p w:rsidR="00000000" w:rsidRPr="00B529B9" w:rsidP="00B529B9">
            <w:pPr>
              <w:pStyle w:val="ListBullet"/>
            </w:pPr>
            <w:r w:rsidRPr="00B529B9">
              <w:t>work safely</w:t>
            </w:r>
          </w:p>
          <w:p w:rsidR="00000000" w:rsidRPr="00B529B9" w:rsidP="00B529B9">
            <w:pPr>
              <w:pStyle w:val="ListBullet"/>
            </w:pPr>
            <w:r w:rsidRPr="00B529B9">
              <w:t>communicate effectively</w:t>
            </w:r>
          </w:p>
          <w:p w:rsidR="00000000" w:rsidRPr="00B529B9" w:rsidP="00B529B9">
            <w:pPr>
              <w:pStyle w:val="ListBullet"/>
            </w:pPr>
            <w:r w:rsidRPr="00B529B9">
              <w:t>contribute to a productive workplace</w:t>
            </w:r>
          </w:p>
          <w:p w:rsidR="00000000" w:rsidP="00B529B9">
            <w:pPr>
              <w:pStyle w:val="ListBullet"/>
              <w:rPr>
                <w:lang w:val="en-NZ"/>
              </w:rPr>
            </w:pPr>
            <w:r w:rsidRPr="00B529B9">
              <w:t>observe good environmental work practice.</w:t>
            </w:r>
          </w:p>
        </w:tc>
      </w:tr>
      <w:tr w:rsidTr="008343B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r w:rsidRPr="00B529B9">
              <w:t>Competency requires the application of work practices under work conditions.  Selection and use of resources for some worksites may differ due to the regional or enterprise circumstances.</w:t>
            </w:r>
          </w:p>
        </w:tc>
      </w:tr>
    </w:tbl>
    <w:p w:rsidR="008343BE" w:rsidP="00B529B9">
      <w:pPr>
        <w:pStyle w:val="BodyText"/>
      </w:pPr>
    </w:p>
    <w:p w:rsidR="008343BE" w:rsidP="00B529B9">
      <w:pPr>
        <w:pStyle w:val="BodyText"/>
      </w:pPr>
    </w:p>
    <w:p w:rsidR="00000000" w:rsidRPr="00B529B9" w:rsidP="00B529B9">
      <w:pPr>
        <w:pStyle w:val="Heading1"/>
      </w:pPr>
      <w:bookmarkStart w:id="11" w:name="O_248752"/>
      <w:bookmarkEnd w:id="11"/>
      <w:r w:rsidRPr="00B529B9">
        <w:t>Range Statement</w:t>
      </w:r>
    </w:p>
    <w:tbl>
      <w:tblPr>
        <w:tblW w:w="0" w:type="auto"/>
        <w:tblLayout w:type="fixed"/>
        <w:tblCellMar>
          <w:left w:w="62" w:type="dxa"/>
          <w:right w:w="62" w:type="dxa"/>
        </w:tblCellMar>
        <w:tblLook w:val="0000"/>
      </w:tblPr>
      <w:tblGrid>
        <w:gridCol w:w="3479"/>
        <w:gridCol w:w="5043"/>
      </w:tblGrid>
      <w:tr w:rsidTr="008343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RANGE STATEMENT</w:t>
            </w:r>
          </w:p>
        </w:tc>
      </w:tr>
      <w:tr w:rsidTr="008343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t>The range statement relates to the unit of competency as a whole.</w:t>
            </w:r>
          </w:p>
        </w:tc>
      </w:tr>
      <w:tr w:rsidTr="008343BE">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t>Working safely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ListBullet"/>
            </w:pPr>
            <w:r w:rsidRPr="00B529B9">
              <w:t>all aspects and contexts associated with the agriculture, horticulture and conservation and land management industries.</w:t>
            </w:r>
          </w:p>
        </w:tc>
      </w:tr>
    </w:tbl>
    <w:p w:rsidR="008343BE" w:rsidP="00B529B9">
      <w:pPr>
        <w:pStyle w:val="BodyText"/>
      </w:pPr>
    </w:p>
    <w:p w:rsidR="008343BE" w:rsidP="00B529B9">
      <w:pPr>
        <w:pStyle w:val="BodyText"/>
      </w:pPr>
    </w:p>
    <w:p w:rsidR="00000000" w:rsidRPr="00B529B9" w:rsidP="00B529B9">
      <w:pPr>
        <w:pStyle w:val="Heading1"/>
      </w:pPr>
      <w:bookmarkStart w:id="12" w:name="O_189653"/>
      <w:bookmarkEnd w:id="12"/>
      <w:r w:rsidRPr="00B529B9">
        <w:t>Unit Sector(s)</w:t>
      </w:r>
    </w:p>
    <w:tbl>
      <w:tblPr>
        <w:tblW w:w="0" w:type="auto"/>
        <w:tblLayout w:type="fixed"/>
        <w:tblCellMar>
          <w:left w:w="62" w:type="dxa"/>
          <w:right w:w="62" w:type="dxa"/>
        </w:tblCellMar>
        <w:tblLook w:val="0000"/>
      </w:tblPr>
      <w:tblGrid>
        <w:gridCol w:w="2625"/>
        <w:gridCol w:w="5897"/>
      </w:tblGrid>
      <w:tr w:rsidTr="008343BE">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r w:rsidRPr="00B529B9">
              <w:t>Work</w:t>
            </w:r>
          </w:p>
        </w:tc>
      </w:tr>
    </w:tbl>
    <w:p w:rsidR="008343BE" w:rsidP="00B529B9">
      <w:pPr>
        <w:pStyle w:val="BodyText"/>
      </w:pPr>
    </w:p>
    <w:p w:rsidR="008343BE" w:rsidP="00B529B9">
      <w:pPr>
        <w:pStyle w:val="BodyText"/>
      </w:pPr>
    </w:p>
    <w:p w:rsidR="00000000" w:rsidRPr="00B529B9" w:rsidP="00B529B9">
      <w:pPr>
        <w:pStyle w:val="Heading1"/>
      </w:pPr>
      <w:bookmarkStart w:id="13" w:name="O_189650"/>
      <w:bookmarkEnd w:id="13"/>
      <w:r w:rsidRPr="00B529B9">
        <w:t>Co-requisite units</w:t>
      </w:r>
    </w:p>
    <w:tbl>
      <w:tblPr>
        <w:tblW w:w="0" w:type="auto"/>
        <w:tblLayout w:type="fixed"/>
        <w:tblCellMar>
          <w:left w:w="62" w:type="dxa"/>
          <w:right w:w="62" w:type="dxa"/>
        </w:tblCellMar>
        <w:tblLook w:val="0000"/>
      </w:tblPr>
      <w:tblGrid>
        <w:gridCol w:w="2641"/>
        <w:gridCol w:w="1322"/>
        <w:gridCol w:w="4559"/>
      </w:tblGrid>
      <w:tr w:rsidTr="008343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p>
        </w:tc>
      </w:tr>
      <w:tr w:rsidTr="008343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p>
        </w:tc>
      </w:tr>
      <w:tr w:rsidTr="008343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p>
        </w:tc>
      </w:tr>
    </w:tbl>
    <w:p w:rsidR="008343BE" w:rsidP="00B529B9">
      <w:pPr>
        <w:pStyle w:val="BodyText"/>
      </w:pPr>
    </w:p>
    <w:p w:rsidR="008343BE" w:rsidP="00B529B9">
      <w:pPr>
        <w:pStyle w:val="BodyText"/>
      </w:pPr>
    </w:p>
    <w:p w:rsidR="00000000" w:rsidRPr="00B529B9" w:rsidP="00B529B9">
      <w:pPr>
        <w:pStyle w:val="Heading1"/>
      </w:pPr>
      <w:bookmarkStart w:id="14" w:name="O_189652"/>
      <w:bookmarkEnd w:id="14"/>
      <w:r w:rsidRPr="00B529B9">
        <w:t>Competency field</w:t>
      </w:r>
    </w:p>
    <w:tbl>
      <w:tblPr>
        <w:tblW w:w="0" w:type="auto"/>
        <w:tblLayout w:type="fixed"/>
        <w:tblCellMar>
          <w:left w:w="62" w:type="dxa"/>
          <w:right w:w="62" w:type="dxa"/>
        </w:tblCellMar>
        <w:tblLook w:val="0000"/>
      </w:tblPr>
      <w:tblGrid>
        <w:gridCol w:w="2784"/>
        <w:gridCol w:w="5738"/>
      </w:tblGrid>
      <w:tr w:rsidTr="008343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9B9">
            <w:pPr>
              <w:pStyle w:val="BodyText"/>
              <w:rPr>
                <w:lang w:val="en-NZ"/>
              </w:rPr>
            </w:pPr>
            <w:r w:rsidRPr="00B529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9B9" w:rsidP="00B529B9">
            <w:pPr>
              <w:pStyle w:val="BodyText"/>
            </w:pPr>
          </w:p>
        </w:tc>
      </w:tr>
    </w:tbl>
    <w:p w:rsidR="008343BE" w:rsidP="00B529B9">
      <w:pPr>
        <w:pStyle w:val="BodyText"/>
      </w:pPr>
    </w:p>
    <w:p w:rsidR="008343BE" w:rsidP="00B529B9">
      <w:pPr>
        <w:pStyle w:val="BodyText"/>
      </w:pPr>
    </w:p>
    <w:p w:rsidR="00000000" w:rsidRPr="00B529B9" w:rsidP="00B529B9"/>
    <w:sectPr w:rsidSect="00B52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3BE" w:rsidP="008343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BE" w:rsidP="00B529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43BE" w:rsidP="00B529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343BE" w:rsidP="00B529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43BE" w:rsidP="008343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BE" w:rsidP="00B529B9">
    <w:pPr>
      <w:pStyle w:val="Header"/>
      <w:framePr w:wrap="around"/>
    </w:pPr>
    <w:r>
      <w:fldChar w:fldCharType="begin"/>
    </w:r>
    <w:r>
      <w:instrText xml:space="preserve"> TITLE   \* MERGEFORMAT </w:instrText>
    </w:r>
    <w:r>
      <w:fldChar w:fldCharType="separate"/>
    </w:r>
    <w:r>
      <w:t>AHCOHS101A Work safely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43BE" w:rsidP="00B529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44D4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7271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9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9B9"/>
    <w:pPr>
      <w:spacing w:before="360" w:after="60"/>
      <w:outlineLvl w:val="0"/>
    </w:pPr>
    <w:rPr>
      <w:sz w:val="32"/>
    </w:rPr>
  </w:style>
  <w:style w:type="paragraph" w:styleId="Heading2">
    <w:name w:val="heading 2"/>
    <w:basedOn w:val="HeadingBase"/>
    <w:next w:val="BodyText"/>
    <w:link w:val="Heading2Char"/>
    <w:qFormat/>
    <w:rsid w:val="00B529B9"/>
    <w:pPr>
      <w:keepLines/>
      <w:spacing w:before="240" w:after="120"/>
      <w:outlineLvl w:val="1"/>
    </w:pPr>
    <w:rPr>
      <w:sz w:val="28"/>
      <w:szCs w:val="40"/>
    </w:rPr>
  </w:style>
  <w:style w:type="paragraph" w:styleId="Heading3">
    <w:name w:val="heading 3"/>
    <w:basedOn w:val="HeadingBase"/>
    <w:next w:val="BodyText"/>
    <w:link w:val="Heading3Char"/>
    <w:qFormat/>
    <w:rsid w:val="00B529B9"/>
    <w:pPr>
      <w:spacing w:before="180" w:after="120"/>
      <w:outlineLvl w:val="2"/>
    </w:pPr>
    <w:rPr>
      <w:spacing w:val="-10"/>
      <w:kern w:val="32"/>
    </w:rPr>
  </w:style>
  <w:style w:type="paragraph" w:styleId="Heading4">
    <w:name w:val="heading 4"/>
    <w:basedOn w:val="HeadingBase"/>
    <w:next w:val="BodyText"/>
    <w:link w:val="Heading4Char"/>
    <w:qFormat/>
    <w:rsid w:val="00B529B9"/>
    <w:pPr>
      <w:spacing w:before="160" w:after="120"/>
      <w:outlineLvl w:val="3"/>
    </w:pPr>
    <w:rPr>
      <w:sz w:val="22"/>
    </w:rPr>
  </w:style>
  <w:style w:type="paragraph" w:styleId="Heading5">
    <w:name w:val="heading 5"/>
    <w:basedOn w:val="HeadingBase"/>
    <w:next w:val="Normal"/>
    <w:link w:val="Heading5Char"/>
    <w:qFormat/>
    <w:rsid w:val="00B529B9"/>
    <w:pPr>
      <w:spacing w:before="80"/>
      <w:outlineLvl w:val="4"/>
    </w:pPr>
    <w:rPr>
      <w:color w:val="918585"/>
      <w:sz w:val="20"/>
    </w:rPr>
  </w:style>
  <w:style w:type="paragraph" w:styleId="Heading6">
    <w:name w:val="heading 6"/>
    <w:basedOn w:val="HeadingBase"/>
    <w:next w:val="Normal"/>
    <w:link w:val="Heading6Char"/>
    <w:qFormat/>
    <w:rsid w:val="00B529B9"/>
    <w:pPr>
      <w:spacing w:before="60"/>
      <w:outlineLvl w:val="5"/>
    </w:pPr>
    <w:rPr>
      <w:color w:val="918585"/>
      <w:sz w:val="20"/>
    </w:rPr>
  </w:style>
  <w:style w:type="paragraph" w:styleId="Heading7">
    <w:name w:val="heading 7"/>
    <w:basedOn w:val="Normal"/>
    <w:next w:val="Normal"/>
    <w:link w:val="Heading7Char"/>
    <w:qFormat/>
    <w:rsid w:val="00B529B9"/>
    <w:pPr>
      <w:ind w:left="720"/>
      <w:outlineLvl w:val="6"/>
    </w:pPr>
    <w:rPr>
      <w:i/>
    </w:rPr>
  </w:style>
  <w:style w:type="paragraph" w:styleId="Heading8">
    <w:name w:val="heading 8"/>
    <w:basedOn w:val="Normal"/>
    <w:next w:val="Normal"/>
    <w:link w:val="Heading8Char"/>
    <w:qFormat/>
    <w:rsid w:val="00B529B9"/>
    <w:pPr>
      <w:ind w:left="720"/>
      <w:outlineLvl w:val="7"/>
    </w:pPr>
    <w:rPr>
      <w:i/>
    </w:rPr>
  </w:style>
  <w:style w:type="paragraph" w:styleId="Heading9">
    <w:name w:val="heading 9"/>
    <w:basedOn w:val="Normal"/>
    <w:next w:val="Normal"/>
    <w:link w:val="Heading9Char"/>
    <w:qFormat/>
    <w:rsid w:val="00B529B9"/>
    <w:pPr>
      <w:ind w:left="720"/>
      <w:outlineLvl w:val="8"/>
    </w:pPr>
    <w:rPr>
      <w:i/>
    </w:rPr>
  </w:style>
  <w:style w:type="character" w:default="1" w:styleId="DefaultParagraphFont">
    <w:name w:val="Default Paragraph Font"/>
    <w:uiPriority w:val="1"/>
    <w:unhideWhenUsed/>
    <w:rsid w:val="00B52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9B9"/>
  </w:style>
  <w:style w:type="character" w:customStyle="1" w:styleId="Heading1Char">
    <w:name w:val="Heading 1 Char"/>
    <w:basedOn w:val="DefaultParagraphFont"/>
    <w:link w:val="Heading1"/>
    <w:rsid w:val="00B529B9"/>
    <w:rPr>
      <w:rFonts w:ascii="Times New Roman" w:eastAsia="Times New Roman" w:hAnsi="Times New Roman" w:cs="Times New Roman"/>
      <w:b/>
      <w:sz w:val="32"/>
      <w:szCs w:val="20"/>
      <w:lang w:eastAsia="en-US"/>
    </w:rPr>
  </w:style>
  <w:style w:type="paragraph" w:styleId="BodyText">
    <w:name w:val="Body Text"/>
    <w:basedOn w:val="Normal"/>
    <w:link w:val="BodyTextChar"/>
    <w:rsid w:val="00B52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9B9"/>
    <w:rPr>
      <w:rFonts w:ascii="Times New Roman" w:eastAsia="Times New Roman" w:hAnsi="Times New Roman" w:cs="Times New Roman"/>
      <w:sz w:val="24"/>
      <w:lang w:val="en-US" w:eastAsia="en-US"/>
    </w:rPr>
  </w:style>
  <w:style w:type="paragraph" w:styleId="Footer">
    <w:name w:val="footer"/>
    <w:basedOn w:val="Normal"/>
    <w:link w:val="FooterChar"/>
    <w:rsid w:val="00B52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9B9"/>
    <w:rPr>
      <w:rFonts w:ascii="Times New Roman" w:eastAsia="Times New Roman" w:hAnsi="Times New Roman" w:cs="Times New Roman"/>
      <w:sz w:val="16"/>
      <w:lang w:val="en-US" w:eastAsia="en-US"/>
    </w:rPr>
  </w:style>
  <w:style w:type="paragraph" w:styleId="List">
    <w:name w:val="List"/>
    <w:basedOn w:val="BodyText"/>
    <w:next w:val="BodyText"/>
    <w:rsid w:val="00B529B9"/>
    <w:pPr>
      <w:tabs>
        <w:tab w:val="left" w:pos="340"/>
      </w:tabs>
      <w:spacing w:before="60" w:after="60"/>
      <w:ind w:left="340" w:hanging="340"/>
    </w:pPr>
  </w:style>
  <w:style w:type="paragraph" w:styleId="ListBullet">
    <w:name w:val="List Bullet"/>
    <w:basedOn w:val="List"/>
    <w:rsid w:val="00B529B9"/>
    <w:pPr>
      <w:numPr>
        <w:numId w:val="12"/>
      </w:numPr>
      <w:tabs>
        <w:tab w:val="clear" w:pos="340"/>
      </w:tabs>
      <w:spacing w:before="40" w:after="40"/>
    </w:pPr>
  </w:style>
  <w:style w:type="character" w:customStyle="1" w:styleId="SpecialBold">
    <w:name w:val="Special Bold"/>
    <w:basedOn w:val="DefaultParagraphFont"/>
    <w:rsid w:val="00B529B9"/>
    <w:rPr>
      <w:b/>
      <w:spacing w:val="0"/>
    </w:rPr>
  </w:style>
  <w:style w:type="paragraph" w:styleId="Header">
    <w:name w:val="header"/>
    <w:basedOn w:val="Normal"/>
    <w:link w:val="HeaderChar"/>
    <w:rsid w:val="00B52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9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29B9"/>
    <w:pPr>
      <w:spacing w:before="240" w:after="120"/>
      <w:outlineLvl w:val="0"/>
    </w:pPr>
    <w:rPr>
      <w:rFonts w:ascii="Times New Roman" w:hAnsi="Times New Roman"/>
      <w:b/>
      <w:sz w:val="28"/>
    </w:rPr>
  </w:style>
  <w:style w:type="paragraph" w:customStyle="1" w:styleId="AllowPageBreak">
    <w:name w:val="AllowPageBreak"/>
    <w:rsid w:val="00B529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29B9"/>
    <w:pPr>
      <w:tabs>
        <w:tab w:val="left" w:pos="680"/>
      </w:tabs>
      <w:spacing w:before="60" w:after="60"/>
      <w:ind w:left="680" w:hanging="340"/>
    </w:pPr>
  </w:style>
  <w:style w:type="character" w:customStyle="1" w:styleId="Heading2Char">
    <w:name w:val="Heading 2 Char"/>
    <w:basedOn w:val="DefaultParagraphFont"/>
    <w:link w:val="Heading2"/>
    <w:rsid w:val="00B52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9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9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9B9"/>
    <w:rPr>
      <w:rFonts w:ascii="Courier New" w:eastAsia="Times New Roman" w:hAnsi="Courier New" w:cs="Times New Roman"/>
      <w:i/>
      <w:szCs w:val="20"/>
      <w:lang w:val="en-US" w:eastAsia="en-US"/>
    </w:rPr>
  </w:style>
  <w:style w:type="paragraph" w:customStyle="1" w:styleId="HeadingBase">
    <w:name w:val="Heading Base"/>
    <w:rsid w:val="00B52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9B9"/>
    <w:pPr>
      <w:tabs>
        <w:tab w:val="right" w:leader="dot" w:pos="9072"/>
      </w:tabs>
      <w:ind w:left="567"/>
    </w:pPr>
    <w:rPr>
      <w:szCs w:val="22"/>
    </w:rPr>
  </w:style>
  <w:style w:type="paragraph" w:customStyle="1" w:styleId="TOCBase">
    <w:name w:val="TOC Base"/>
    <w:rsid w:val="00B52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9B9"/>
    <w:pPr>
      <w:tabs>
        <w:tab w:val="right" w:leader="dot" w:pos="9072"/>
      </w:tabs>
      <w:spacing w:before="40" w:after="40"/>
      <w:ind w:left="284"/>
    </w:pPr>
    <w:rPr>
      <w:rFonts w:ascii="Times New Roman" w:hAnsi="Times New Roman"/>
    </w:rPr>
  </w:style>
  <w:style w:type="paragraph" w:styleId="TOC1">
    <w:name w:val="toc 1"/>
    <w:basedOn w:val="TOCBase"/>
    <w:next w:val="Normal"/>
    <w:rsid w:val="00B529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9B9"/>
    <w:pPr>
      <w:spacing w:before="5040"/>
      <w:jc w:val="center"/>
    </w:pPr>
    <w:rPr>
      <w:sz w:val="48"/>
      <w:szCs w:val="72"/>
      <w:lang w:val="en-US"/>
    </w:rPr>
  </w:style>
  <w:style w:type="character" w:customStyle="1" w:styleId="TitleChar">
    <w:name w:val="Title Char"/>
    <w:basedOn w:val="DefaultParagraphFont"/>
    <w:link w:val="Title"/>
    <w:rsid w:val="00B52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9B9"/>
    <w:pPr>
      <w:tabs>
        <w:tab w:val="left" w:pos="3600"/>
        <w:tab w:val="left" w:pos="3958"/>
      </w:tabs>
    </w:pPr>
  </w:style>
  <w:style w:type="paragraph" w:customStyle="1" w:styleId="Note">
    <w:name w:val="Note"/>
    <w:basedOn w:val="BodyText"/>
    <w:rsid w:val="00B52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9B9"/>
    <w:pPr>
      <w:framePr w:wrap="auto" w:hAnchor="text" w:y="6049"/>
    </w:pPr>
    <w:rPr>
      <w:color w:val="000000"/>
      <w:sz w:val="40"/>
    </w:rPr>
  </w:style>
  <w:style w:type="paragraph" w:customStyle="1" w:styleId="TOCTitle">
    <w:name w:val="TOCTitle"/>
    <w:basedOn w:val="Heading1"/>
    <w:rsid w:val="00B529B9"/>
    <w:pPr>
      <w:spacing w:after="240"/>
      <w:jc w:val="center"/>
      <w:outlineLvl w:val="9"/>
    </w:pPr>
    <w:rPr>
      <w:caps/>
    </w:rPr>
  </w:style>
  <w:style w:type="paragraph" w:customStyle="1" w:styleId="Version">
    <w:name w:val="Version"/>
    <w:rsid w:val="00B529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29B9"/>
    <w:pPr>
      <w:numPr>
        <w:numId w:val="13"/>
      </w:numPr>
      <w:tabs>
        <w:tab w:val="clear" w:pos="680"/>
      </w:tabs>
    </w:pPr>
  </w:style>
  <w:style w:type="paragraph" w:styleId="Index1">
    <w:name w:val="index 1"/>
    <w:basedOn w:val="Normal"/>
    <w:next w:val="Normal"/>
    <w:semiHidden/>
    <w:rsid w:val="00B529B9"/>
    <w:pPr>
      <w:keepNext w:val="0"/>
      <w:tabs>
        <w:tab w:val="right" w:pos="4176"/>
      </w:tabs>
      <w:ind w:left="198" w:hanging="198"/>
    </w:pPr>
    <w:rPr>
      <w:rFonts w:ascii="Garamond" w:hAnsi="Garamond"/>
    </w:rPr>
  </w:style>
  <w:style w:type="paragraph" w:styleId="IndexHeading">
    <w:name w:val="index heading"/>
    <w:basedOn w:val="Normal"/>
    <w:next w:val="Index1"/>
    <w:semiHidden/>
    <w:rsid w:val="00B529B9"/>
    <w:pPr>
      <w:spacing w:before="120" w:after="120"/>
    </w:pPr>
    <w:rPr>
      <w:rFonts w:ascii="Arial" w:hAnsi="Arial"/>
      <w:b/>
      <w:color w:val="918585"/>
      <w:sz w:val="24"/>
    </w:rPr>
  </w:style>
  <w:style w:type="paragraph" w:customStyle="1" w:styleId="Chapter">
    <w:name w:val="Chapter"/>
    <w:basedOn w:val="Normal"/>
    <w:rsid w:val="00B529B9"/>
    <w:pPr>
      <w:spacing w:before="240"/>
    </w:pPr>
    <w:rPr>
      <w:rFonts w:ascii="Times New Roman" w:hAnsi="Times New Roman"/>
      <w:smallCaps/>
      <w:spacing w:val="80"/>
      <w:sz w:val="28"/>
    </w:rPr>
  </w:style>
  <w:style w:type="paragraph" w:customStyle="1" w:styleId="InChapter">
    <w:name w:val="InChapter"/>
    <w:basedOn w:val="Heading3"/>
    <w:rsid w:val="00B529B9"/>
    <w:pPr>
      <w:spacing w:after="240"/>
      <w:outlineLvl w:val="9"/>
    </w:pPr>
    <w:rPr>
      <w:noProof/>
    </w:rPr>
  </w:style>
  <w:style w:type="paragraph" w:styleId="Index2">
    <w:name w:val="index 2"/>
    <w:basedOn w:val="Normal"/>
    <w:next w:val="Normal"/>
    <w:semiHidden/>
    <w:rsid w:val="00B529B9"/>
    <w:pPr>
      <w:tabs>
        <w:tab w:val="right" w:pos="4176"/>
      </w:tabs>
      <w:ind w:left="568" w:hanging="284"/>
    </w:pPr>
    <w:rPr>
      <w:rFonts w:ascii="Garamond" w:hAnsi="Garamond"/>
    </w:rPr>
  </w:style>
  <w:style w:type="paragraph" w:customStyle="1" w:styleId="Byline">
    <w:name w:val="Byline"/>
    <w:rsid w:val="00B52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9B9"/>
    <w:pPr>
      <w:tabs>
        <w:tab w:val="clear" w:pos="3600"/>
        <w:tab w:val="clear" w:pos="3958"/>
      </w:tabs>
      <w:jc w:val="right"/>
    </w:pPr>
  </w:style>
  <w:style w:type="character" w:styleId="Emphasis">
    <w:name w:val="Emphasis"/>
    <w:basedOn w:val="DefaultParagraphFont"/>
    <w:qFormat/>
    <w:rsid w:val="00B529B9"/>
    <w:rPr>
      <w:i/>
    </w:rPr>
  </w:style>
  <w:style w:type="paragraph" w:styleId="Caption">
    <w:name w:val="caption"/>
    <w:basedOn w:val="BodyText"/>
    <w:next w:val="Normal"/>
    <w:qFormat/>
    <w:rsid w:val="00B529B9"/>
    <w:pPr>
      <w:framePr w:w="2268" w:hSpace="181" w:vSpace="181" w:wrap="around" w:vAnchor="text" w:hAnchor="page" w:x="1135" w:y="285" w:anchorLock="1"/>
    </w:pPr>
    <w:rPr>
      <w:i/>
    </w:rPr>
  </w:style>
  <w:style w:type="paragraph" w:customStyle="1" w:styleId="MiniTOCTitle">
    <w:name w:val="MiniTOCTitle"/>
    <w:basedOn w:val="Heading4"/>
    <w:rsid w:val="00B529B9"/>
    <w:pPr>
      <w:spacing w:before="240"/>
      <w:outlineLvl w:val="9"/>
    </w:pPr>
    <w:rPr>
      <w:noProof/>
      <w:sz w:val="24"/>
    </w:rPr>
  </w:style>
  <w:style w:type="paragraph" w:customStyle="1" w:styleId="MiniTOCItem">
    <w:name w:val="MiniTOCItem"/>
    <w:basedOn w:val="ListBullet"/>
    <w:rsid w:val="00B529B9"/>
    <w:pPr>
      <w:numPr>
        <w:numId w:val="0"/>
      </w:numPr>
      <w:tabs>
        <w:tab w:val="right" w:leader="dot" w:pos="6521"/>
      </w:tabs>
      <w:spacing w:before="0" w:after="0"/>
    </w:pPr>
  </w:style>
  <w:style w:type="paragraph" w:customStyle="1" w:styleId="TOFTitle">
    <w:name w:val="TOFTitle"/>
    <w:basedOn w:val="TOCTitle"/>
    <w:rsid w:val="00B529B9"/>
  </w:style>
  <w:style w:type="paragraph" w:styleId="TableofFigures">
    <w:name w:val="table of figures"/>
    <w:basedOn w:val="Normal"/>
    <w:next w:val="Normal"/>
    <w:semiHidden/>
    <w:rsid w:val="00B529B9"/>
    <w:pPr>
      <w:tabs>
        <w:tab w:val="right" w:leader="dot" w:pos="9072"/>
      </w:tabs>
      <w:ind w:left="970" w:hanging="403"/>
    </w:pPr>
    <w:rPr>
      <w:rFonts w:ascii="Times New Roman" w:hAnsi="Times New Roman"/>
      <w:b/>
    </w:rPr>
  </w:style>
  <w:style w:type="paragraph" w:styleId="ListNumber">
    <w:name w:val="List Number"/>
    <w:basedOn w:val="List"/>
    <w:rsid w:val="00B529B9"/>
    <w:pPr>
      <w:numPr>
        <w:numId w:val="10"/>
      </w:numPr>
    </w:pPr>
  </w:style>
  <w:style w:type="character" w:customStyle="1" w:styleId="WingdingSymbols">
    <w:name w:val="Wingding Symbols"/>
    <w:rsid w:val="00B529B9"/>
    <w:rPr>
      <w:rFonts w:ascii="Wingdings" w:hAnsi="Wingdings"/>
    </w:rPr>
  </w:style>
  <w:style w:type="paragraph" w:customStyle="1" w:styleId="TableHeading">
    <w:name w:val="Table Heading"/>
    <w:basedOn w:val="HeadingBase"/>
    <w:rsid w:val="00B529B9"/>
    <w:pPr>
      <w:keepLines/>
      <w:pBdr>
        <w:bottom w:val="single" w:sz="6" w:space="1" w:color="918585"/>
      </w:pBdr>
      <w:spacing w:before="240"/>
    </w:pPr>
  </w:style>
  <w:style w:type="character" w:customStyle="1" w:styleId="HotSpot">
    <w:name w:val="HotSpot"/>
    <w:rsid w:val="00B529B9"/>
    <w:rPr>
      <w:color w:val="0033CC"/>
      <w:u w:val="none"/>
    </w:rPr>
  </w:style>
  <w:style w:type="paragraph" w:customStyle="1" w:styleId="BodyTextRight">
    <w:name w:val="Body Text Right"/>
    <w:basedOn w:val="BodyText"/>
    <w:rsid w:val="00B529B9"/>
    <w:pPr>
      <w:spacing w:before="0" w:after="0"/>
      <w:jc w:val="right"/>
    </w:pPr>
  </w:style>
  <w:style w:type="paragraph" w:styleId="Index3">
    <w:name w:val="index 3"/>
    <w:basedOn w:val="ListNumber2"/>
    <w:next w:val="Normal"/>
    <w:semiHidden/>
    <w:rsid w:val="00B529B9"/>
    <w:pPr>
      <w:numPr>
        <w:numId w:val="0"/>
      </w:numPr>
      <w:tabs>
        <w:tab w:val="right" w:leader="dot" w:pos="4176"/>
      </w:tabs>
    </w:pPr>
  </w:style>
  <w:style w:type="paragraph" w:styleId="ListNumber2">
    <w:name w:val="List Number 2"/>
    <w:basedOn w:val="List2"/>
    <w:rsid w:val="00B529B9"/>
    <w:pPr>
      <w:numPr>
        <w:numId w:val="9"/>
      </w:numPr>
      <w:tabs>
        <w:tab w:val="clear" w:pos="1060"/>
      </w:tabs>
    </w:pPr>
  </w:style>
  <w:style w:type="paragraph" w:customStyle="1" w:styleId="MarginNote">
    <w:name w:val="Margin Note"/>
    <w:basedOn w:val="BodyText"/>
    <w:rsid w:val="00B52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9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9B9"/>
    <w:rPr>
      <w:sz w:val="32"/>
    </w:rPr>
  </w:style>
  <w:style w:type="paragraph" w:customStyle="1" w:styleId="HeadingProcedure">
    <w:name w:val="Heading Procedure"/>
    <w:basedOn w:val="HeadingBase"/>
    <w:next w:val="Normal"/>
    <w:rsid w:val="00B529B9"/>
    <w:pPr>
      <w:tabs>
        <w:tab w:val="left" w:pos="0"/>
      </w:tabs>
      <w:spacing w:before="120" w:after="60"/>
    </w:pPr>
    <w:rPr>
      <w:i/>
      <w:color w:val="918585"/>
      <w:sz w:val="22"/>
    </w:rPr>
  </w:style>
  <w:style w:type="paragraph" w:customStyle="1" w:styleId="TableBodyText">
    <w:name w:val="Table Body Text"/>
    <w:basedOn w:val="BodyText"/>
    <w:rsid w:val="00B529B9"/>
    <w:pPr>
      <w:spacing w:before="60" w:after="60"/>
    </w:pPr>
  </w:style>
  <w:style w:type="paragraph" w:styleId="ListContinue">
    <w:name w:val="List Continue"/>
    <w:basedOn w:val="List"/>
    <w:rsid w:val="00B529B9"/>
    <w:pPr>
      <w:ind w:firstLine="0"/>
    </w:pPr>
  </w:style>
  <w:style w:type="paragraph" w:customStyle="1" w:styleId="ListNote">
    <w:name w:val="List Note"/>
    <w:basedOn w:val="List"/>
    <w:rsid w:val="00B529B9"/>
    <w:pPr>
      <w:pBdr>
        <w:top w:val="single" w:sz="6" w:space="2" w:color="918585"/>
        <w:bottom w:val="single" w:sz="6" w:space="2" w:color="918585"/>
      </w:pBdr>
      <w:tabs>
        <w:tab w:val="left" w:pos="1021"/>
      </w:tabs>
      <w:ind w:firstLine="0"/>
    </w:pPr>
  </w:style>
  <w:style w:type="paragraph" w:customStyle="1" w:styleId="Warning">
    <w:name w:val="Warning"/>
    <w:basedOn w:val="BodyText"/>
    <w:rsid w:val="00B529B9"/>
    <w:pPr>
      <w:shd w:val="clear" w:color="auto" w:fill="D9D9D9"/>
      <w:tabs>
        <w:tab w:val="left" w:pos="992"/>
      </w:tabs>
      <w:ind w:left="119" w:right="119"/>
    </w:pPr>
    <w:rPr>
      <w:sz w:val="20"/>
    </w:rPr>
  </w:style>
  <w:style w:type="paragraph" w:customStyle="1" w:styleId="MarginIcons">
    <w:name w:val="Margin Icons"/>
    <w:basedOn w:val="BodyText"/>
    <w:rsid w:val="00B52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9B9"/>
    <w:rPr>
      <w:rFonts w:ascii="Courier New" w:hAnsi="Courier New"/>
    </w:rPr>
  </w:style>
  <w:style w:type="paragraph" w:customStyle="1" w:styleId="NoteBullet">
    <w:name w:val="Note Bullet"/>
    <w:basedOn w:val="Note"/>
    <w:rsid w:val="00B529B9"/>
    <w:pPr>
      <w:tabs>
        <w:tab w:val="clear" w:pos="680"/>
      </w:tabs>
      <w:spacing w:before="60" w:after="60"/>
    </w:pPr>
  </w:style>
  <w:style w:type="paragraph" w:customStyle="1" w:styleId="SubHeading2">
    <w:name w:val="SubHeading2"/>
    <w:basedOn w:val="HeadingBase"/>
    <w:rsid w:val="00B529B9"/>
    <w:pPr>
      <w:spacing w:before="240" w:after="60"/>
    </w:pPr>
    <w:rPr>
      <w:sz w:val="20"/>
    </w:rPr>
  </w:style>
  <w:style w:type="paragraph" w:customStyle="1" w:styleId="SubHeading1">
    <w:name w:val="SubHeading1"/>
    <w:basedOn w:val="HeadingBase"/>
    <w:rsid w:val="00B529B9"/>
    <w:pPr>
      <w:spacing w:before="240" w:after="60"/>
    </w:pPr>
    <w:rPr>
      <w:color w:val="918585"/>
      <w:sz w:val="22"/>
    </w:rPr>
  </w:style>
  <w:style w:type="paragraph" w:customStyle="1" w:styleId="SideHeading">
    <w:name w:val="Side Heading"/>
    <w:basedOn w:val="HeadingBase"/>
    <w:rsid w:val="00B52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9B9"/>
    <w:pPr>
      <w:tabs>
        <w:tab w:val="num" w:pos="360"/>
      </w:tabs>
    </w:pPr>
  </w:style>
  <w:style w:type="paragraph" w:styleId="PlainText">
    <w:name w:val="Plain Text"/>
    <w:basedOn w:val="Normal"/>
    <w:link w:val="PlainTextChar"/>
    <w:rsid w:val="00B529B9"/>
    <w:rPr>
      <w:sz w:val="20"/>
    </w:rPr>
  </w:style>
  <w:style w:type="character" w:customStyle="1" w:styleId="PlainTextChar">
    <w:name w:val="Plain Text Char"/>
    <w:basedOn w:val="DefaultParagraphFont"/>
    <w:link w:val="PlainText"/>
    <w:rsid w:val="00B529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29B9"/>
    <w:rPr>
      <w:b/>
      <w:smallCaps/>
    </w:rPr>
  </w:style>
  <w:style w:type="paragraph" w:customStyle="1" w:styleId="TableListNumber">
    <w:name w:val="Table List Number"/>
    <w:basedOn w:val="ListNumber"/>
    <w:rsid w:val="00B529B9"/>
    <w:pPr>
      <w:numPr>
        <w:numId w:val="0"/>
      </w:numPr>
    </w:pPr>
  </w:style>
  <w:style w:type="paragraph" w:styleId="TOC4">
    <w:name w:val="toc 4"/>
    <w:basedOn w:val="TOCBase"/>
    <w:next w:val="Normal"/>
    <w:semiHidden/>
    <w:rsid w:val="00B529B9"/>
    <w:pPr>
      <w:tabs>
        <w:tab w:val="right" w:leader="dot" w:pos="9071"/>
      </w:tabs>
      <w:ind w:left="1701"/>
    </w:pPr>
  </w:style>
  <w:style w:type="paragraph" w:customStyle="1" w:styleId="ListAlpha">
    <w:name w:val="List Alpha"/>
    <w:basedOn w:val="List"/>
    <w:rsid w:val="00B529B9"/>
    <w:pPr>
      <w:numPr>
        <w:numId w:val="8"/>
      </w:numPr>
    </w:pPr>
  </w:style>
  <w:style w:type="paragraph" w:customStyle="1" w:styleId="ListAlpha2">
    <w:name w:val="List Alpha 2"/>
    <w:basedOn w:val="List2"/>
    <w:rsid w:val="00B529B9"/>
    <w:pPr>
      <w:numPr>
        <w:numId w:val="7"/>
      </w:numPr>
    </w:pPr>
  </w:style>
  <w:style w:type="paragraph" w:styleId="List3">
    <w:name w:val="List 3"/>
    <w:basedOn w:val="BodyText"/>
    <w:rsid w:val="00B529B9"/>
    <w:pPr>
      <w:tabs>
        <w:tab w:val="left" w:pos="1021"/>
      </w:tabs>
      <w:spacing w:before="60" w:after="60"/>
      <w:ind w:left="1020" w:hanging="340"/>
    </w:pPr>
  </w:style>
  <w:style w:type="paragraph" w:styleId="List4">
    <w:name w:val="List 4"/>
    <w:basedOn w:val="BodyText"/>
    <w:rsid w:val="00B529B9"/>
    <w:pPr>
      <w:tabs>
        <w:tab w:val="left" w:pos="1361"/>
      </w:tabs>
      <w:spacing w:before="60" w:after="60"/>
      <w:ind w:left="1361" w:hanging="340"/>
    </w:pPr>
  </w:style>
  <w:style w:type="paragraph" w:styleId="List5">
    <w:name w:val="List 5"/>
    <w:basedOn w:val="BodyText"/>
    <w:rsid w:val="00B529B9"/>
    <w:pPr>
      <w:tabs>
        <w:tab w:val="left" w:pos="1701"/>
      </w:tabs>
      <w:spacing w:before="60" w:after="60"/>
      <w:ind w:left="1701" w:hanging="340"/>
    </w:pPr>
  </w:style>
  <w:style w:type="paragraph" w:styleId="ListBullet3">
    <w:name w:val="List Bullet 3"/>
    <w:basedOn w:val="List3"/>
    <w:rsid w:val="00B529B9"/>
    <w:pPr>
      <w:numPr>
        <w:numId w:val="14"/>
      </w:numPr>
      <w:tabs>
        <w:tab w:val="clear" w:pos="1021"/>
      </w:tabs>
      <w:ind w:left="1037" w:hanging="357"/>
    </w:pPr>
  </w:style>
  <w:style w:type="paragraph" w:styleId="ListBullet4">
    <w:name w:val="List Bullet 4"/>
    <w:basedOn w:val="List4"/>
    <w:rsid w:val="00B529B9"/>
    <w:pPr>
      <w:numPr>
        <w:numId w:val="2"/>
      </w:numPr>
    </w:pPr>
  </w:style>
  <w:style w:type="paragraph" w:styleId="ListBullet5">
    <w:name w:val="List Bullet 5"/>
    <w:basedOn w:val="List5"/>
    <w:rsid w:val="00B529B9"/>
    <w:pPr>
      <w:numPr>
        <w:numId w:val="3"/>
      </w:numPr>
    </w:pPr>
  </w:style>
  <w:style w:type="paragraph" w:styleId="ListContinue2">
    <w:name w:val="List Continue 2"/>
    <w:basedOn w:val="List2"/>
    <w:rsid w:val="00B529B9"/>
    <w:pPr>
      <w:ind w:firstLine="0"/>
    </w:pPr>
  </w:style>
  <w:style w:type="paragraph" w:styleId="ListContinue3">
    <w:name w:val="List Continue 3"/>
    <w:basedOn w:val="List3"/>
    <w:rsid w:val="00B529B9"/>
    <w:pPr>
      <w:ind w:left="1021" w:firstLine="0"/>
    </w:pPr>
  </w:style>
  <w:style w:type="paragraph" w:styleId="ListContinue4">
    <w:name w:val="List Continue 4"/>
    <w:basedOn w:val="List4"/>
    <w:rsid w:val="00B529B9"/>
    <w:pPr>
      <w:ind w:firstLine="0"/>
    </w:pPr>
  </w:style>
  <w:style w:type="paragraph" w:styleId="ListContinue5">
    <w:name w:val="List Continue 5"/>
    <w:basedOn w:val="List5"/>
    <w:rsid w:val="00B529B9"/>
    <w:pPr>
      <w:ind w:firstLine="0"/>
    </w:pPr>
  </w:style>
  <w:style w:type="paragraph" w:styleId="ListNumber3">
    <w:name w:val="List Number 3"/>
    <w:basedOn w:val="List3"/>
    <w:rsid w:val="00B529B9"/>
    <w:pPr>
      <w:numPr>
        <w:numId w:val="4"/>
      </w:numPr>
    </w:pPr>
  </w:style>
  <w:style w:type="paragraph" w:styleId="ListNumber4">
    <w:name w:val="List Number 4"/>
    <w:basedOn w:val="List4"/>
    <w:rsid w:val="00B529B9"/>
    <w:pPr>
      <w:numPr>
        <w:numId w:val="5"/>
      </w:numPr>
    </w:pPr>
  </w:style>
  <w:style w:type="paragraph" w:styleId="ListNumber5">
    <w:name w:val="List Number 5"/>
    <w:basedOn w:val="List5"/>
    <w:rsid w:val="00B529B9"/>
    <w:pPr>
      <w:numPr>
        <w:numId w:val="6"/>
      </w:numPr>
    </w:pPr>
  </w:style>
  <w:style w:type="paragraph" w:styleId="BlockText">
    <w:name w:val="Block Text"/>
    <w:basedOn w:val="Normal"/>
    <w:rsid w:val="00B529B9"/>
    <w:pPr>
      <w:spacing w:after="120"/>
      <w:ind w:left="1440" w:right="1440"/>
    </w:pPr>
  </w:style>
  <w:style w:type="character" w:customStyle="1" w:styleId="Subscript">
    <w:name w:val="Subscript"/>
    <w:basedOn w:val="DefaultParagraphFont"/>
    <w:rsid w:val="00B529B9"/>
    <w:rPr>
      <w:sz w:val="16"/>
      <w:vertAlign w:val="subscript"/>
    </w:rPr>
  </w:style>
  <w:style w:type="character" w:customStyle="1" w:styleId="Superscript">
    <w:name w:val="Superscript"/>
    <w:basedOn w:val="DefaultParagraphFont"/>
    <w:rsid w:val="00B529B9"/>
    <w:rPr>
      <w:sz w:val="16"/>
      <w:vertAlign w:val="superscript"/>
    </w:rPr>
  </w:style>
  <w:style w:type="character" w:customStyle="1" w:styleId="Symbols">
    <w:name w:val="Symbols"/>
    <w:basedOn w:val="DefaultParagraphFont"/>
    <w:rsid w:val="00B529B9"/>
    <w:rPr>
      <w:rFonts w:ascii="Symbol" w:hAnsi="Symbol"/>
    </w:rPr>
  </w:style>
  <w:style w:type="character" w:customStyle="1" w:styleId="MenuOptions">
    <w:name w:val="Menu Options"/>
    <w:basedOn w:val="DefaultParagraphFont"/>
    <w:rsid w:val="00B529B9"/>
    <w:rPr>
      <w:rFonts w:ascii="Arial Narrow" w:hAnsi="Arial Narrow"/>
      <w:smallCaps/>
    </w:rPr>
  </w:style>
  <w:style w:type="character" w:customStyle="1" w:styleId="Buttons">
    <w:name w:val="Buttons"/>
    <w:basedOn w:val="DefaultParagraphFont"/>
    <w:rsid w:val="00B529B9"/>
    <w:rPr>
      <w:b/>
    </w:rPr>
  </w:style>
  <w:style w:type="character" w:customStyle="1" w:styleId="Underlined">
    <w:name w:val="Underlined"/>
    <w:basedOn w:val="DefaultParagraphFont"/>
    <w:rsid w:val="00B529B9"/>
    <w:rPr>
      <w:u w:val="single"/>
    </w:rPr>
  </w:style>
  <w:style w:type="paragraph" w:customStyle="1" w:styleId="TableBodyTextRight">
    <w:name w:val="Table Body Text Right"/>
    <w:basedOn w:val="TableBodyText"/>
    <w:rsid w:val="00B529B9"/>
    <w:pPr>
      <w:widowControl w:val="0"/>
      <w:autoSpaceDE w:val="0"/>
      <w:autoSpaceDN w:val="0"/>
      <w:adjustRightInd w:val="0"/>
      <w:jc w:val="right"/>
    </w:pPr>
    <w:rPr>
      <w:rFonts w:cs="Arial"/>
      <w:szCs w:val="18"/>
    </w:rPr>
  </w:style>
  <w:style w:type="paragraph" w:customStyle="1" w:styleId="CopyrightText">
    <w:name w:val="Copyright Text"/>
    <w:basedOn w:val="BodyText"/>
    <w:rsid w:val="00B529B9"/>
    <w:rPr>
      <w:sz w:val="18"/>
    </w:rPr>
  </w:style>
  <w:style w:type="paragraph" w:customStyle="1" w:styleId="BodySmallRight">
    <w:name w:val="Body Small Right"/>
    <w:basedOn w:val="BodyTextRight"/>
    <w:rsid w:val="00B529B9"/>
    <w:rPr>
      <w:sz w:val="18"/>
      <w:szCs w:val="18"/>
    </w:rPr>
  </w:style>
  <w:style w:type="paragraph" w:customStyle="1" w:styleId="MarginEdition">
    <w:name w:val="Margin Edition"/>
    <w:basedOn w:val="MarginNote"/>
    <w:rsid w:val="00B529B9"/>
    <w:pPr>
      <w:spacing w:before="0" w:after="0"/>
    </w:pPr>
    <w:rPr>
      <w:rFonts w:ascii="Times New Roman" w:hAnsi="Times New Roman"/>
      <w:color w:val="999999"/>
    </w:rPr>
  </w:style>
  <w:style w:type="paragraph" w:customStyle="1" w:styleId="Spacer">
    <w:name w:val="Spacer"/>
    <w:basedOn w:val="Normal"/>
    <w:rsid w:val="00B529B9"/>
    <w:rPr>
      <w:sz w:val="2"/>
      <w:szCs w:val="2"/>
    </w:rPr>
  </w:style>
  <w:style w:type="character" w:customStyle="1" w:styleId="Small">
    <w:name w:val="Small"/>
    <w:basedOn w:val="DefaultParagraphFont"/>
    <w:rsid w:val="00B529B9"/>
    <w:rPr>
      <w:sz w:val="16"/>
    </w:rPr>
  </w:style>
  <w:style w:type="paragraph" w:customStyle="1" w:styleId="WideTable">
    <w:name w:val="Wide Table"/>
    <w:basedOn w:val="Normal"/>
    <w:rsid w:val="00B529B9"/>
    <w:pPr>
      <w:ind w:left="-1418"/>
    </w:pPr>
    <w:rPr>
      <w:sz w:val="2"/>
      <w:szCs w:val="2"/>
    </w:rPr>
  </w:style>
  <w:style w:type="character" w:styleId="PageNumber">
    <w:name w:val="page number"/>
    <w:basedOn w:val="DefaultParagraphFont"/>
    <w:rsid w:val="00B529B9"/>
  </w:style>
  <w:style w:type="paragraph" w:styleId="Quote">
    <w:name w:val="Quote"/>
    <w:basedOn w:val="Heading1"/>
    <w:link w:val="QuoteChar"/>
    <w:qFormat/>
    <w:rsid w:val="00B529B9"/>
    <w:rPr>
      <w:b w:val="0"/>
      <w:sz w:val="72"/>
      <w:szCs w:val="72"/>
      <w:lang w:val="en-NZ"/>
    </w:rPr>
  </w:style>
  <w:style w:type="character" w:customStyle="1" w:styleId="QuoteChar">
    <w:name w:val="Quote Char"/>
    <w:basedOn w:val="DefaultParagraphFont"/>
    <w:link w:val="Quote"/>
    <w:rsid w:val="00B52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9B9"/>
    <w:pPr>
      <w:pageBreakBefore/>
    </w:pPr>
  </w:style>
  <w:style w:type="paragraph" w:customStyle="1" w:styleId="Border">
    <w:name w:val="Border"/>
    <w:basedOn w:val="Normal"/>
    <w:qFormat/>
    <w:rsid w:val="00B52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9B9"/>
    <w:rPr>
      <w:b/>
      <w:bCs/>
      <w:i/>
      <w:iCs/>
      <w:color w:val="auto"/>
    </w:rPr>
  </w:style>
  <w:style w:type="paragraph" w:styleId="IntenseQuote">
    <w:name w:val="Intense Quote"/>
    <w:basedOn w:val="Normal"/>
    <w:next w:val="Normal"/>
    <w:link w:val="IntenseQuoteChar"/>
    <w:uiPriority w:val="30"/>
    <w:qFormat/>
    <w:rsid w:val="00B52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9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29B9"/>
    <w:rPr>
      <w:smallCaps/>
      <w:color w:val="auto"/>
      <w:u w:val="single"/>
    </w:rPr>
  </w:style>
  <w:style w:type="character" w:styleId="IntenseReference">
    <w:name w:val="Intense Reference"/>
    <w:basedOn w:val="DefaultParagraphFont"/>
    <w:uiPriority w:val="32"/>
    <w:qFormat/>
    <w:rsid w:val="00B529B9"/>
    <w:rPr>
      <w:b/>
      <w:bCs/>
      <w:smallCaps/>
      <w:color w:val="auto"/>
      <w:spacing w:val="5"/>
      <w:u w:val="single"/>
    </w:rPr>
  </w:style>
  <w:style w:type="paragraph" w:customStyle="1" w:styleId="2ColumnHeading">
    <w:name w:val="2Column Heading"/>
    <w:basedOn w:val="BodyText"/>
    <w:qFormat/>
    <w:rsid w:val="00B529B9"/>
    <w:pPr>
      <w:spacing w:after="60"/>
      <w:ind w:left="-2268"/>
    </w:pPr>
    <w:rPr>
      <w:b/>
    </w:rPr>
  </w:style>
  <w:style w:type="paragraph" w:customStyle="1" w:styleId="Heading1TOC">
    <w:name w:val="Heading1 TOC"/>
    <w:basedOn w:val="Normal"/>
    <w:qFormat/>
    <w:rsid w:val="00B529B9"/>
    <w:pPr>
      <w:spacing w:before="240" w:after="120"/>
    </w:pPr>
    <w:rPr>
      <w:rFonts w:ascii="Times New Roman" w:hAnsi="Times New Roman"/>
      <w:b/>
      <w:sz w:val="32"/>
    </w:rPr>
  </w:style>
  <w:style w:type="paragraph" w:customStyle="1" w:styleId="Heading2TOC">
    <w:name w:val="Heading2 TOC"/>
    <w:basedOn w:val="Normal"/>
    <w:qFormat/>
    <w:rsid w:val="00B529B9"/>
    <w:pPr>
      <w:spacing w:before="240" w:after="60"/>
    </w:pPr>
    <w:rPr>
      <w:rFonts w:ascii="Times New Roman" w:hAnsi="Times New Roman"/>
      <w:b/>
      <w:sz w:val="28"/>
    </w:rPr>
  </w:style>
  <w:style w:type="character" w:customStyle="1" w:styleId="Underline">
    <w:name w:val="Underline"/>
    <w:basedOn w:val="DefaultParagraphFont"/>
    <w:qFormat/>
    <w:rsid w:val="00B529B9"/>
    <w:rPr>
      <w:u w:val="single"/>
    </w:rPr>
  </w:style>
  <w:style w:type="character" w:customStyle="1" w:styleId="BoldandItalics">
    <w:name w:val="Bold and Italics"/>
    <w:qFormat/>
    <w:rsid w:val="00B529B9"/>
    <w:rPr>
      <w:b/>
      <w:i/>
      <w:u w:val="none"/>
    </w:rPr>
  </w:style>
  <w:style w:type="paragraph" w:styleId="BalloonText">
    <w:name w:val="Balloon Text"/>
    <w:basedOn w:val="Normal"/>
    <w:link w:val="BalloonTextChar"/>
    <w:rsid w:val="00B529B9"/>
    <w:rPr>
      <w:rFonts w:ascii="Tahoma" w:hAnsi="Tahoma" w:cs="Tahoma"/>
      <w:sz w:val="16"/>
      <w:szCs w:val="16"/>
    </w:rPr>
  </w:style>
  <w:style w:type="character" w:customStyle="1" w:styleId="BalloonTextChar">
    <w:name w:val="Balloon Text Char"/>
    <w:basedOn w:val="DefaultParagraphFont"/>
    <w:link w:val="BalloonText"/>
    <w:rsid w:val="00B529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9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705</Words>
  <Characters>4524</Characters>
  <Application>Microsoft Office Word</Application>
  <DocSecurity>0</DocSecurity>
  <Lines>188</Lines>
  <Paragraphs>90</Paragraphs>
  <ScaleCrop>false</ScaleCrop>
  <Company>Author-it Software Corporation Ltd.</Company>
  <LinksUpToDate>false</LinksUpToDate>
  <CharactersWithSpaces>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AHCOHS101A Work safely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2012-05-26T13:09:00Z</dcterms:created>
  <dcterms:modified xsi:type="dcterms:W3CDTF">2012-05-26T13:09:00Z</dcterms:modified>
</cp:coreProperties>
</file>