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4F7" w:rsidP="006E04F7">
      <w:pPr>
        <w:pStyle w:val="Title"/>
      </w:pPr>
      <w:r>
        <w:fldChar w:fldCharType="begin"/>
      </w:r>
      <w:r>
        <w:instrText xml:space="preserve"> TITLE   \* MERGEFORMAT </w:instrText>
      </w:r>
      <w:r>
        <w:fldChar w:fldCharType="separate"/>
      </w:r>
      <w:r>
        <w:t>AHCNSY201A Pot up plants</w:t>
      </w:r>
      <w:r>
        <w:fldChar w:fldCharType="end"/>
      </w:r>
    </w:p>
    <w:p w:rsidR="006E04F7" w:rsidP="006E04F7">
      <w:pPr>
        <w:pStyle w:val="Version"/>
        <w:sectPr w:rsidSect="00E91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0BA" w:rsidP="00E910BA">
      <w:pPr>
        <w:pStyle w:val="SuperHeading"/>
      </w:pPr>
      <w:r w:rsidRPr="00E910BA">
        <w:t>AHCNSY201A Pot up plants</w:t>
      </w:r>
    </w:p>
    <w:p w:rsidR="00000000" w:rsidRPr="00E910BA" w:rsidP="00E910BA">
      <w:pPr>
        <w:pStyle w:val="Heading1"/>
      </w:pPr>
      <w:bookmarkStart w:id="1" w:name="O_268059"/>
      <w:bookmarkEnd w:id="1"/>
      <w:r w:rsidRPr="00E910BA">
        <w:t>Modification History</w:t>
      </w:r>
    </w:p>
    <w:p w:rsidR="00000000" w:rsidRPr="00E910BA" w:rsidP="00E910BA">
      <w:pPr>
        <w:pStyle w:val="BodyText"/>
      </w:pPr>
      <w:r w:rsidRPr="00E910BA">
        <w:t>Not Applicable</w:t>
      </w:r>
    </w:p>
    <w:p w:rsidR="00000000" w:rsidRPr="00E910BA" w:rsidP="00E910BA">
      <w:pPr>
        <w:pStyle w:val="AllowPageBreak"/>
      </w:pPr>
    </w:p>
    <w:p w:rsidR="00000000" w:rsidRPr="00E910BA" w:rsidP="00E910BA">
      <w:pPr>
        <w:pStyle w:val="Heading1"/>
      </w:pPr>
      <w:bookmarkStart w:id="2" w:name="O_189556"/>
      <w:bookmarkEnd w:id="2"/>
      <w:r w:rsidRPr="00E910BA">
        <w:t>Unit Descriptor</w:t>
      </w:r>
    </w:p>
    <w:tbl>
      <w:tblPr>
        <w:tblW w:w="0" w:type="auto"/>
        <w:tblLayout w:type="fixed"/>
        <w:tblCellMar>
          <w:left w:w="62" w:type="dxa"/>
          <w:right w:w="62" w:type="dxa"/>
        </w:tblCellMar>
        <w:tblLook w:val="0000"/>
      </w:tblPr>
      <w:tblGrid>
        <w:gridCol w:w="2663"/>
        <w:gridCol w:w="5859"/>
      </w:tblGrid>
      <w:tr w:rsidTr="006E04F7">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This unit covers the production procedure of staged containerisation of nursery plants after propagation in production nurseri</w:t>
            </w:r>
            <w:r w:rsidRPr="00E910BA">
              <w:t>es and defines the standard required to:  prepare tools, equipment and plants for potting up;  prepare growing media for potting up plants;  pot up plants to required specification pot size;   type and carry out follow-up procedures to potting up.</w:t>
            </w:r>
          </w:p>
        </w:tc>
      </w:tr>
    </w:tbl>
    <w:p w:rsidR="006E04F7" w:rsidP="00E910BA">
      <w:pPr>
        <w:pStyle w:val="BodyText"/>
      </w:pPr>
    </w:p>
    <w:p w:rsidR="006E04F7" w:rsidP="00E910BA">
      <w:pPr>
        <w:pStyle w:val="BodyText"/>
      </w:pPr>
    </w:p>
    <w:p w:rsidR="00000000" w:rsidRPr="00E910BA" w:rsidP="00E910BA">
      <w:pPr>
        <w:pStyle w:val="Heading1"/>
      </w:pPr>
      <w:bookmarkStart w:id="3" w:name="O_189560"/>
      <w:bookmarkEnd w:id="3"/>
      <w:r w:rsidRPr="00E910BA">
        <w:t>Application of the Unit</w:t>
      </w:r>
    </w:p>
    <w:tbl>
      <w:tblPr>
        <w:tblW w:w="0" w:type="auto"/>
        <w:tblLayout w:type="fixed"/>
        <w:tblCellMar>
          <w:left w:w="62" w:type="dxa"/>
          <w:right w:w="62" w:type="dxa"/>
        </w:tblCellMar>
        <w:tblLook w:val="0000"/>
      </w:tblPr>
      <w:tblGrid>
        <w:gridCol w:w="2754"/>
        <w:gridCol w:w="5768"/>
      </w:tblGrid>
      <w:tr w:rsidTr="006E04F7">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This unit applies to transplanting established plants with developed root systems sown from seed, from cuttings, layering, growing on tissue cultured plants, division or splitting, spores, clo</w:t>
            </w:r>
            <w:r w:rsidRPr="00E910BA">
              <w:t>ning, and budding or grafting into larger appropriate sized containers of growing media.  Potting up involves working within routine methods and procedures under supervision with intermittent checking.  Responsibility for some roles and co-ordination withi</w:t>
            </w:r>
            <w:r w:rsidRPr="00E910BA">
              <w:t>n a team may be required.</w:t>
            </w:r>
          </w:p>
        </w:tc>
      </w:tr>
    </w:tbl>
    <w:p w:rsidR="006E04F7" w:rsidP="00E910BA">
      <w:pPr>
        <w:pStyle w:val="BodyText"/>
      </w:pPr>
    </w:p>
    <w:p w:rsidR="006E04F7" w:rsidP="00E910BA">
      <w:pPr>
        <w:pStyle w:val="BodyText"/>
      </w:pPr>
    </w:p>
    <w:p w:rsidR="00000000" w:rsidRPr="00E910BA" w:rsidP="00E910BA">
      <w:pPr>
        <w:pStyle w:val="Heading1"/>
      </w:pPr>
      <w:bookmarkStart w:id="4" w:name="O_276319"/>
      <w:bookmarkEnd w:id="4"/>
      <w:r w:rsidRPr="00E910BA">
        <w:t>Licensing/Regulatory Information</w:t>
      </w:r>
    </w:p>
    <w:p w:rsidR="00000000" w:rsidRPr="00E910BA" w:rsidP="00E910BA">
      <w:pPr>
        <w:pStyle w:val="BodyText"/>
      </w:pPr>
      <w:r w:rsidRPr="00E910BA">
        <w:t>Not Applicable</w:t>
      </w:r>
    </w:p>
    <w:p w:rsidR="00000000" w:rsidRPr="00E910BA" w:rsidP="00E910BA">
      <w:pPr>
        <w:pStyle w:val="AllowPageBreak"/>
      </w:pPr>
    </w:p>
    <w:p w:rsidR="00000000" w:rsidRPr="00E910BA" w:rsidP="00E910BA">
      <w:pPr>
        <w:pStyle w:val="Heading1"/>
      </w:pPr>
      <w:bookmarkStart w:id="5" w:name="O_189558"/>
      <w:bookmarkEnd w:id="5"/>
      <w:r w:rsidRPr="00E910BA">
        <w:t>Pre-Requisites</w:t>
      </w:r>
    </w:p>
    <w:tbl>
      <w:tblPr>
        <w:tblW w:w="0" w:type="auto"/>
        <w:tblLayout w:type="fixed"/>
        <w:tblCellMar>
          <w:left w:w="62" w:type="dxa"/>
          <w:right w:w="62" w:type="dxa"/>
        </w:tblCellMar>
        <w:tblLook w:val="0000"/>
      </w:tblPr>
      <w:tblGrid>
        <w:gridCol w:w="2775"/>
        <w:gridCol w:w="1295"/>
        <w:gridCol w:w="4452"/>
      </w:tblGrid>
      <w:tr w:rsidTr="006E04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p>
        </w:tc>
      </w:tr>
    </w:tbl>
    <w:p w:rsidR="006E04F7" w:rsidP="00E910BA">
      <w:pPr>
        <w:pStyle w:val="BodyText"/>
      </w:pPr>
    </w:p>
    <w:p w:rsidR="006E04F7" w:rsidP="00E910BA">
      <w:pPr>
        <w:pStyle w:val="BodyText"/>
      </w:pPr>
    </w:p>
    <w:p w:rsidR="00000000" w:rsidRPr="00E910BA" w:rsidP="00E910BA">
      <w:pPr>
        <w:pStyle w:val="Heading1"/>
      </w:pPr>
      <w:bookmarkStart w:id="6" w:name="O_189557"/>
      <w:bookmarkEnd w:id="6"/>
      <w:r w:rsidRPr="00E910BA">
        <w:t>Employability Skills Information</w:t>
      </w:r>
    </w:p>
    <w:tbl>
      <w:tblPr>
        <w:tblW w:w="0" w:type="auto"/>
        <w:tblLayout w:type="fixed"/>
        <w:tblCellMar>
          <w:left w:w="62" w:type="dxa"/>
          <w:right w:w="62" w:type="dxa"/>
        </w:tblCellMar>
        <w:tblLook w:val="0000"/>
      </w:tblPr>
      <w:tblGrid>
        <w:gridCol w:w="2802"/>
        <w:gridCol w:w="5720"/>
      </w:tblGrid>
      <w:tr w:rsidTr="006E04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This unit contains employability skills.</w:t>
            </w:r>
          </w:p>
        </w:tc>
      </w:tr>
    </w:tbl>
    <w:p w:rsidR="006E04F7" w:rsidP="00E910BA">
      <w:pPr>
        <w:pStyle w:val="BodyText"/>
      </w:pPr>
    </w:p>
    <w:p w:rsidR="006E04F7" w:rsidP="00E910BA">
      <w:pPr>
        <w:pStyle w:val="BodyText"/>
      </w:pPr>
    </w:p>
    <w:p w:rsidR="00000000" w:rsidRPr="00E910BA" w:rsidP="00E910BA">
      <w:pPr>
        <w:pStyle w:val="Heading1"/>
      </w:pPr>
      <w:bookmarkStart w:id="7" w:name="O_286105"/>
      <w:bookmarkEnd w:id="7"/>
      <w:r w:rsidRPr="00E910BA">
        <w:t>Elements and Performance Criteria Pre-Content</w:t>
      </w:r>
    </w:p>
    <w:p w:rsidR="00000000" w:rsidRPr="00E910BA" w:rsidP="00E910BA">
      <w:pPr>
        <w:pStyle w:val="BodyText"/>
      </w:pPr>
      <w:r w:rsidRPr="00E910BA">
        <w:t>Not Applicable</w:t>
      </w:r>
    </w:p>
    <w:p w:rsidR="00000000" w:rsidRPr="00E910BA" w:rsidP="00E910BA">
      <w:pPr>
        <w:pStyle w:val="AllowPageBreak"/>
      </w:pPr>
    </w:p>
    <w:p w:rsidR="00000000" w:rsidRPr="00E910BA" w:rsidP="00E910BA">
      <w:pPr>
        <w:pStyle w:val="Heading1"/>
      </w:pPr>
      <w:bookmarkStart w:id="8" w:name="O_232772"/>
      <w:bookmarkEnd w:id="8"/>
      <w:r w:rsidRPr="00E910BA">
        <w:t>Elements and Performance Criteria</w:t>
      </w:r>
    </w:p>
    <w:tbl>
      <w:tblPr>
        <w:tblW w:w="0" w:type="auto"/>
        <w:tblLayout w:type="fixed"/>
        <w:tblCellMar>
          <w:left w:w="62" w:type="dxa"/>
          <w:right w:w="62" w:type="dxa"/>
        </w:tblCellMar>
        <w:tblLook w:val="0000"/>
      </w:tblPr>
      <w:tblGrid>
        <w:gridCol w:w="2557"/>
        <w:gridCol w:w="5965"/>
      </w:tblGrid>
      <w:tr w:rsidTr="006E04F7">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PERFORMANCE CRITERIA</w:t>
            </w:r>
          </w:p>
        </w:tc>
      </w:tr>
      <w:tr w:rsidTr="006E04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List"/>
              <w:rPr>
                <w:lang w:val="en-NZ"/>
              </w:rPr>
            </w:pPr>
            <w:r w:rsidRPr="00E910BA">
              <w:t>1.</w:t>
            </w:r>
            <w:r w:rsidRPr="00E910BA">
              <w:tab/>
              <w:t>Prepare for potting up operations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2"/>
            </w:pPr>
            <w:r w:rsidRPr="00E910BA">
              <w:t>1.1.</w:t>
            </w:r>
            <w:r w:rsidRPr="00E910BA">
              <w:tab/>
            </w:r>
            <w:r w:rsidRPr="00E910BA">
              <w:t>Workplace information is interpreted and clarified according to instructions.</w:t>
            </w:r>
          </w:p>
          <w:p w:rsidR="00000000" w:rsidRPr="00E910BA" w:rsidP="00E910BA">
            <w:pPr>
              <w:pStyle w:val="List2"/>
            </w:pPr>
            <w:r w:rsidRPr="00E910BA">
              <w:t>1.2.</w:t>
            </w:r>
            <w:r w:rsidRPr="00E910BA">
              <w:tab/>
              <w:t>Occupational Health and Safety (OHS) hazards are identified and reported to the supervisor.</w:t>
            </w:r>
          </w:p>
          <w:p w:rsidR="00000000" w:rsidRPr="00E910BA" w:rsidP="00E910BA">
            <w:pPr>
              <w:pStyle w:val="List2"/>
            </w:pPr>
            <w:r w:rsidRPr="00E910BA">
              <w:t>1.3.</w:t>
            </w:r>
            <w:r w:rsidRPr="00E910BA">
              <w:tab/>
              <w:t>Tools and equipment for potting up are selected and used according to docume</w:t>
            </w:r>
            <w:r w:rsidRPr="00E910BA">
              <w:t>nted guidelines.</w:t>
            </w:r>
          </w:p>
          <w:p w:rsidR="00000000" w:rsidRPr="00E910BA" w:rsidP="00E910BA">
            <w:pPr>
              <w:pStyle w:val="List2"/>
            </w:pPr>
            <w:r w:rsidRPr="00E910BA">
              <w:t>1.4.</w:t>
            </w:r>
            <w:r w:rsidRPr="00E910BA">
              <w:tab/>
              <w:t>Work area is cleaned and disinfected according to company hygiene practices.</w:t>
            </w:r>
          </w:p>
          <w:p w:rsidR="00000000" w:rsidP="00E910BA">
            <w:pPr>
              <w:pStyle w:val="List2"/>
              <w:rPr>
                <w:lang w:val="en-NZ"/>
              </w:rPr>
            </w:pPr>
            <w:r w:rsidRPr="00E910BA">
              <w:t>1.5.</w:t>
            </w:r>
            <w:r w:rsidRPr="00E910BA">
              <w:tab/>
              <w:t>Materials are collected and checked to ensure sufficient quantity and quality for potting up operations.</w:t>
            </w:r>
          </w:p>
        </w:tc>
      </w:tr>
      <w:tr w:rsidTr="006E04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List"/>
              <w:rPr>
                <w:lang w:val="en-NZ"/>
              </w:rPr>
            </w:pPr>
            <w:r w:rsidRPr="00E910BA">
              <w:t>2.</w:t>
            </w:r>
            <w:r w:rsidRPr="00E910BA">
              <w:tab/>
              <w:t>Prepare growing media</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2"/>
            </w:pPr>
            <w:r w:rsidRPr="00E910BA">
              <w:t>2.1.</w:t>
            </w:r>
            <w:r w:rsidRPr="00E910BA">
              <w:tab/>
              <w:t>Suitable Persona</w:t>
            </w:r>
            <w:r w:rsidRPr="00E910BA">
              <w:t>l Protective Equipment (PPE) is selected, used and maintained.</w:t>
            </w:r>
          </w:p>
          <w:p w:rsidR="00000000" w:rsidRPr="00E910BA" w:rsidP="00E910BA">
            <w:pPr>
              <w:pStyle w:val="List2"/>
            </w:pPr>
            <w:r w:rsidRPr="00E910BA">
              <w:t>2.2.</w:t>
            </w:r>
            <w:r w:rsidRPr="00E910BA">
              <w:tab/>
              <w:t>Media components are measured and mixed according to documented guidelines.</w:t>
            </w:r>
          </w:p>
          <w:p w:rsidR="00000000" w:rsidP="00E910BA">
            <w:pPr>
              <w:pStyle w:val="List2"/>
              <w:rPr>
                <w:lang w:val="en-NZ"/>
              </w:rPr>
            </w:pPr>
            <w:r w:rsidRPr="00E910BA">
              <w:t>2.3.</w:t>
            </w:r>
            <w:r w:rsidRPr="00E910BA">
              <w:tab/>
              <w:t>Growing media is tested to ensure the product complies with media specifications.</w:t>
            </w:r>
          </w:p>
        </w:tc>
      </w:tr>
      <w:tr w:rsidTr="006E04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List"/>
              <w:rPr>
                <w:lang w:val="en-NZ"/>
              </w:rPr>
            </w:pPr>
            <w:r w:rsidRPr="00E910BA">
              <w:t>3.</w:t>
            </w:r>
            <w:r w:rsidRPr="00E910BA">
              <w:tab/>
              <w:t>Pot up propagated pla</w:t>
            </w:r>
            <w:r w:rsidRPr="00E910BA">
              <w:t>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2"/>
            </w:pPr>
            <w:r w:rsidRPr="00E910BA">
              <w:t>3.1.</w:t>
            </w:r>
            <w:r w:rsidRPr="00E910BA">
              <w:tab/>
              <w:t>Plants are prepared for potting in accordance with enterprise guidelines.</w:t>
            </w:r>
          </w:p>
          <w:p w:rsidR="00000000" w:rsidRPr="00E910BA" w:rsidP="00E910BA">
            <w:pPr>
              <w:pStyle w:val="List2"/>
            </w:pPr>
            <w:r w:rsidRPr="00E910BA">
              <w:t>3.2.</w:t>
            </w:r>
            <w:r w:rsidRPr="00E910BA">
              <w:tab/>
              <w:t>Plants are graded during the potting process according to quality specifications.</w:t>
            </w:r>
          </w:p>
          <w:p w:rsidR="00000000" w:rsidRPr="00E910BA" w:rsidP="00E910BA">
            <w:pPr>
              <w:pStyle w:val="List2"/>
            </w:pPr>
            <w:r w:rsidRPr="00E910BA">
              <w:t>3.3.</w:t>
            </w:r>
            <w:r w:rsidRPr="00E910BA">
              <w:tab/>
              <w:t>Media level in pots is adjusted to produce a well-furnished plant according to do</w:t>
            </w:r>
            <w:r w:rsidRPr="00E910BA">
              <w:t>cumented guidelines.</w:t>
            </w:r>
          </w:p>
          <w:p w:rsidR="00000000" w:rsidRPr="00E910BA" w:rsidP="00E910BA">
            <w:pPr>
              <w:pStyle w:val="List2"/>
            </w:pPr>
            <w:r w:rsidRPr="00E910BA">
              <w:t>3.4.</w:t>
            </w:r>
            <w:r w:rsidRPr="00E910BA">
              <w:tab/>
              <w:t>Placement and depth of plants comply with the planting method and plan.</w:t>
            </w:r>
          </w:p>
          <w:p w:rsidR="00000000" w:rsidP="00E910BA">
            <w:pPr>
              <w:pStyle w:val="List2"/>
              <w:rPr>
                <w:lang w:val="en-NZ"/>
              </w:rPr>
            </w:pPr>
            <w:r w:rsidRPr="00E910BA">
              <w:t>3.5.</w:t>
            </w:r>
            <w:r w:rsidRPr="00E910BA">
              <w:tab/>
              <w:t>Potting operations are carried out according to written OHS requirements.</w:t>
            </w:r>
          </w:p>
        </w:tc>
      </w:tr>
      <w:tr w:rsidTr="006E04F7">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List"/>
              <w:rPr>
                <w:lang w:val="en-NZ"/>
              </w:rPr>
            </w:pPr>
            <w:r w:rsidRPr="00E910BA">
              <w:t>4.</w:t>
            </w:r>
            <w:r w:rsidRPr="00E910BA">
              <w:tab/>
              <w:t>Complete potting up operation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2"/>
            </w:pPr>
            <w:r w:rsidRPr="00E910BA">
              <w:t>4.1.</w:t>
            </w:r>
            <w:r w:rsidRPr="00E910BA">
              <w:tab/>
            </w:r>
            <w:r w:rsidRPr="00E910BA">
              <w:t>Plants are watered in to eliminate air pockets and prevent dehydration.</w:t>
            </w:r>
          </w:p>
          <w:p w:rsidR="00000000" w:rsidRPr="00E910BA" w:rsidP="00E910BA">
            <w:pPr>
              <w:pStyle w:val="List2"/>
            </w:pPr>
            <w:r w:rsidRPr="00E910BA">
              <w:t>4.2.</w:t>
            </w:r>
            <w:r w:rsidRPr="00E910BA">
              <w:tab/>
              <w:t>Cleaning procedures are performed and hygiene practices followed according to enterprise guidelines.</w:t>
            </w:r>
          </w:p>
          <w:p w:rsidR="00000000" w:rsidRPr="00E910BA" w:rsidP="00E910BA">
            <w:pPr>
              <w:pStyle w:val="List2"/>
            </w:pPr>
            <w:r w:rsidRPr="00E910BA">
              <w:t>4.3.</w:t>
            </w:r>
            <w:r w:rsidRPr="00E910BA">
              <w:tab/>
              <w:t xml:space="preserve">Waste is collected and disposed of or recycled to minimise damage to the </w:t>
            </w:r>
            <w:r w:rsidRPr="00E910BA">
              <w:t>external environment.</w:t>
            </w:r>
          </w:p>
          <w:p w:rsidR="00000000" w:rsidRPr="00E910BA" w:rsidP="00E910BA">
            <w:pPr>
              <w:pStyle w:val="List2"/>
            </w:pPr>
            <w:r w:rsidRPr="00E910BA">
              <w:t>4.4.</w:t>
            </w:r>
            <w:r w:rsidRPr="00E910BA">
              <w:tab/>
              <w:t>Records of potting up operations are maintained in the appropriate format.</w:t>
            </w:r>
          </w:p>
        </w:tc>
      </w:tr>
    </w:tbl>
    <w:p w:rsidR="006E04F7" w:rsidP="00E910BA">
      <w:pPr>
        <w:pStyle w:val="BodyText"/>
      </w:pPr>
    </w:p>
    <w:p w:rsidR="006E04F7" w:rsidP="00E910BA">
      <w:pPr>
        <w:pStyle w:val="BodyText"/>
      </w:pPr>
    </w:p>
    <w:p w:rsidR="00000000" w:rsidRPr="00E910BA" w:rsidP="00E910BA">
      <w:pPr>
        <w:pStyle w:val="Heading1"/>
      </w:pPr>
      <w:bookmarkStart w:id="9" w:name="O_256722"/>
      <w:bookmarkEnd w:id="9"/>
      <w:r w:rsidRPr="00E910BA">
        <w:t>Required Skills and Knowledge</w:t>
      </w:r>
    </w:p>
    <w:tbl>
      <w:tblPr>
        <w:tblW w:w="0" w:type="auto"/>
        <w:tblLayout w:type="fixed"/>
        <w:tblCellMar>
          <w:left w:w="62" w:type="dxa"/>
          <w:right w:w="62" w:type="dxa"/>
        </w:tblCellMar>
        <w:tblLook w:val="0000"/>
      </w:tblPr>
      <w:tblGrid>
        <w:gridCol w:w="8522"/>
      </w:tblGrid>
      <w:tr w:rsidTr="006E04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REQUIRED SKILLS AND KNOWLEDGE</w:t>
            </w:r>
          </w:p>
        </w:tc>
      </w:tr>
      <w:tr w:rsidTr="006E04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t>This section describes the skills and knowledge required for this unit.</w:t>
            </w:r>
          </w:p>
        </w:tc>
      </w:tr>
      <w:tr w:rsidTr="006E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Required skills</w:t>
            </w:r>
          </w:p>
        </w:tc>
      </w:tr>
      <w:tr w:rsidTr="006E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Bullet"/>
            </w:pPr>
            <w:r w:rsidRPr="00E910BA">
              <w:t>prepare tools, equipment, media and plants</w:t>
            </w:r>
          </w:p>
          <w:p w:rsidR="00000000" w:rsidRPr="00E910BA" w:rsidP="00E910BA">
            <w:pPr>
              <w:pStyle w:val="ListBullet"/>
            </w:pPr>
            <w:r w:rsidRPr="00E910BA">
              <w:t>handle plants with care</w:t>
            </w:r>
          </w:p>
          <w:p w:rsidR="00000000" w:rsidRPr="00E910BA" w:rsidP="00E910BA">
            <w:pPr>
              <w:pStyle w:val="ListBullet"/>
            </w:pPr>
            <w:r w:rsidRPr="00E910BA">
              <w:t>grade plants for quality</w:t>
            </w:r>
          </w:p>
          <w:p w:rsidR="00000000" w:rsidRPr="00E910BA" w:rsidP="00E910BA">
            <w:pPr>
              <w:pStyle w:val="ListBullet"/>
            </w:pPr>
            <w:r w:rsidRPr="00E910BA">
              <w:t>apply different types of potting media</w:t>
            </w:r>
          </w:p>
          <w:p w:rsidR="00000000" w:rsidRPr="00E910BA" w:rsidP="00E910BA">
            <w:pPr>
              <w:pStyle w:val="ListBullet"/>
            </w:pPr>
            <w:r w:rsidRPr="00E910BA">
              <w:t>measure out media components accurately</w:t>
            </w:r>
          </w:p>
          <w:p w:rsidR="00000000" w:rsidRPr="00E910BA" w:rsidP="00E910BA">
            <w:pPr>
              <w:pStyle w:val="ListBullet"/>
            </w:pPr>
            <w:r w:rsidRPr="00E910BA">
              <w:t>produce a uniform media level in the pot</w:t>
            </w:r>
          </w:p>
          <w:p w:rsidR="00000000" w:rsidRPr="00E910BA" w:rsidP="00E910BA">
            <w:pPr>
              <w:pStyle w:val="ListBullet"/>
            </w:pPr>
            <w:r w:rsidRPr="00E910BA">
              <w:t>use and maintain tools</w:t>
            </w:r>
          </w:p>
          <w:p w:rsidR="00000000" w:rsidRPr="00E910BA" w:rsidP="00E910BA">
            <w:pPr>
              <w:pStyle w:val="ListBullet"/>
            </w:pPr>
            <w:r w:rsidRPr="00E910BA">
              <w:t>disinfect selected work areas</w:t>
            </w:r>
          </w:p>
          <w:p w:rsidR="00000000" w:rsidRPr="00E910BA" w:rsidP="00E910BA">
            <w:pPr>
              <w:pStyle w:val="ListBullet"/>
            </w:pPr>
            <w:r w:rsidRPr="00E910BA">
              <w:t xml:space="preserve">treat common problems of plants in a controlled environment </w:t>
            </w:r>
          </w:p>
          <w:p w:rsidR="00000000" w:rsidRPr="00E910BA" w:rsidP="00E910BA">
            <w:pPr>
              <w:pStyle w:val="ListBullet"/>
            </w:pPr>
            <w:r w:rsidRPr="00E910BA">
              <w:t>participate in teams and contribute to team objectives</w:t>
            </w:r>
          </w:p>
          <w:p w:rsidR="00000000" w:rsidRPr="00E910BA" w:rsidP="00E910BA">
            <w:pPr>
              <w:pStyle w:val="ListBullet"/>
            </w:pPr>
            <w:r w:rsidRPr="00E910BA">
              <w:t>interp</w:t>
            </w:r>
            <w:r w:rsidRPr="00E910BA">
              <w:t>ret work procedures</w:t>
            </w:r>
          </w:p>
          <w:p w:rsidR="00000000" w:rsidRPr="00E910BA" w:rsidP="00E910BA">
            <w:pPr>
              <w:pStyle w:val="ListBullet"/>
            </w:pPr>
            <w:r w:rsidRPr="00E910BA">
              <w:t>maintain required records</w:t>
            </w:r>
          </w:p>
          <w:p w:rsidR="00000000" w:rsidRPr="00E910BA" w:rsidP="00E910BA">
            <w:pPr>
              <w:pStyle w:val="ListBullet"/>
            </w:pPr>
            <w:r w:rsidRPr="00E910BA">
              <w:t>minimise damage of waste products on the environment</w:t>
            </w:r>
          </w:p>
          <w:p w:rsidR="00000000" w:rsidRPr="00E910BA" w:rsidP="00E910BA">
            <w:pPr>
              <w:pStyle w:val="ListBullet"/>
            </w:pPr>
            <w:r w:rsidRPr="00E910BA">
              <w:t>use literacy skills to follow sequenced written instructions and record information accurately and legibly</w:t>
            </w:r>
          </w:p>
          <w:p w:rsidR="00000000" w:rsidRPr="00E910BA" w:rsidP="00E910BA">
            <w:pPr>
              <w:pStyle w:val="ListBullet"/>
            </w:pPr>
            <w:r w:rsidRPr="00E910BA">
              <w:t xml:space="preserve">use oral communication skills/language competence </w:t>
            </w:r>
            <w:r w:rsidRPr="00E910BA">
              <w:t>to fulfil the job role as specified by the organisation including questioning, active listening, asking for clarification and seeking advice from supervisor</w:t>
            </w:r>
          </w:p>
          <w:p w:rsidR="00000000" w:rsidRPr="00E910BA" w:rsidP="00E910BA">
            <w:pPr>
              <w:pStyle w:val="ListBullet"/>
            </w:pPr>
            <w:r w:rsidRPr="00E910BA">
              <w:t>use numeracy skills to estimate, calculate and record routine workplace measures</w:t>
            </w:r>
          </w:p>
          <w:p w:rsidR="00000000" w:rsidP="00E910BA">
            <w:pPr>
              <w:pStyle w:val="ListBullet"/>
              <w:rPr>
                <w:lang w:val="en-NZ"/>
              </w:rPr>
            </w:pPr>
            <w:r w:rsidRPr="00E910BA">
              <w:t>use interpersonal skills to relate to people from a range of social, cultural and ethnic backgrounds and with a range of physical and mental abilities.</w:t>
            </w:r>
          </w:p>
        </w:tc>
      </w:tr>
      <w:tr w:rsidTr="006E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Required knowledge</w:t>
            </w:r>
          </w:p>
        </w:tc>
      </w:tr>
      <w:tr w:rsidTr="006E04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ListBullet"/>
            </w:pPr>
            <w:r w:rsidRPr="00E910BA">
              <w:t>appropriate use of personal protective equipment</w:t>
            </w:r>
          </w:p>
          <w:p w:rsidR="00000000" w:rsidRPr="00E910BA" w:rsidP="00E910BA">
            <w:pPr>
              <w:pStyle w:val="ListBullet"/>
            </w:pPr>
            <w:r w:rsidRPr="00E910BA">
              <w:t>properties of relevant potting me</w:t>
            </w:r>
            <w:r w:rsidRPr="00E910BA">
              <w:t>dia</w:t>
            </w:r>
          </w:p>
          <w:p w:rsidR="00000000" w:rsidRPr="00E910BA" w:rsidP="00E910BA">
            <w:pPr>
              <w:pStyle w:val="ListBullet"/>
            </w:pPr>
            <w:r w:rsidRPr="00E910BA">
              <w:t xml:space="preserve">basic plant physiology </w:t>
            </w:r>
          </w:p>
          <w:p w:rsidR="00000000" w:rsidRPr="00E910BA" w:rsidP="00E910BA">
            <w:pPr>
              <w:pStyle w:val="ListBullet"/>
            </w:pPr>
            <w:r w:rsidRPr="00E910BA">
              <w:t>enterprise plants and their characteristics</w:t>
            </w:r>
          </w:p>
          <w:p w:rsidR="00000000" w:rsidRPr="00E910BA" w:rsidP="00E910BA">
            <w:pPr>
              <w:pStyle w:val="ListBullet"/>
            </w:pPr>
            <w:r w:rsidRPr="00E910BA">
              <w:t>hygiene and quality control</w:t>
            </w:r>
          </w:p>
          <w:p w:rsidR="00000000" w:rsidRPr="00E910BA" w:rsidP="00E910BA">
            <w:pPr>
              <w:pStyle w:val="ListBullet"/>
            </w:pPr>
            <w:r w:rsidRPr="00E910BA">
              <w:t xml:space="preserve">common problems in a controlled environment </w:t>
            </w:r>
          </w:p>
          <w:p w:rsidR="00000000" w:rsidRPr="00E910BA" w:rsidP="00E910BA">
            <w:pPr>
              <w:pStyle w:val="ListBullet"/>
            </w:pPr>
            <w:r w:rsidRPr="00E910BA">
              <w:t>methods of disposing of waste.</w:t>
            </w:r>
          </w:p>
        </w:tc>
      </w:tr>
    </w:tbl>
    <w:p w:rsidR="006E04F7" w:rsidP="00E910BA">
      <w:pPr>
        <w:pStyle w:val="BodyText"/>
      </w:pPr>
    </w:p>
    <w:p w:rsidR="006E04F7" w:rsidP="00E910BA">
      <w:pPr>
        <w:pStyle w:val="BodyText"/>
      </w:pPr>
    </w:p>
    <w:p w:rsidR="00000000" w:rsidRPr="00E910BA" w:rsidP="00E910BA">
      <w:pPr>
        <w:pStyle w:val="AllowPageBreak"/>
      </w:pPr>
    </w:p>
    <w:p w:rsidR="00000000" w:rsidRPr="00E910BA" w:rsidP="00E910BA">
      <w:pPr>
        <w:pStyle w:val="Heading1"/>
      </w:pPr>
      <w:bookmarkStart w:id="10" w:name="O_240756"/>
      <w:bookmarkEnd w:id="10"/>
      <w:r w:rsidRPr="00E910BA">
        <w:t>Evidence Guide</w:t>
      </w:r>
    </w:p>
    <w:tbl>
      <w:tblPr>
        <w:tblW w:w="9570" w:type="dxa"/>
        <w:tblLayout w:type="fixed"/>
        <w:tblCellMar>
          <w:left w:w="62" w:type="dxa"/>
          <w:right w:w="62" w:type="dxa"/>
        </w:tblCellMar>
        <w:tblLook w:val="0000"/>
      </w:tblPr>
      <w:tblGrid>
        <w:gridCol w:w="3908"/>
        <w:gridCol w:w="5662"/>
      </w:tblGrid>
      <w:tr w:rsidTr="006E04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EVIDENCE GUIDE</w:t>
            </w:r>
          </w:p>
        </w:tc>
      </w:tr>
      <w:tr w:rsidTr="006E04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t>The evidence guide provides advice on assessment and must be read in conjunction with the performance criteria, required skills and knowledge, range statement and the Assessment Guidelines for the Training Package.</w:t>
            </w:r>
          </w:p>
        </w:tc>
      </w:tr>
      <w:tr w:rsidTr="006E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Critical aspec</w:t>
            </w:r>
            <w:r w:rsidRPr="00E910B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The evidence required to demonstrate competency in this unit must be relevant to workplace operations and satisfy holistically all of the requirements of the performance criteri</w:t>
            </w:r>
            <w:r w:rsidRPr="00E910BA">
              <w:t xml:space="preserve">a and required skills and knowledge and include achievement of the following: </w:t>
            </w:r>
          </w:p>
          <w:p w:rsidR="00000000" w:rsidRPr="00E910BA" w:rsidP="00E910BA">
            <w:pPr>
              <w:pStyle w:val="ListBullet"/>
            </w:pPr>
            <w:r w:rsidRPr="00E910BA">
              <w:t>prepare tools, equipment and plants for potting up</w:t>
            </w:r>
          </w:p>
          <w:p w:rsidR="00000000" w:rsidRPr="00E910BA" w:rsidP="00E910BA">
            <w:pPr>
              <w:pStyle w:val="ListBullet"/>
            </w:pPr>
            <w:r w:rsidRPr="00E910BA">
              <w:t>prepare growing media for potting up plants</w:t>
            </w:r>
          </w:p>
          <w:p w:rsidR="00000000" w:rsidRPr="00E910BA" w:rsidP="00E910BA">
            <w:pPr>
              <w:pStyle w:val="ListBullet"/>
            </w:pPr>
            <w:r w:rsidRPr="00E910BA">
              <w:t>pot up plants to required specification</w:t>
            </w:r>
          </w:p>
          <w:p w:rsidR="00000000" w:rsidP="00E910BA">
            <w:pPr>
              <w:pStyle w:val="ListBullet"/>
              <w:rPr>
                <w:lang w:val="en-NZ"/>
              </w:rPr>
            </w:pPr>
            <w:r w:rsidRPr="00E910BA">
              <w:t>carry out follow-up procedures to potting up.</w:t>
            </w:r>
          </w:p>
        </w:tc>
      </w:tr>
      <w:tr w:rsidTr="006E04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Competency requires the application of work practices under work conditions.  Selection and use of resources for some worksites may differ due to the regional o</w:t>
            </w:r>
            <w:r w:rsidRPr="00E910BA">
              <w:t>r enterprise circumstances.</w:t>
            </w:r>
          </w:p>
        </w:tc>
      </w:tr>
    </w:tbl>
    <w:p w:rsidR="006E04F7" w:rsidP="00E910BA">
      <w:pPr>
        <w:pStyle w:val="BodyText"/>
      </w:pPr>
    </w:p>
    <w:p w:rsidR="006E04F7" w:rsidP="00E910BA">
      <w:pPr>
        <w:pStyle w:val="BodyText"/>
      </w:pPr>
    </w:p>
    <w:p w:rsidR="00000000" w:rsidRPr="00E910BA" w:rsidP="00E910BA">
      <w:pPr>
        <w:pStyle w:val="Heading1"/>
      </w:pPr>
      <w:bookmarkStart w:id="11" w:name="O_248739"/>
      <w:bookmarkEnd w:id="11"/>
      <w:r w:rsidRPr="00E910BA">
        <w:t>Range Statement</w:t>
      </w:r>
    </w:p>
    <w:tbl>
      <w:tblPr>
        <w:tblW w:w="0" w:type="auto"/>
        <w:tblLayout w:type="fixed"/>
        <w:tblCellMar>
          <w:left w:w="62" w:type="dxa"/>
          <w:right w:w="62" w:type="dxa"/>
        </w:tblCellMar>
        <w:tblLook w:val="0000"/>
      </w:tblPr>
      <w:tblGrid>
        <w:gridCol w:w="3476"/>
        <w:gridCol w:w="5046"/>
      </w:tblGrid>
      <w:tr w:rsidTr="006E04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RANGE STATEMENT</w:t>
            </w:r>
          </w:p>
        </w:tc>
      </w:tr>
      <w:tr w:rsidTr="006E04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t>The range statement relates to the unit of competency as a whole.</w:t>
            </w:r>
          </w:p>
        </w:tc>
      </w:tr>
      <w:tr w:rsidTr="006E04F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t>Potting up plants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transplanting of established plants with developed root systems sown from:</w:t>
            </w:r>
          </w:p>
          <w:p w:rsidR="00000000" w:rsidRPr="00E910BA" w:rsidP="00E910BA">
            <w:pPr>
              <w:pStyle w:val="ListBullet"/>
            </w:pPr>
            <w:r w:rsidRPr="00E910BA">
              <w:t>seed</w:t>
            </w:r>
          </w:p>
          <w:p w:rsidR="00000000" w:rsidRPr="00E910BA" w:rsidP="00E910BA">
            <w:pPr>
              <w:pStyle w:val="ListBullet"/>
            </w:pPr>
            <w:r w:rsidRPr="00E910BA">
              <w:t>from cuttings</w:t>
            </w:r>
          </w:p>
          <w:p w:rsidR="00000000" w:rsidRPr="00E910BA" w:rsidP="00E910BA">
            <w:pPr>
              <w:pStyle w:val="ListBullet"/>
            </w:pPr>
            <w:r w:rsidRPr="00E910BA">
              <w:t>layering</w:t>
            </w:r>
          </w:p>
          <w:p w:rsidR="00000000" w:rsidRPr="00E910BA" w:rsidP="00E910BA">
            <w:pPr>
              <w:pStyle w:val="ListBullet"/>
            </w:pPr>
            <w:r w:rsidRPr="00E910BA">
              <w:t>growing on tissue cultured plants</w:t>
            </w:r>
          </w:p>
          <w:p w:rsidR="00000000" w:rsidRPr="00E910BA" w:rsidP="00E910BA">
            <w:pPr>
              <w:pStyle w:val="ListBullet"/>
            </w:pPr>
            <w:r w:rsidRPr="00E910BA">
              <w:t>division or splitting</w:t>
            </w:r>
          </w:p>
          <w:p w:rsidR="00000000" w:rsidRPr="00E910BA" w:rsidP="00E910BA">
            <w:pPr>
              <w:pStyle w:val="ListBullet"/>
            </w:pPr>
            <w:r w:rsidRPr="00E910BA">
              <w:t>spores</w:t>
            </w:r>
          </w:p>
          <w:p w:rsidR="00000000" w:rsidRPr="00E910BA" w:rsidP="00E910BA">
            <w:pPr>
              <w:pStyle w:val="ListBullet"/>
            </w:pPr>
            <w:r w:rsidRPr="00E910BA">
              <w:t>cloning, and budding or grafting into larger appropriate sized containers of growing media.</w:t>
            </w:r>
          </w:p>
        </w:tc>
      </w:tr>
    </w:tbl>
    <w:p w:rsidR="006E04F7" w:rsidP="00E910BA">
      <w:pPr>
        <w:pStyle w:val="BodyText"/>
      </w:pPr>
    </w:p>
    <w:p w:rsidR="006E04F7" w:rsidP="00E910BA">
      <w:pPr>
        <w:pStyle w:val="BodyText"/>
      </w:pPr>
    </w:p>
    <w:p w:rsidR="00000000" w:rsidRPr="00E910BA" w:rsidP="00E910BA">
      <w:pPr>
        <w:pStyle w:val="Heading1"/>
      </w:pPr>
      <w:bookmarkStart w:id="12" w:name="O_189562"/>
      <w:bookmarkEnd w:id="12"/>
      <w:r w:rsidRPr="00E910BA">
        <w:t>Unit Sector(s)</w:t>
      </w:r>
    </w:p>
    <w:tbl>
      <w:tblPr>
        <w:tblW w:w="0" w:type="auto"/>
        <w:tblLayout w:type="fixed"/>
        <w:tblCellMar>
          <w:left w:w="62" w:type="dxa"/>
          <w:right w:w="62" w:type="dxa"/>
        </w:tblCellMar>
        <w:tblLook w:val="0000"/>
      </w:tblPr>
      <w:tblGrid>
        <w:gridCol w:w="2618"/>
        <w:gridCol w:w="5904"/>
      </w:tblGrid>
      <w:tr w:rsidTr="006E04F7">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r w:rsidRPr="00E910BA">
              <w:t>Nursery</w:t>
            </w:r>
          </w:p>
        </w:tc>
      </w:tr>
    </w:tbl>
    <w:p w:rsidR="006E04F7" w:rsidP="00E910BA">
      <w:pPr>
        <w:pStyle w:val="BodyText"/>
      </w:pPr>
    </w:p>
    <w:p w:rsidR="006E04F7" w:rsidP="00E910BA">
      <w:pPr>
        <w:pStyle w:val="BodyText"/>
      </w:pPr>
    </w:p>
    <w:p w:rsidR="00000000" w:rsidRPr="00E910BA" w:rsidP="00E910BA">
      <w:pPr>
        <w:pStyle w:val="Heading1"/>
      </w:pPr>
      <w:bookmarkStart w:id="13" w:name="O_189559"/>
      <w:bookmarkEnd w:id="13"/>
      <w:r w:rsidRPr="00E910BA">
        <w:t>Co-requisite units</w:t>
      </w:r>
    </w:p>
    <w:tbl>
      <w:tblPr>
        <w:tblW w:w="0" w:type="auto"/>
        <w:tblLayout w:type="fixed"/>
        <w:tblCellMar>
          <w:left w:w="62" w:type="dxa"/>
          <w:right w:w="62" w:type="dxa"/>
        </w:tblCellMar>
        <w:tblLook w:val="0000"/>
      </w:tblPr>
      <w:tblGrid>
        <w:gridCol w:w="2641"/>
        <w:gridCol w:w="1322"/>
        <w:gridCol w:w="4559"/>
      </w:tblGrid>
      <w:tr w:rsidTr="006E04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p>
        </w:tc>
      </w:tr>
      <w:tr w:rsidTr="006E04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p>
        </w:tc>
      </w:tr>
    </w:tbl>
    <w:p w:rsidR="006E04F7" w:rsidP="00E910BA">
      <w:pPr>
        <w:pStyle w:val="BodyText"/>
      </w:pPr>
    </w:p>
    <w:p w:rsidR="006E04F7" w:rsidP="00E910BA">
      <w:pPr>
        <w:pStyle w:val="BodyText"/>
      </w:pPr>
    </w:p>
    <w:p w:rsidR="00000000" w:rsidRPr="00E910BA" w:rsidP="00E910BA">
      <w:pPr>
        <w:pStyle w:val="Heading1"/>
      </w:pPr>
      <w:bookmarkStart w:id="14" w:name="O_189561"/>
      <w:bookmarkEnd w:id="14"/>
      <w:r w:rsidRPr="00E910BA">
        <w:t>Competency field</w:t>
      </w:r>
    </w:p>
    <w:tbl>
      <w:tblPr>
        <w:tblW w:w="0" w:type="auto"/>
        <w:tblLayout w:type="fixed"/>
        <w:tblCellMar>
          <w:left w:w="62" w:type="dxa"/>
          <w:right w:w="62" w:type="dxa"/>
        </w:tblCellMar>
        <w:tblLook w:val="0000"/>
      </w:tblPr>
      <w:tblGrid>
        <w:gridCol w:w="2784"/>
        <w:gridCol w:w="5738"/>
      </w:tblGrid>
      <w:tr w:rsidTr="006E04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10BA">
            <w:pPr>
              <w:pStyle w:val="BodyText"/>
              <w:rPr>
                <w:lang w:val="en-NZ"/>
              </w:rPr>
            </w:pPr>
            <w:r w:rsidRPr="00E910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0BA" w:rsidP="00E910BA">
            <w:pPr>
              <w:pStyle w:val="BodyText"/>
            </w:pPr>
          </w:p>
        </w:tc>
      </w:tr>
    </w:tbl>
    <w:p w:rsidR="006E04F7" w:rsidP="00E910BA">
      <w:pPr>
        <w:pStyle w:val="BodyText"/>
      </w:pPr>
    </w:p>
    <w:p w:rsidR="006E04F7" w:rsidP="00E910BA">
      <w:pPr>
        <w:pStyle w:val="BodyText"/>
      </w:pPr>
    </w:p>
    <w:p w:rsidR="00000000" w:rsidRPr="00E910BA" w:rsidP="00E910BA"/>
    <w:sectPr w:rsidSect="00E91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4F7" w:rsidP="006E04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F7" w:rsidP="00E91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04F7" w:rsidP="00E910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04F7" w:rsidP="00E910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4F7" w:rsidP="006E04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F7" w:rsidP="00E910BA">
    <w:pPr>
      <w:pStyle w:val="Header"/>
      <w:framePr w:wrap="around"/>
    </w:pPr>
    <w:r>
      <w:fldChar w:fldCharType="begin"/>
    </w:r>
    <w:r>
      <w:instrText xml:space="preserve"> TITLE   \* MERGEFORMAT </w:instrText>
    </w:r>
    <w:r>
      <w:fldChar w:fldCharType="separate"/>
    </w:r>
    <w:r>
      <w:t>AHCNSY201A Pot up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04F7" w:rsidP="00E910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66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A07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0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0BA"/>
    <w:pPr>
      <w:spacing w:before="360" w:after="60"/>
      <w:outlineLvl w:val="0"/>
    </w:pPr>
    <w:rPr>
      <w:sz w:val="32"/>
    </w:rPr>
  </w:style>
  <w:style w:type="paragraph" w:styleId="Heading2">
    <w:name w:val="heading 2"/>
    <w:basedOn w:val="HeadingBase"/>
    <w:next w:val="BodyText"/>
    <w:link w:val="Heading2Char"/>
    <w:qFormat/>
    <w:rsid w:val="00E910BA"/>
    <w:pPr>
      <w:keepLines/>
      <w:spacing w:before="240" w:after="120"/>
      <w:outlineLvl w:val="1"/>
    </w:pPr>
    <w:rPr>
      <w:sz w:val="28"/>
      <w:szCs w:val="40"/>
    </w:rPr>
  </w:style>
  <w:style w:type="paragraph" w:styleId="Heading3">
    <w:name w:val="heading 3"/>
    <w:basedOn w:val="HeadingBase"/>
    <w:next w:val="BodyText"/>
    <w:link w:val="Heading3Char"/>
    <w:qFormat/>
    <w:rsid w:val="00E910BA"/>
    <w:pPr>
      <w:spacing w:before="180" w:after="120"/>
      <w:outlineLvl w:val="2"/>
    </w:pPr>
    <w:rPr>
      <w:spacing w:val="-10"/>
      <w:kern w:val="32"/>
    </w:rPr>
  </w:style>
  <w:style w:type="paragraph" w:styleId="Heading4">
    <w:name w:val="heading 4"/>
    <w:basedOn w:val="HeadingBase"/>
    <w:next w:val="BodyText"/>
    <w:link w:val="Heading4Char"/>
    <w:qFormat/>
    <w:rsid w:val="00E910BA"/>
    <w:pPr>
      <w:spacing w:before="160" w:after="120"/>
      <w:outlineLvl w:val="3"/>
    </w:pPr>
    <w:rPr>
      <w:sz w:val="22"/>
    </w:rPr>
  </w:style>
  <w:style w:type="paragraph" w:styleId="Heading5">
    <w:name w:val="heading 5"/>
    <w:basedOn w:val="HeadingBase"/>
    <w:next w:val="Normal"/>
    <w:link w:val="Heading5Char"/>
    <w:qFormat/>
    <w:rsid w:val="00E910BA"/>
    <w:pPr>
      <w:spacing w:before="80"/>
      <w:outlineLvl w:val="4"/>
    </w:pPr>
    <w:rPr>
      <w:color w:val="918585"/>
      <w:sz w:val="20"/>
    </w:rPr>
  </w:style>
  <w:style w:type="paragraph" w:styleId="Heading6">
    <w:name w:val="heading 6"/>
    <w:basedOn w:val="HeadingBase"/>
    <w:next w:val="Normal"/>
    <w:link w:val="Heading6Char"/>
    <w:qFormat/>
    <w:rsid w:val="00E910BA"/>
    <w:pPr>
      <w:spacing w:before="60"/>
      <w:outlineLvl w:val="5"/>
    </w:pPr>
    <w:rPr>
      <w:color w:val="918585"/>
      <w:sz w:val="20"/>
    </w:rPr>
  </w:style>
  <w:style w:type="paragraph" w:styleId="Heading7">
    <w:name w:val="heading 7"/>
    <w:basedOn w:val="Normal"/>
    <w:next w:val="Normal"/>
    <w:link w:val="Heading7Char"/>
    <w:qFormat/>
    <w:rsid w:val="00E910BA"/>
    <w:pPr>
      <w:ind w:left="720"/>
      <w:outlineLvl w:val="6"/>
    </w:pPr>
    <w:rPr>
      <w:i/>
    </w:rPr>
  </w:style>
  <w:style w:type="paragraph" w:styleId="Heading8">
    <w:name w:val="heading 8"/>
    <w:basedOn w:val="Normal"/>
    <w:next w:val="Normal"/>
    <w:link w:val="Heading8Char"/>
    <w:qFormat/>
    <w:rsid w:val="00E910BA"/>
    <w:pPr>
      <w:ind w:left="720"/>
      <w:outlineLvl w:val="7"/>
    </w:pPr>
    <w:rPr>
      <w:i/>
    </w:rPr>
  </w:style>
  <w:style w:type="paragraph" w:styleId="Heading9">
    <w:name w:val="heading 9"/>
    <w:basedOn w:val="Normal"/>
    <w:next w:val="Normal"/>
    <w:link w:val="Heading9Char"/>
    <w:qFormat/>
    <w:rsid w:val="00E910BA"/>
    <w:pPr>
      <w:ind w:left="720"/>
      <w:outlineLvl w:val="8"/>
    </w:pPr>
    <w:rPr>
      <w:i/>
    </w:rPr>
  </w:style>
  <w:style w:type="character" w:default="1" w:styleId="DefaultParagraphFont">
    <w:name w:val="Default Paragraph Font"/>
    <w:uiPriority w:val="1"/>
    <w:unhideWhenUsed/>
    <w:rsid w:val="00E91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0BA"/>
  </w:style>
  <w:style w:type="character" w:customStyle="1" w:styleId="Heading1Char">
    <w:name w:val="Heading 1 Char"/>
    <w:basedOn w:val="DefaultParagraphFont"/>
    <w:link w:val="Heading1"/>
    <w:rsid w:val="00E910BA"/>
    <w:rPr>
      <w:rFonts w:ascii="Times New Roman" w:eastAsia="Times New Roman" w:hAnsi="Times New Roman" w:cs="Times New Roman"/>
      <w:b/>
      <w:sz w:val="32"/>
      <w:szCs w:val="20"/>
      <w:lang w:eastAsia="en-US"/>
    </w:rPr>
  </w:style>
  <w:style w:type="paragraph" w:styleId="BodyText">
    <w:name w:val="Body Text"/>
    <w:basedOn w:val="Normal"/>
    <w:link w:val="BodyTextChar"/>
    <w:rsid w:val="00E910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0BA"/>
    <w:rPr>
      <w:rFonts w:ascii="Times New Roman" w:eastAsia="Times New Roman" w:hAnsi="Times New Roman" w:cs="Times New Roman"/>
      <w:sz w:val="24"/>
      <w:lang w:val="en-US" w:eastAsia="en-US"/>
    </w:rPr>
  </w:style>
  <w:style w:type="paragraph" w:styleId="Footer">
    <w:name w:val="footer"/>
    <w:basedOn w:val="Normal"/>
    <w:link w:val="FooterChar"/>
    <w:rsid w:val="00E91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0BA"/>
    <w:rPr>
      <w:rFonts w:ascii="Times New Roman" w:eastAsia="Times New Roman" w:hAnsi="Times New Roman" w:cs="Times New Roman"/>
      <w:sz w:val="16"/>
      <w:lang w:val="en-US" w:eastAsia="en-US"/>
    </w:rPr>
  </w:style>
  <w:style w:type="paragraph" w:styleId="List">
    <w:name w:val="List"/>
    <w:basedOn w:val="BodyText"/>
    <w:next w:val="BodyText"/>
    <w:rsid w:val="00E910BA"/>
    <w:pPr>
      <w:tabs>
        <w:tab w:val="left" w:pos="340"/>
      </w:tabs>
      <w:spacing w:before="60" w:after="60"/>
      <w:ind w:left="340" w:hanging="340"/>
    </w:pPr>
  </w:style>
  <w:style w:type="paragraph" w:styleId="ListBullet">
    <w:name w:val="List Bullet"/>
    <w:basedOn w:val="List"/>
    <w:rsid w:val="00E910BA"/>
    <w:pPr>
      <w:numPr>
        <w:numId w:val="12"/>
      </w:numPr>
      <w:tabs>
        <w:tab w:val="clear" w:pos="340"/>
      </w:tabs>
      <w:spacing w:before="40" w:after="40"/>
    </w:pPr>
  </w:style>
  <w:style w:type="character" w:customStyle="1" w:styleId="SpecialBold">
    <w:name w:val="Special Bold"/>
    <w:basedOn w:val="DefaultParagraphFont"/>
    <w:rsid w:val="00E910BA"/>
    <w:rPr>
      <w:b/>
      <w:spacing w:val="0"/>
    </w:rPr>
  </w:style>
  <w:style w:type="paragraph" w:styleId="Header">
    <w:name w:val="header"/>
    <w:basedOn w:val="Normal"/>
    <w:link w:val="HeaderChar"/>
    <w:rsid w:val="00E91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0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0BA"/>
    <w:pPr>
      <w:spacing w:before="240" w:after="120"/>
      <w:outlineLvl w:val="0"/>
    </w:pPr>
    <w:rPr>
      <w:rFonts w:ascii="Times New Roman" w:hAnsi="Times New Roman"/>
      <w:b/>
      <w:sz w:val="28"/>
    </w:rPr>
  </w:style>
  <w:style w:type="paragraph" w:customStyle="1" w:styleId="AllowPageBreak">
    <w:name w:val="AllowPageBreak"/>
    <w:rsid w:val="00E910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10BA"/>
    <w:pPr>
      <w:tabs>
        <w:tab w:val="left" w:pos="680"/>
      </w:tabs>
      <w:spacing w:before="60" w:after="60"/>
      <w:ind w:left="680" w:hanging="340"/>
    </w:pPr>
  </w:style>
  <w:style w:type="character" w:customStyle="1" w:styleId="Heading2Char">
    <w:name w:val="Heading 2 Char"/>
    <w:basedOn w:val="DefaultParagraphFont"/>
    <w:link w:val="Heading2"/>
    <w:rsid w:val="00E91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0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0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0BA"/>
    <w:rPr>
      <w:rFonts w:ascii="Courier New" w:eastAsia="Times New Roman" w:hAnsi="Courier New" w:cs="Times New Roman"/>
      <w:i/>
      <w:szCs w:val="20"/>
      <w:lang w:val="en-US" w:eastAsia="en-US"/>
    </w:rPr>
  </w:style>
  <w:style w:type="paragraph" w:customStyle="1" w:styleId="HeadingBase">
    <w:name w:val="Heading Base"/>
    <w:rsid w:val="00E91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0BA"/>
    <w:pPr>
      <w:tabs>
        <w:tab w:val="right" w:leader="dot" w:pos="9072"/>
      </w:tabs>
      <w:ind w:left="567"/>
    </w:pPr>
    <w:rPr>
      <w:szCs w:val="22"/>
    </w:rPr>
  </w:style>
  <w:style w:type="paragraph" w:customStyle="1" w:styleId="TOCBase">
    <w:name w:val="TOC Base"/>
    <w:rsid w:val="00E91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0BA"/>
    <w:pPr>
      <w:tabs>
        <w:tab w:val="right" w:leader="dot" w:pos="9072"/>
      </w:tabs>
      <w:spacing w:before="40" w:after="40"/>
      <w:ind w:left="284"/>
    </w:pPr>
    <w:rPr>
      <w:rFonts w:ascii="Times New Roman" w:hAnsi="Times New Roman"/>
    </w:rPr>
  </w:style>
  <w:style w:type="paragraph" w:styleId="TOC1">
    <w:name w:val="toc 1"/>
    <w:basedOn w:val="TOCBase"/>
    <w:next w:val="Normal"/>
    <w:rsid w:val="00E910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0BA"/>
    <w:pPr>
      <w:spacing w:before="5040"/>
      <w:jc w:val="center"/>
    </w:pPr>
    <w:rPr>
      <w:sz w:val="48"/>
      <w:szCs w:val="72"/>
      <w:lang w:val="en-US"/>
    </w:rPr>
  </w:style>
  <w:style w:type="character" w:customStyle="1" w:styleId="TitleChar">
    <w:name w:val="Title Char"/>
    <w:basedOn w:val="DefaultParagraphFont"/>
    <w:link w:val="Title"/>
    <w:rsid w:val="00E91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0BA"/>
    <w:pPr>
      <w:tabs>
        <w:tab w:val="left" w:pos="3600"/>
        <w:tab w:val="left" w:pos="3958"/>
      </w:tabs>
    </w:pPr>
  </w:style>
  <w:style w:type="paragraph" w:customStyle="1" w:styleId="Note">
    <w:name w:val="Note"/>
    <w:basedOn w:val="BodyText"/>
    <w:rsid w:val="00E910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0BA"/>
    <w:pPr>
      <w:framePr w:wrap="auto" w:hAnchor="text" w:y="6049"/>
    </w:pPr>
    <w:rPr>
      <w:color w:val="000000"/>
      <w:sz w:val="40"/>
    </w:rPr>
  </w:style>
  <w:style w:type="paragraph" w:customStyle="1" w:styleId="TOCTitle">
    <w:name w:val="TOCTitle"/>
    <w:basedOn w:val="Heading1"/>
    <w:rsid w:val="00E910BA"/>
    <w:pPr>
      <w:spacing w:after="240"/>
      <w:jc w:val="center"/>
      <w:outlineLvl w:val="9"/>
    </w:pPr>
    <w:rPr>
      <w:caps/>
    </w:rPr>
  </w:style>
  <w:style w:type="paragraph" w:customStyle="1" w:styleId="Version">
    <w:name w:val="Version"/>
    <w:rsid w:val="00E910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0BA"/>
    <w:pPr>
      <w:numPr>
        <w:numId w:val="13"/>
      </w:numPr>
      <w:tabs>
        <w:tab w:val="clear" w:pos="680"/>
      </w:tabs>
    </w:pPr>
  </w:style>
  <w:style w:type="paragraph" w:styleId="Index1">
    <w:name w:val="index 1"/>
    <w:basedOn w:val="Normal"/>
    <w:next w:val="Normal"/>
    <w:semiHidden/>
    <w:rsid w:val="00E910BA"/>
    <w:pPr>
      <w:keepNext w:val="0"/>
      <w:tabs>
        <w:tab w:val="right" w:pos="4176"/>
      </w:tabs>
      <w:ind w:left="198" w:hanging="198"/>
    </w:pPr>
    <w:rPr>
      <w:rFonts w:ascii="Garamond" w:hAnsi="Garamond"/>
    </w:rPr>
  </w:style>
  <w:style w:type="paragraph" w:styleId="IndexHeading">
    <w:name w:val="index heading"/>
    <w:basedOn w:val="Normal"/>
    <w:next w:val="Index1"/>
    <w:semiHidden/>
    <w:rsid w:val="00E910BA"/>
    <w:pPr>
      <w:spacing w:before="120" w:after="120"/>
    </w:pPr>
    <w:rPr>
      <w:rFonts w:ascii="Arial" w:hAnsi="Arial"/>
      <w:b/>
      <w:color w:val="918585"/>
      <w:sz w:val="24"/>
    </w:rPr>
  </w:style>
  <w:style w:type="paragraph" w:customStyle="1" w:styleId="Chapter">
    <w:name w:val="Chapter"/>
    <w:basedOn w:val="Normal"/>
    <w:rsid w:val="00E910BA"/>
    <w:pPr>
      <w:spacing w:before="240"/>
    </w:pPr>
    <w:rPr>
      <w:rFonts w:ascii="Times New Roman" w:hAnsi="Times New Roman"/>
      <w:smallCaps/>
      <w:spacing w:val="80"/>
      <w:sz w:val="28"/>
    </w:rPr>
  </w:style>
  <w:style w:type="paragraph" w:customStyle="1" w:styleId="InChapter">
    <w:name w:val="InChapter"/>
    <w:basedOn w:val="Heading3"/>
    <w:rsid w:val="00E910BA"/>
    <w:pPr>
      <w:spacing w:after="240"/>
      <w:outlineLvl w:val="9"/>
    </w:pPr>
    <w:rPr>
      <w:noProof/>
    </w:rPr>
  </w:style>
  <w:style w:type="paragraph" w:styleId="Index2">
    <w:name w:val="index 2"/>
    <w:basedOn w:val="Normal"/>
    <w:next w:val="Normal"/>
    <w:semiHidden/>
    <w:rsid w:val="00E910BA"/>
    <w:pPr>
      <w:tabs>
        <w:tab w:val="right" w:pos="4176"/>
      </w:tabs>
      <w:ind w:left="568" w:hanging="284"/>
    </w:pPr>
    <w:rPr>
      <w:rFonts w:ascii="Garamond" w:hAnsi="Garamond"/>
    </w:rPr>
  </w:style>
  <w:style w:type="paragraph" w:customStyle="1" w:styleId="Byline">
    <w:name w:val="Byline"/>
    <w:rsid w:val="00E91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0BA"/>
    <w:pPr>
      <w:tabs>
        <w:tab w:val="clear" w:pos="3600"/>
        <w:tab w:val="clear" w:pos="3958"/>
      </w:tabs>
      <w:jc w:val="right"/>
    </w:pPr>
  </w:style>
  <w:style w:type="character" w:styleId="Emphasis">
    <w:name w:val="Emphasis"/>
    <w:basedOn w:val="DefaultParagraphFont"/>
    <w:qFormat/>
    <w:rsid w:val="00E910BA"/>
    <w:rPr>
      <w:i/>
    </w:rPr>
  </w:style>
  <w:style w:type="paragraph" w:styleId="Caption">
    <w:name w:val="caption"/>
    <w:basedOn w:val="BodyText"/>
    <w:next w:val="Normal"/>
    <w:qFormat/>
    <w:rsid w:val="00E910BA"/>
    <w:pPr>
      <w:framePr w:w="2268" w:hSpace="181" w:vSpace="181" w:wrap="around" w:vAnchor="text" w:hAnchor="page" w:x="1135" w:y="285" w:anchorLock="1"/>
    </w:pPr>
    <w:rPr>
      <w:i/>
    </w:rPr>
  </w:style>
  <w:style w:type="paragraph" w:customStyle="1" w:styleId="MiniTOCTitle">
    <w:name w:val="MiniTOCTitle"/>
    <w:basedOn w:val="Heading4"/>
    <w:rsid w:val="00E910BA"/>
    <w:pPr>
      <w:spacing w:before="240"/>
      <w:outlineLvl w:val="9"/>
    </w:pPr>
    <w:rPr>
      <w:noProof/>
      <w:sz w:val="24"/>
    </w:rPr>
  </w:style>
  <w:style w:type="paragraph" w:customStyle="1" w:styleId="MiniTOCItem">
    <w:name w:val="MiniTOCItem"/>
    <w:basedOn w:val="ListBullet"/>
    <w:rsid w:val="00E910BA"/>
    <w:pPr>
      <w:numPr>
        <w:numId w:val="0"/>
      </w:numPr>
      <w:tabs>
        <w:tab w:val="right" w:leader="dot" w:pos="6521"/>
      </w:tabs>
      <w:spacing w:before="0" w:after="0"/>
    </w:pPr>
  </w:style>
  <w:style w:type="paragraph" w:customStyle="1" w:styleId="TOFTitle">
    <w:name w:val="TOFTitle"/>
    <w:basedOn w:val="TOCTitle"/>
    <w:rsid w:val="00E910BA"/>
  </w:style>
  <w:style w:type="paragraph" w:styleId="TableofFigures">
    <w:name w:val="table of figures"/>
    <w:basedOn w:val="Normal"/>
    <w:next w:val="Normal"/>
    <w:semiHidden/>
    <w:rsid w:val="00E910BA"/>
    <w:pPr>
      <w:tabs>
        <w:tab w:val="right" w:leader="dot" w:pos="9072"/>
      </w:tabs>
      <w:ind w:left="970" w:hanging="403"/>
    </w:pPr>
    <w:rPr>
      <w:rFonts w:ascii="Times New Roman" w:hAnsi="Times New Roman"/>
      <w:b/>
    </w:rPr>
  </w:style>
  <w:style w:type="paragraph" w:styleId="ListNumber">
    <w:name w:val="List Number"/>
    <w:basedOn w:val="List"/>
    <w:rsid w:val="00E910BA"/>
    <w:pPr>
      <w:numPr>
        <w:numId w:val="10"/>
      </w:numPr>
    </w:pPr>
  </w:style>
  <w:style w:type="character" w:customStyle="1" w:styleId="WingdingSymbols">
    <w:name w:val="Wingding Symbols"/>
    <w:rsid w:val="00E910BA"/>
    <w:rPr>
      <w:rFonts w:ascii="Wingdings" w:hAnsi="Wingdings"/>
    </w:rPr>
  </w:style>
  <w:style w:type="paragraph" w:customStyle="1" w:styleId="TableHeading">
    <w:name w:val="Table Heading"/>
    <w:basedOn w:val="HeadingBase"/>
    <w:rsid w:val="00E910BA"/>
    <w:pPr>
      <w:keepLines/>
      <w:pBdr>
        <w:bottom w:val="single" w:sz="6" w:space="1" w:color="918585"/>
      </w:pBdr>
      <w:spacing w:before="240"/>
    </w:pPr>
  </w:style>
  <w:style w:type="character" w:customStyle="1" w:styleId="HotSpot">
    <w:name w:val="HotSpot"/>
    <w:rsid w:val="00E910BA"/>
    <w:rPr>
      <w:color w:val="0033CC"/>
      <w:u w:val="none"/>
    </w:rPr>
  </w:style>
  <w:style w:type="paragraph" w:customStyle="1" w:styleId="BodyTextRight">
    <w:name w:val="Body Text Right"/>
    <w:basedOn w:val="BodyText"/>
    <w:rsid w:val="00E910BA"/>
    <w:pPr>
      <w:spacing w:before="0" w:after="0"/>
      <w:jc w:val="right"/>
    </w:pPr>
  </w:style>
  <w:style w:type="paragraph" w:styleId="Index3">
    <w:name w:val="index 3"/>
    <w:basedOn w:val="ListNumber2"/>
    <w:next w:val="Normal"/>
    <w:semiHidden/>
    <w:rsid w:val="00E910BA"/>
    <w:pPr>
      <w:numPr>
        <w:numId w:val="0"/>
      </w:numPr>
      <w:tabs>
        <w:tab w:val="right" w:leader="dot" w:pos="4176"/>
      </w:tabs>
    </w:pPr>
  </w:style>
  <w:style w:type="paragraph" w:styleId="ListNumber2">
    <w:name w:val="List Number 2"/>
    <w:basedOn w:val="List2"/>
    <w:rsid w:val="00E910BA"/>
    <w:pPr>
      <w:numPr>
        <w:numId w:val="9"/>
      </w:numPr>
      <w:tabs>
        <w:tab w:val="clear" w:pos="1060"/>
      </w:tabs>
    </w:pPr>
  </w:style>
  <w:style w:type="paragraph" w:customStyle="1" w:styleId="MarginNote">
    <w:name w:val="Margin Note"/>
    <w:basedOn w:val="BodyText"/>
    <w:rsid w:val="00E91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0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0BA"/>
    <w:rPr>
      <w:sz w:val="32"/>
    </w:rPr>
  </w:style>
  <w:style w:type="paragraph" w:customStyle="1" w:styleId="HeadingProcedure">
    <w:name w:val="Heading Procedure"/>
    <w:basedOn w:val="HeadingBase"/>
    <w:next w:val="Normal"/>
    <w:rsid w:val="00E910BA"/>
    <w:pPr>
      <w:tabs>
        <w:tab w:val="left" w:pos="0"/>
      </w:tabs>
      <w:spacing w:before="120" w:after="60"/>
    </w:pPr>
    <w:rPr>
      <w:i/>
      <w:color w:val="918585"/>
      <w:sz w:val="22"/>
    </w:rPr>
  </w:style>
  <w:style w:type="paragraph" w:customStyle="1" w:styleId="TableBodyText">
    <w:name w:val="Table Body Text"/>
    <w:basedOn w:val="BodyText"/>
    <w:rsid w:val="00E910BA"/>
    <w:pPr>
      <w:spacing w:before="60" w:after="60"/>
    </w:pPr>
  </w:style>
  <w:style w:type="paragraph" w:styleId="ListContinue">
    <w:name w:val="List Continue"/>
    <w:basedOn w:val="List"/>
    <w:rsid w:val="00E910BA"/>
    <w:pPr>
      <w:ind w:firstLine="0"/>
    </w:pPr>
  </w:style>
  <w:style w:type="paragraph" w:customStyle="1" w:styleId="ListNote">
    <w:name w:val="List Note"/>
    <w:basedOn w:val="List"/>
    <w:rsid w:val="00E910BA"/>
    <w:pPr>
      <w:pBdr>
        <w:top w:val="single" w:sz="6" w:space="2" w:color="918585"/>
        <w:bottom w:val="single" w:sz="6" w:space="2" w:color="918585"/>
      </w:pBdr>
      <w:tabs>
        <w:tab w:val="left" w:pos="1021"/>
      </w:tabs>
      <w:ind w:firstLine="0"/>
    </w:pPr>
  </w:style>
  <w:style w:type="paragraph" w:customStyle="1" w:styleId="Warning">
    <w:name w:val="Warning"/>
    <w:basedOn w:val="BodyText"/>
    <w:rsid w:val="00E910BA"/>
    <w:pPr>
      <w:shd w:val="clear" w:color="auto" w:fill="D9D9D9"/>
      <w:tabs>
        <w:tab w:val="left" w:pos="992"/>
      </w:tabs>
      <w:ind w:left="119" w:right="119"/>
    </w:pPr>
    <w:rPr>
      <w:sz w:val="20"/>
    </w:rPr>
  </w:style>
  <w:style w:type="paragraph" w:customStyle="1" w:styleId="MarginIcons">
    <w:name w:val="Margin Icons"/>
    <w:basedOn w:val="BodyText"/>
    <w:rsid w:val="00E91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0BA"/>
    <w:rPr>
      <w:rFonts w:ascii="Courier New" w:hAnsi="Courier New"/>
    </w:rPr>
  </w:style>
  <w:style w:type="paragraph" w:customStyle="1" w:styleId="NoteBullet">
    <w:name w:val="Note Bullet"/>
    <w:basedOn w:val="Note"/>
    <w:rsid w:val="00E910BA"/>
    <w:pPr>
      <w:tabs>
        <w:tab w:val="clear" w:pos="680"/>
      </w:tabs>
      <w:spacing w:before="60" w:after="60"/>
    </w:pPr>
  </w:style>
  <w:style w:type="paragraph" w:customStyle="1" w:styleId="SubHeading2">
    <w:name w:val="SubHeading2"/>
    <w:basedOn w:val="HeadingBase"/>
    <w:rsid w:val="00E910BA"/>
    <w:pPr>
      <w:spacing w:before="240" w:after="60"/>
    </w:pPr>
    <w:rPr>
      <w:sz w:val="20"/>
    </w:rPr>
  </w:style>
  <w:style w:type="paragraph" w:customStyle="1" w:styleId="SubHeading1">
    <w:name w:val="SubHeading1"/>
    <w:basedOn w:val="HeadingBase"/>
    <w:rsid w:val="00E910BA"/>
    <w:pPr>
      <w:spacing w:before="240" w:after="60"/>
    </w:pPr>
    <w:rPr>
      <w:color w:val="918585"/>
      <w:sz w:val="22"/>
    </w:rPr>
  </w:style>
  <w:style w:type="paragraph" w:customStyle="1" w:styleId="SideHeading">
    <w:name w:val="Side Heading"/>
    <w:basedOn w:val="HeadingBase"/>
    <w:rsid w:val="00E91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0BA"/>
    <w:pPr>
      <w:tabs>
        <w:tab w:val="num" w:pos="360"/>
      </w:tabs>
    </w:pPr>
  </w:style>
  <w:style w:type="paragraph" w:styleId="PlainText">
    <w:name w:val="Plain Text"/>
    <w:basedOn w:val="Normal"/>
    <w:link w:val="PlainTextChar"/>
    <w:rsid w:val="00E910BA"/>
    <w:rPr>
      <w:sz w:val="20"/>
    </w:rPr>
  </w:style>
  <w:style w:type="character" w:customStyle="1" w:styleId="PlainTextChar">
    <w:name w:val="Plain Text Char"/>
    <w:basedOn w:val="DefaultParagraphFont"/>
    <w:link w:val="PlainText"/>
    <w:rsid w:val="00E910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0BA"/>
    <w:rPr>
      <w:b/>
      <w:smallCaps/>
    </w:rPr>
  </w:style>
  <w:style w:type="paragraph" w:customStyle="1" w:styleId="TableListNumber">
    <w:name w:val="Table List Number"/>
    <w:basedOn w:val="ListNumber"/>
    <w:rsid w:val="00E910BA"/>
    <w:pPr>
      <w:numPr>
        <w:numId w:val="0"/>
      </w:numPr>
    </w:pPr>
  </w:style>
  <w:style w:type="paragraph" w:styleId="TOC4">
    <w:name w:val="toc 4"/>
    <w:basedOn w:val="TOCBase"/>
    <w:next w:val="Normal"/>
    <w:semiHidden/>
    <w:rsid w:val="00E910BA"/>
    <w:pPr>
      <w:tabs>
        <w:tab w:val="right" w:leader="dot" w:pos="9071"/>
      </w:tabs>
      <w:ind w:left="1701"/>
    </w:pPr>
  </w:style>
  <w:style w:type="paragraph" w:customStyle="1" w:styleId="ListAlpha">
    <w:name w:val="List Alpha"/>
    <w:basedOn w:val="List"/>
    <w:rsid w:val="00E910BA"/>
    <w:pPr>
      <w:numPr>
        <w:numId w:val="8"/>
      </w:numPr>
    </w:pPr>
  </w:style>
  <w:style w:type="paragraph" w:customStyle="1" w:styleId="ListAlpha2">
    <w:name w:val="List Alpha 2"/>
    <w:basedOn w:val="List2"/>
    <w:rsid w:val="00E910BA"/>
    <w:pPr>
      <w:numPr>
        <w:numId w:val="7"/>
      </w:numPr>
    </w:pPr>
  </w:style>
  <w:style w:type="paragraph" w:styleId="List3">
    <w:name w:val="List 3"/>
    <w:basedOn w:val="BodyText"/>
    <w:rsid w:val="00E910BA"/>
    <w:pPr>
      <w:tabs>
        <w:tab w:val="left" w:pos="1021"/>
      </w:tabs>
      <w:spacing w:before="60" w:after="60"/>
      <w:ind w:left="1020" w:hanging="340"/>
    </w:pPr>
  </w:style>
  <w:style w:type="paragraph" w:styleId="List4">
    <w:name w:val="List 4"/>
    <w:basedOn w:val="BodyText"/>
    <w:rsid w:val="00E910BA"/>
    <w:pPr>
      <w:tabs>
        <w:tab w:val="left" w:pos="1361"/>
      </w:tabs>
      <w:spacing w:before="60" w:after="60"/>
      <w:ind w:left="1361" w:hanging="340"/>
    </w:pPr>
  </w:style>
  <w:style w:type="paragraph" w:styleId="List5">
    <w:name w:val="List 5"/>
    <w:basedOn w:val="BodyText"/>
    <w:rsid w:val="00E910BA"/>
    <w:pPr>
      <w:tabs>
        <w:tab w:val="left" w:pos="1701"/>
      </w:tabs>
      <w:spacing w:before="60" w:after="60"/>
      <w:ind w:left="1701" w:hanging="340"/>
    </w:pPr>
  </w:style>
  <w:style w:type="paragraph" w:styleId="ListBullet3">
    <w:name w:val="List Bullet 3"/>
    <w:basedOn w:val="List3"/>
    <w:rsid w:val="00E910BA"/>
    <w:pPr>
      <w:numPr>
        <w:numId w:val="14"/>
      </w:numPr>
      <w:tabs>
        <w:tab w:val="clear" w:pos="1021"/>
      </w:tabs>
      <w:ind w:left="1037" w:hanging="357"/>
    </w:pPr>
  </w:style>
  <w:style w:type="paragraph" w:styleId="ListBullet4">
    <w:name w:val="List Bullet 4"/>
    <w:basedOn w:val="List4"/>
    <w:rsid w:val="00E910BA"/>
    <w:pPr>
      <w:numPr>
        <w:numId w:val="2"/>
      </w:numPr>
    </w:pPr>
  </w:style>
  <w:style w:type="paragraph" w:styleId="ListBullet5">
    <w:name w:val="List Bullet 5"/>
    <w:basedOn w:val="List5"/>
    <w:rsid w:val="00E910BA"/>
    <w:pPr>
      <w:numPr>
        <w:numId w:val="3"/>
      </w:numPr>
    </w:pPr>
  </w:style>
  <w:style w:type="paragraph" w:styleId="ListContinue2">
    <w:name w:val="List Continue 2"/>
    <w:basedOn w:val="List2"/>
    <w:rsid w:val="00E910BA"/>
    <w:pPr>
      <w:ind w:firstLine="0"/>
    </w:pPr>
  </w:style>
  <w:style w:type="paragraph" w:styleId="ListContinue3">
    <w:name w:val="List Continue 3"/>
    <w:basedOn w:val="List3"/>
    <w:rsid w:val="00E910BA"/>
    <w:pPr>
      <w:ind w:left="1021" w:firstLine="0"/>
    </w:pPr>
  </w:style>
  <w:style w:type="paragraph" w:styleId="ListContinue4">
    <w:name w:val="List Continue 4"/>
    <w:basedOn w:val="List4"/>
    <w:rsid w:val="00E910BA"/>
    <w:pPr>
      <w:ind w:firstLine="0"/>
    </w:pPr>
  </w:style>
  <w:style w:type="paragraph" w:styleId="ListContinue5">
    <w:name w:val="List Continue 5"/>
    <w:basedOn w:val="List5"/>
    <w:rsid w:val="00E910BA"/>
    <w:pPr>
      <w:ind w:firstLine="0"/>
    </w:pPr>
  </w:style>
  <w:style w:type="paragraph" w:styleId="ListNumber3">
    <w:name w:val="List Number 3"/>
    <w:basedOn w:val="List3"/>
    <w:rsid w:val="00E910BA"/>
    <w:pPr>
      <w:numPr>
        <w:numId w:val="4"/>
      </w:numPr>
    </w:pPr>
  </w:style>
  <w:style w:type="paragraph" w:styleId="ListNumber4">
    <w:name w:val="List Number 4"/>
    <w:basedOn w:val="List4"/>
    <w:rsid w:val="00E910BA"/>
    <w:pPr>
      <w:numPr>
        <w:numId w:val="5"/>
      </w:numPr>
    </w:pPr>
  </w:style>
  <w:style w:type="paragraph" w:styleId="ListNumber5">
    <w:name w:val="List Number 5"/>
    <w:basedOn w:val="List5"/>
    <w:rsid w:val="00E910BA"/>
    <w:pPr>
      <w:numPr>
        <w:numId w:val="6"/>
      </w:numPr>
    </w:pPr>
  </w:style>
  <w:style w:type="paragraph" w:styleId="BlockText">
    <w:name w:val="Block Text"/>
    <w:basedOn w:val="Normal"/>
    <w:rsid w:val="00E910BA"/>
    <w:pPr>
      <w:spacing w:after="120"/>
      <w:ind w:left="1440" w:right="1440"/>
    </w:pPr>
  </w:style>
  <w:style w:type="character" w:customStyle="1" w:styleId="Subscript">
    <w:name w:val="Subscript"/>
    <w:basedOn w:val="DefaultParagraphFont"/>
    <w:rsid w:val="00E910BA"/>
    <w:rPr>
      <w:sz w:val="16"/>
      <w:vertAlign w:val="subscript"/>
    </w:rPr>
  </w:style>
  <w:style w:type="character" w:customStyle="1" w:styleId="Superscript">
    <w:name w:val="Superscript"/>
    <w:basedOn w:val="DefaultParagraphFont"/>
    <w:rsid w:val="00E910BA"/>
    <w:rPr>
      <w:sz w:val="16"/>
      <w:vertAlign w:val="superscript"/>
    </w:rPr>
  </w:style>
  <w:style w:type="character" w:customStyle="1" w:styleId="Symbols">
    <w:name w:val="Symbols"/>
    <w:basedOn w:val="DefaultParagraphFont"/>
    <w:rsid w:val="00E910BA"/>
    <w:rPr>
      <w:rFonts w:ascii="Symbol" w:hAnsi="Symbol"/>
    </w:rPr>
  </w:style>
  <w:style w:type="character" w:customStyle="1" w:styleId="MenuOptions">
    <w:name w:val="Menu Options"/>
    <w:basedOn w:val="DefaultParagraphFont"/>
    <w:rsid w:val="00E910BA"/>
    <w:rPr>
      <w:rFonts w:ascii="Arial Narrow" w:hAnsi="Arial Narrow"/>
      <w:smallCaps/>
    </w:rPr>
  </w:style>
  <w:style w:type="character" w:customStyle="1" w:styleId="Buttons">
    <w:name w:val="Buttons"/>
    <w:basedOn w:val="DefaultParagraphFont"/>
    <w:rsid w:val="00E910BA"/>
    <w:rPr>
      <w:b/>
    </w:rPr>
  </w:style>
  <w:style w:type="character" w:customStyle="1" w:styleId="Underlined">
    <w:name w:val="Underlined"/>
    <w:basedOn w:val="DefaultParagraphFont"/>
    <w:rsid w:val="00E910BA"/>
    <w:rPr>
      <w:u w:val="single"/>
    </w:rPr>
  </w:style>
  <w:style w:type="paragraph" w:customStyle="1" w:styleId="TableBodyTextRight">
    <w:name w:val="Table Body Text Right"/>
    <w:basedOn w:val="TableBodyText"/>
    <w:rsid w:val="00E910BA"/>
    <w:pPr>
      <w:widowControl w:val="0"/>
      <w:autoSpaceDE w:val="0"/>
      <w:autoSpaceDN w:val="0"/>
      <w:adjustRightInd w:val="0"/>
      <w:jc w:val="right"/>
    </w:pPr>
    <w:rPr>
      <w:rFonts w:cs="Arial"/>
      <w:szCs w:val="18"/>
    </w:rPr>
  </w:style>
  <w:style w:type="paragraph" w:customStyle="1" w:styleId="CopyrightText">
    <w:name w:val="Copyright Text"/>
    <w:basedOn w:val="BodyText"/>
    <w:rsid w:val="00E910BA"/>
    <w:rPr>
      <w:sz w:val="18"/>
    </w:rPr>
  </w:style>
  <w:style w:type="paragraph" w:customStyle="1" w:styleId="BodySmallRight">
    <w:name w:val="Body Small Right"/>
    <w:basedOn w:val="BodyTextRight"/>
    <w:rsid w:val="00E910BA"/>
    <w:rPr>
      <w:sz w:val="18"/>
      <w:szCs w:val="18"/>
    </w:rPr>
  </w:style>
  <w:style w:type="paragraph" w:customStyle="1" w:styleId="MarginEdition">
    <w:name w:val="Margin Edition"/>
    <w:basedOn w:val="MarginNote"/>
    <w:rsid w:val="00E910BA"/>
    <w:pPr>
      <w:spacing w:before="0" w:after="0"/>
    </w:pPr>
    <w:rPr>
      <w:rFonts w:ascii="Times New Roman" w:hAnsi="Times New Roman"/>
      <w:color w:val="999999"/>
    </w:rPr>
  </w:style>
  <w:style w:type="paragraph" w:customStyle="1" w:styleId="Spacer">
    <w:name w:val="Spacer"/>
    <w:basedOn w:val="Normal"/>
    <w:rsid w:val="00E910BA"/>
    <w:rPr>
      <w:sz w:val="2"/>
      <w:szCs w:val="2"/>
    </w:rPr>
  </w:style>
  <w:style w:type="character" w:customStyle="1" w:styleId="Small">
    <w:name w:val="Small"/>
    <w:basedOn w:val="DefaultParagraphFont"/>
    <w:rsid w:val="00E910BA"/>
    <w:rPr>
      <w:sz w:val="16"/>
    </w:rPr>
  </w:style>
  <w:style w:type="paragraph" w:customStyle="1" w:styleId="WideTable">
    <w:name w:val="Wide Table"/>
    <w:basedOn w:val="Normal"/>
    <w:rsid w:val="00E910BA"/>
    <w:pPr>
      <w:ind w:left="-1418"/>
    </w:pPr>
    <w:rPr>
      <w:sz w:val="2"/>
      <w:szCs w:val="2"/>
    </w:rPr>
  </w:style>
  <w:style w:type="character" w:styleId="PageNumber">
    <w:name w:val="page number"/>
    <w:basedOn w:val="DefaultParagraphFont"/>
    <w:rsid w:val="00E910BA"/>
  </w:style>
  <w:style w:type="paragraph" w:styleId="Quote">
    <w:name w:val="Quote"/>
    <w:basedOn w:val="Heading1"/>
    <w:link w:val="QuoteChar"/>
    <w:qFormat/>
    <w:rsid w:val="00E910BA"/>
    <w:rPr>
      <w:b w:val="0"/>
      <w:sz w:val="72"/>
      <w:szCs w:val="72"/>
      <w:lang w:val="en-NZ"/>
    </w:rPr>
  </w:style>
  <w:style w:type="character" w:customStyle="1" w:styleId="QuoteChar">
    <w:name w:val="Quote Char"/>
    <w:basedOn w:val="DefaultParagraphFont"/>
    <w:link w:val="Quote"/>
    <w:rsid w:val="00E91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0BA"/>
    <w:pPr>
      <w:pageBreakBefore/>
    </w:pPr>
  </w:style>
  <w:style w:type="paragraph" w:customStyle="1" w:styleId="Border">
    <w:name w:val="Border"/>
    <w:basedOn w:val="Normal"/>
    <w:qFormat/>
    <w:rsid w:val="00E91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0BA"/>
    <w:rPr>
      <w:b/>
      <w:bCs/>
      <w:i/>
      <w:iCs/>
      <w:color w:val="auto"/>
    </w:rPr>
  </w:style>
  <w:style w:type="paragraph" w:styleId="IntenseQuote">
    <w:name w:val="Intense Quote"/>
    <w:basedOn w:val="Normal"/>
    <w:next w:val="Normal"/>
    <w:link w:val="IntenseQuoteChar"/>
    <w:uiPriority w:val="30"/>
    <w:qFormat/>
    <w:rsid w:val="00E91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0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0BA"/>
    <w:rPr>
      <w:smallCaps/>
      <w:color w:val="auto"/>
      <w:u w:val="single"/>
    </w:rPr>
  </w:style>
  <w:style w:type="character" w:styleId="IntenseReference">
    <w:name w:val="Intense Reference"/>
    <w:basedOn w:val="DefaultParagraphFont"/>
    <w:uiPriority w:val="32"/>
    <w:qFormat/>
    <w:rsid w:val="00E910BA"/>
    <w:rPr>
      <w:b/>
      <w:bCs/>
      <w:smallCaps/>
      <w:color w:val="auto"/>
      <w:spacing w:val="5"/>
      <w:u w:val="single"/>
    </w:rPr>
  </w:style>
  <w:style w:type="paragraph" w:customStyle="1" w:styleId="2ColumnHeading">
    <w:name w:val="2Column Heading"/>
    <w:basedOn w:val="BodyText"/>
    <w:qFormat/>
    <w:rsid w:val="00E910BA"/>
    <w:pPr>
      <w:spacing w:after="60"/>
      <w:ind w:left="-2268"/>
    </w:pPr>
    <w:rPr>
      <w:b/>
    </w:rPr>
  </w:style>
  <w:style w:type="paragraph" w:customStyle="1" w:styleId="Heading1TOC">
    <w:name w:val="Heading1 TOC"/>
    <w:basedOn w:val="Normal"/>
    <w:qFormat/>
    <w:rsid w:val="00E910BA"/>
    <w:pPr>
      <w:spacing w:before="240" w:after="120"/>
    </w:pPr>
    <w:rPr>
      <w:rFonts w:ascii="Times New Roman" w:hAnsi="Times New Roman"/>
      <w:b/>
      <w:sz w:val="32"/>
    </w:rPr>
  </w:style>
  <w:style w:type="paragraph" w:customStyle="1" w:styleId="Heading2TOC">
    <w:name w:val="Heading2 TOC"/>
    <w:basedOn w:val="Normal"/>
    <w:qFormat/>
    <w:rsid w:val="00E910BA"/>
    <w:pPr>
      <w:spacing w:before="240" w:after="60"/>
    </w:pPr>
    <w:rPr>
      <w:rFonts w:ascii="Times New Roman" w:hAnsi="Times New Roman"/>
      <w:b/>
      <w:sz w:val="28"/>
    </w:rPr>
  </w:style>
  <w:style w:type="character" w:customStyle="1" w:styleId="Underline">
    <w:name w:val="Underline"/>
    <w:basedOn w:val="DefaultParagraphFont"/>
    <w:qFormat/>
    <w:rsid w:val="00E910BA"/>
    <w:rPr>
      <w:u w:val="single"/>
    </w:rPr>
  </w:style>
  <w:style w:type="character" w:customStyle="1" w:styleId="BoldandItalics">
    <w:name w:val="Bold and Italics"/>
    <w:qFormat/>
    <w:rsid w:val="00E910BA"/>
    <w:rPr>
      <w:b/>
      <w:i/>
      <w:u w:val="none"/>
    </w:rPr>
  </w:style>
  <w:style w:type="paragraph" w:styleId="BalloonText">
    <w:name w:val="Balloon Text"/>
    <w:basedOn w:val="Normal"/>
    <w:link w:val="BalloonTextChar"/>
    <w:rsid w:val="00E910BA"/>
    <w:rPr>
      <w:rFonts w:ascii="Tahoma" w:hAnsi="Tahoma" w:cs="Tahoma"/>
      <w:sz w:val="16"/>
      <w:szCs w:val="16"/>
    </w:rPr>
  </w:style>
  <w:style w:type="character" w:customStyle="1" w:styleId="BalloonTextChar">
    <w:name w:val="Balloon Text Char"/>
    <w:basedOn w:val="DefaultParagraphFont"/>
    <w:link w:val="BalloonText"/>
    <w:rsid w:val="00E910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0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0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841</Words>
  <Characters>5132</Characters>
  <Application>Microsoft Office Word</Application>
  <DocSecurity>0</DocSecurity>
  <Lines>204</Lines>
  <Paragraphs>104</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AHCNSY201A Pot up plants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