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435" w:rsidP="008E6435">
      <w:pPr>
        <w:pStyle w:val="Title"/>
      </w:pPr>
      <w:r>
        <w:fldChar w:fldCharType="begin"/>
      </w:r>
      <w:r>
        <w:instrText xml:space="preserve"> TITLE   \* MERGEFORMAT </w:instrText>
      </w:r>
      <w:r>
        <w:fldChar w:fldCharType="separate"/>
      </w:r>
      <w:r>
        <w:t>AHCNRM504A Interpret and report on catchment hydrology</w:t>
      </w:r>
      <w:r>
        <w:fldChar w:fldCharType="end"/>
      </w:r>
    </w:p>
    <w:p w:rsidR="008E6435" w:rsidP="008E6435">
      <w:pPr>
        <w:pStyle w:val="Version"/>
        <w:sectPr w:rsidSect="004E5B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BC4" w:rsidP="004E5BC4">
      <w:pPr>
        <w:pStyle w:val="SuperHeading"/>
      </w:pPr>
      <w:r w:rsidRPr="004E5BC4">
        <w:t>AHCNRM504A Interpret and report on catchment hydrology</w:t>
      </w:r>
    </w:p>
    <w:p w:rsidR="00000000" w:rsidRPr="004E5BC4" w:rsidP="004E5BC4">
      <w:pPr>
        <w:pStyle w:val="Heading1"/>
      </w:pPr>
      <w:bookmarkStart w:id="1" w:name="O_268054"/>
      <w:bookmarkEnd w:id="1"/>
      <w:r w:rsidRPr="004E5BC4">
        <w:t>Modification History</w:t>
      </w:r>
    </w:p>
    <w:p w:rsidR="00000000" w:rsidRPr="004E5BC4" w:rsidP="004E5BC4">
      <w:pPr>
        <w:pStyle w:val="BodyText"/>
      </w:pPr>
      <w:r w:rsidRPr="004E5BC4">
        <w:t>Not Applicable</w:t>
      </w:r>
    </w:p>
    <w:p w:rsidR="00000000" w:rsidRPr="004E5BC4" w:rsidP="004E5BC4">
      <w:pPr>
        <w:pStyle w:val="AllowPageBreak"/>
      </w:pPr>
    </w:p>
    <w:p w:rsidR="00000000" w:rsidRPr="004E5BC4" w:rsidP="004E5BC4">
      <w:pPr>
        <w:pStyle w:val="Heading1"/>
      </w:pPr>
      <w:bookmarkStart w:id="2" w:name="O_189521"/>
      <w:bookmarkEnd w:id="2"/>
      <w:r w:rsidRPr="004E5BC4">
        <w:t>Unit Descriptor</w:t>
      </w:r>
    </w:p>
    <w:tbl>
      <w:tblPr>
        <w:tblW w:w="0" w:type="auto"/>
        <w:tblLayout w:type="fixed"/>
        <w:tblCellMar>
          <w:left w:w="62" w:type="dxa"/>
          <w:right w:w="62" w:type="dxa"/>
        </w:tblCellMar>
        <w:tblLook w:val="0000"/>
      </w:tblPr>
      <w:tblGrid>
        <w:gridCol w:w="2662"/>
        <w:gridCol w:w="5860"/>
      </w:tblGrid>
      <w:tr w:rsidTr="008E6435">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r w:rsidRPr="004E5BC4">
              <w:t xml:space="preserve">This unit of competency covers the interpretation of catchment hydrology and reporting on water </w:t>
            </w:r>
            <w:r w:rsidRPr="004E5BC4">
              <w:t>quantity and quality within a catchment.  It requires knowledge of hydrogeology, geology, geomorphology, hydrology and contemporary water allocation issues.  It requires skills in interpreting geological maps and hydrological data, predicting water movemen</w:t>
            </w:r>
            <w:r w:rsidRPr="004E5BC4">
              <w:t xml:space="preserve">t in catchments, identifying processes that have a negative impact on water quality and quantity and the use of software in hydrological data reporting.  No licensing, legislative, regulatory or certification requirements apply to this unit at the time of </w:t>
            </w:r>
            <w:r w:rsidRPr="004E5BC4">
              <w:t>publication.</w:t>
            </w:r>
          </w:p>
        </w:tc>
      </w:tr>
    </w:tbl>
    <w:p w:rsidR="008E6435" w:rsidP="004E5BC4">
      <w:pPr>
        <w:pStyle w:val="BodyText"/>
      </w:pPr>
    </w:p>
    <w:p w:rsidR="008E6435" w:rsidP="004E5BC4">
      <w:pPr>
        <w:pStyle w:val="BodyText"/>
      </w:pPr>
    </w:p>
    <w:p w:rsidR="00000000" w:rsidRPr="004E5BC4" w:rsidP="004E5BC4">
      <w:pPr>
        <w:pStyle w:val="Heading1"/>
      </w:pPr>
      <w:bookmarkStart w:id="3" w:name="O_189525"/>
      <w:bookmarkEnd w:id="3"/>
      <w:r w:rsidRPr="004E5BC4">
        <w:t>Application of the Unit</w:t>
      </w:r>
    </w:p>
    <w:tbl>
      <w:tblPr>
        <w:tblW w:w="0" w:type="auto"/>
        <w:tblLayout w:type="fixed"/>
        <w:tblCellMar>
          <w:left w:w="62" w:type="dxa"/>
          <w:right w:w="62" w:type="dxa"/>
        </w:tblCellMar>
        <w:tblLook w:val="0000"/>
      </w:tblPr>
      <w:tblGrid>
        <w:gridCol w:w="2754"/>
        <w:gridCol w:w="5768"/>
      </w:tblGrid>
      <w:tr w:rsidTr="008E643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r w:rsidRPr="004E5BC4">
              <w:t xml:space="preserve">This unit is applicable to a person employed in a technical capacity to collect, collate, analyse and report on hydrological data for use in </w:t>
            </w:r>
            <w:r w:rsidRPr="004E5BC4">
              <w:t>floodplain management, asset protection and water allocation.</w:t>
            </w:r>
          </w:p>
        </w:tc>
      </w:tr>
    </w:tbl>
    <w:p w:rsidR="008E6435" w:rsidP="004E5BC4">
      <w:pPr>
        <w:pStyle w:val="BodyText"/>
      </w:pPr>
    </w:p>
    <w:p w:rsidR="008E6435" w:rsidP="004E5BC4">
      <w:pPr>
        <w:pStyle w:val="BodyText"/>
      </w:pPr>
    </w:p>
    <w:p w:rsidR="00000000" w:rsidRPr="004E5BC4" w:rsidP="004E5BC4">
      <w:pPr>
        <w:pStyle w:val="Heading1"/>
      </w:pPr>
      <w:bookmarkStart w:id="4" w:name="O_276314"/>
      <w:bookmarkEnd w:id="4"/>
      <w:r w:rsidRPr="004E5BC4">
        <w:t>Licensing/Regulatory Information</w:t>
      </w:r>
    </w:p>
    <w:p w:rsidR="00000000" w:rsidRPr="004E5BC4" w:rsidP="004E5BC4">
      <w:pPr>
        <w:pStyle w:val="BodyText"/>
      </w:pPr>
      <w:r w:rsidRPr="004E5BC4">
        <w:t>Refer to Unit Descriptor</w:t>
      </w:r>
    </w:p>
    <w:p w:rsidR="00000000" w:rsidRPr="004E5BC4" w:rsidP="004E5BC4">
      <w:pPr>
        <w:pStyle w:val="AllowPageBreak"/>
      </w:pPr>
    </w:p>
    <w:p w:rsidR="00000000" w:rsidRPr="004E5BC4" w:rsidP="004E5BC4">
      <w:pPr>
        <w:pStyle w:val="Heading1"/>
      </w:pPr>
      <w:bookmarkStart w:id="5" w:name="O_189523"/>
      <w:bookmarkEnd w:id="5"/>
      <w:r w:rsidRPr="004E5BC4">
        <w:t>Pre-Requisites</w:t>
      </w:r>
    </w:p>
    <w:tbl>
      <w:tblPr>
        <w:tblW w:w="0" w:type="auto"/>
        <w:tblLayout w:type="fixed"/>
        <w:tblCellMar>
          <w:left w:w="62" w:type="dxa"/>
          <w:right w:w="62" w:type="dxa"/>
        </w:tblCellMar>
        <w:tblLook w:val="0000"/>
      </w:tblPr>
      <w:tblGrid>
        <w:gridCol w:w="2775"/>
        <w:gridCol w:w="1295"/>
        <w:gridCol w:w="4452"/>
      </w:tblGrid>
      <w:tr w:rsidTr="008E64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p>
        </w:tc>
      </w:tr>
      <w:tr w:rsidTr="008E64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p>
        </w:tc>
      </w:tr>
      <w:tr w:rsidTr="008E64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p>
        </w:tc>
      </w:tr>
    </w:tbl>
    <w:p w:rsidR="008E6435" w:rsidP="004E5BC4">
      <w:pPr>
        <w:pStyle w:val="BodyText"/>
      </w:pPr>
    </w:p>
    <w:p w:rsidR="008E6435" w:rsidP="004E5BC4">
      <w:pPr>
        <w:pStyle w:val="BodyText"/>
      </w:pPr>
    </w:p>
    <w:p w:rsidR="00000000" w:rsidRPr="004E5BC4" w:rsidP="004E5BC4">
      <w:pPr>
        <w:pStyle w:val="Heading1"/>
      </w:pPr>
      <w:bookmarkStart w:id="6" w:name="O_189522"/>
      <w:bookmarkEnd w:id="6"/>
      <w:r w:rsidRPr="004E5BC4">
        <w:t>Employability Skills Information</w:t>
      </w:r>
    </w:p>
    <w:tbl>
      <w:tblPr>
        <w:tblW w:w="0" w:type="auto"/>
        <w:tblLayout w:type="fixed"/>
        <w:tblCellMar>
          <w:left w:w="62" w:type="dxa"/>
          <w:right w:w="62" w:type="dxa"/>
        </w:tblCellMar>
        <w:tblLook w:val="0000"/>
      </w:tblPr>
      <w:tblGrid>
        <w:gridCol w:w="2802"/>
        <w:gridCol w:w="5720"/>
      </w:tblGrid>
      <w:tr w:rsidTr="008E64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r w:rsidRPr="004E5BC4">
              <w:t>This unit contains employability skills.</w:t>
            </w:r>
          </w:p>
        </w:tc>
      </w:tr>
    </w:tbl>
    <w:p w:rsidR="008E6435" w:rsidP="004E5BC4">
      <w:pPr>
        <w:pStyle w:val="BodyText"/>
      </w:pPr>
    </w:p>
    <w:p w:rsidR="008E6435" w:rsidP="004E5BC4">
      <w:pPr>
        <w:pStyle w:val="BodyText"/>
      </w:pPr>
    </w:p>
    <w:p w:rsidR="00000000" w:rsidRPr="004E5BC4" w:rsidP="004E5BC4">
      <w:pPr>
        <w:pStyle w:val="Heading1"/>
      </w:pPr>
      <w:bookmarkStart w:id="7" w:name="O_286100"/>
      <w:bookmarkEnd w:id="7"/>
      <w:r w:rsidRPr="004E5BC4">
        <w:t>Elements and Performance Criteria Pre-Content</w:t>
      </w:r>
    </w:p>
    <w:tbl>
      <w:tblPr>
        <w:tblW w:w="0" w:type="auto"/>
        <w:tblLayout w:type="fixed"/>
        <w:tblCellMar>
          <w:left w:w="62" w:type="dxa"/>
          <w:right w:w="62" w:type="dxa"/>
        </w:tblCellMar>
        <w:tblLook w:val="0000"/>
      </w:tblPr>
      <w:tblGrid>
        <w:gridCol w:w="2539"/>
        <w:gridCol w:w="5983"/>
      </w:tblGrid>
      <w:tr w:rsidTr="008E643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r w:rsidRPr="004E5BC4">
              <w:t>Performance criteria describe the performance needed to demons</w:t>
            </w:r>
            <w:r w:rsidRPr="004E5BC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E5BC4" w:rsidP="004E5BC4">
      <w:pPr>
        <w:pStyle w:val="BodyText"/>
      </w:pPr>
    </w:p>
    <w:p w:rsidR="00000000" w:rsidRPr="004E5BC4" w:rsidP="004E5BC4">
      <w:pPr>
        <w:pStyle w:val="AllowPageBreak"/>
      </w:pPr>
    </w:p>
    <w:p w:rsidR="00000000" w:rsidRPr="004E5BC4" w:rsidP="004E5BC4">
      <w:pPr>
        <w:pStyle w:val="Heading1"/>
      </w:pPr>
      <w:bookmarkStart w:id="8" w:name="O_232767"/>
      <w:bookmarkEnd w:id="8"/>
      <w:r w:rsidRPr="004E5BC4">
        <w:t>Elements and Performance Criteria</w:t>
      </w:r>
    </w:p>
    <w:tbl>
      <w:tblPr>
        <w:tblW w:w="0" w:type="auto"/>
        <w:tblLayout w:type="fixed"/>
        <w:tblCellMar>
          <w:left w:w="62" w:type="dxa"/>
          <w:right w:w="62" w:type="dxa"/>
        </w:tblCellMar>
        <w:tblLook w:val="0000"/>
      </w:tblPr>
      <w:tblGrid>
        <w:gridCol w:w="2539"/>
        <w:gridCol w:w="5983"/>
      </w:tblGrid>
      <w:tr w:rsidTr="008E6435">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r w:rsidRPr="004E5BC4">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PERFORMANCE CRITERIA</w:t>
            </w:r>
          </w:p>
        </w:tc>
      </w:tr>
      <w:tr w:rsidTr="008E643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List"/>
              <w:rPr>
                <w:lang w:val="en-NZ"/>
              </w:rPr>
            </w:pPr>
            <w:r w:rsidRPr="004E5BC4">
              <w:t>1.</w:t>
            </w:r>
            <w:r w:rsidRPr="004E5BC4">
              <w:tab/>
              <w:t>Collate and evaluate catchment information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2"/>
            </w:pPr>
            <w:r w:rsidRPr="004E5BC4">
              <w:t>1.1.</w:t>
            </w:r>
            <w:r w:rsidRPr="004E5BC4">
              <w:tab/>
              <w:t>Data collection priorities are determined in consultation with supervisor or team where appropriate.</w:t>
            </w:r>
          </w:p>
          <w:p w:rsidR="00000000" w:rsidRPr="004E5BC4" w:rsidP="004E5BC4">
            <w:pPr>
              <w:pStyle w:val="List2"/>
            </w:pPr>
            <w:r w:rsidRPr="004E5BC4">
              <w:t>1.2.</w:t>
            </w:r>
            <w:r w:rsidRPr="004E5BC4">
              <w:tab/>
            </w:r>
            <w:r w:rsidRPr="004E5BC4">
              <w:t>Sources of information are used to access catchment information.</w:t>
            </w:r>
          </w:p>
          <w:p w:rsidR="00000000" w:rsidRPr="004E5BC4" w:rsidP="004E5BC4">
            <w:pPr>
              <w:pStyle w:val="List2"/>
            </w:pPr>
            <w:r w:rsidRPr="004E5BC4">
              <w:t>1.3.</w:t>
            </w:r>
            <w:r w:rsidRPr="004E5BC4">
              <w:tab/>
              <w:t>The accuracy and currency of information is evaluated and additional data requirements are identified.</w:t>
            </w:r>
          </w:p>
          <w:p w:rsidR="00000000" w:rsidRPr="004E5BC4" w:rsidP="004E5BC4">
            <w:pPr>
              <w:pStyle w:val="List2"/>
            </w:pPr>
            <w:r w:rsidRPr="004E5BC4">
              <w:t>1.4.</w:t>
            </w:r>
            <w:r w:rsidRPr="004E5BC4">
              <w:tab/>
              <w:t>Land uses within the catchment are identified.</w:t>
            </w:r>
          </w:p>
          <w:p w:rsidR="00000000" w:rsidP="004E5BC4">
            <w:pPr>
              <w:pStyle w:val="List2"/>
              <w:rPr>
                <w:lang w:val="en-NZ"/>
              </w:rPr>
            </w:pPr>
            <w:r w:rsidRPr="004E5BC4">
              <w:t>1.5.</w:t>
            </w:r>
            <w:r w:rsidRPr="004E5BC4">
              <w:tab/>
              <w:t>Management units within th</w:t>
            </w:r>
            <w:r w:rsidRPr="004E5BC4">
              <w:t>e catchment are determined.</w:t>
            </w:r>
          </w:p>
        </w:tc>
      </w:tr>
      <w:tr w:rsidTr="008E643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List"/>
              <w:rPr>
                <w:lang w:val="en-NZ"/>
              </w:rPr>
            </w:pPr>
            <w:r w:rsidRPr="004E5BC4">
              <w:t>2.</w:t>
            </w:r>
            <w:r w:rsidRPr="004E5BC4">
              <w:tab/>
              <w:t>Analyse the hydrological processes of a catchment using available data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2"/>
            </w:pPr>
            <w:r w:rsidRPr="004E5BC4">
              <w:t>2.1.</w:t>
            </w:r>
            <w:r w:rsidRPr="004E5BC4">
              <w:tab/>
              <w:t xml:space="preserve">Natural ground and surface water processes within the catchment are analysed. </w:t>
            </w:r>
          </w:p>
          <w:p w:rsidR="00000000" w:rsidRPr="004E5BC4" w:rsidP="004E5BC4">
            <w:pPr>
              <w:pStyle w:val="List2"/>
            </w:pPr>
            <w:r w:rsidRPr="004E5BC4">
              <w:t>2.2.</w:t>
            </w:r>
            <w:r w:rsidRPr="004E5BC4">
              <w:tab/>
              <w:t>Man-made ground and surface water movement within a catchment ar</w:t>
            </w:r>
            <w:r w:rsidRPr="004E5BC4">
              <w:t>e identified.</w:t>
            </w:r>
          </w:p>
          <w:p w:rsidR="00000000" w:rsidRPr="004E5BC4" w:rsidP="004E5BC4">
            <w:pPr>
              <w:pStyle w:val="List2"/>
            </w:pPr>
            <w:r w:rsidRPr="004E5BC4">
              <w:t>2.3.</w:t>
            </w:r>
            <w:r w:rsidRPr="004E5BC4">
              <w:tab/>
              <w:t>Man-made impacts on water quantity within the catchment are determined and analysed.</w:t>
            </w:r>
          </w:p>
          <w:p w:rsidR="00000000" w:rsidP="004E5BC4">
            <w:pPr>
              <w:pStyle w:val="List2"/>
              <w:rPr>
                <w:lang w:val="en-NZ"/>
              </w:rPr>
            </w:pPr>
            <w:r w:rsidRPr="004E5BC4">
              <w:t>2.4.</w:t>
            </w:r>
            <w:r w:rsidRPr="004E5BC4">
              <w:tab/>
              <w:t>Appropriate representative sites for field surveys are identified for the collection of additional data where required.</w:t>
            </w:r>
          </w:p>
        </w:tc>
      </w:tr>
      <w:tr w:rsidTr="008E643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List"/>
              <w:rPr>
                <w:lang w:val="en-NZ"/>
              </w:rPr>
            </w:pPr>
            <w:r w:rsidRPr="004E5BC4">
              <w:t>3.</w:t>
            </w:r>
            <w:r w:rsidRPr="004E5BC4">
              <w:tab/>
            </w:r>
            <w:r w:rsidRPr="004E5BC4">
              <w:t>Design and implement field surveys and assess findings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2"/>
            </w:pPr>
            <w:r w:rsidRPr="004E5BC4">
              <w:t>3.1.</w:t>
            </w:r>
            <w:r w:rsidRPr="004E5BC4">
              <w:tab/>
              <w:t>Objectives, locations and resource requirements for site assessments are determined in consultation with supervisor or team.</w:t>
            </w:r>
          </w:p>
          <w:p w:rsidR="00000000" w:rsidRPr="004E5BC4" w:rsidP="004E5BC4">
            <w:pPr>
              <w:pStyle w:val="List2"/>
            </w:pPr>
            <w:r w:rsidRPr="004E5BC4">
              <w:t>3.2.</w:t>
            </w:r>
            <w:r w:rsidRPr="004E5BC4">
              <w:tab/>
              <w:t>Physical entities and processes, including threats, within represe</w:t>
            </w:r>
            <w:r w:rsidRPr="004E5BC4">
              <w:t>ntative management units are assessed.</w:t>
            </w:r>
          </w:p>
          <w:p w:rsidR="00000000" w:rsidP="004E5BC4">
            <w:pPr>
              <w:pStyle w:val="List2"/>
              <w:rPr>
                <w:lang w:val="en-NZ"/>
              </w:rPr>
            </w:pPr>
            <w:r w:rsidRPr="004E5BC4">
              <w:t>3.3.</w:t>
            </w:r>
            <w:r w:rsidRPr="004E5BC4">
              <w:tab/>
              <w:t>Site data is collected according to enterprise policies, practices and guidelines.</w:t>
            </w:r>
          </w:p>
        </w:tc>
      </w:tr>
      <w:tr w:rsidTr="008E643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List"/>
              <w:rPr>
                <w:lang w:val="en-NZ"/>
              </w:rPr>
            </w:pPr>
            <w:r w:rsidRPr="004E5BC4">
              <w:t>4.</w:t>
            </w:r>
            <w:r w:rsidRPr="004E5BC4">
              <w:tab/>
              <w:t>Report on catchment hydrology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2"/>
            </w:pPr>
            <w:r w:rsidRPr="004E5BC4">
              <w:t>4.1.</w:t>
            </w:r>
            <w:r w:rsidRPr="004E5BC4">
              <w:tab/>
              <w:t>A written overview on catchment hydrological behaviour is prepared, according to enterpris</w:t>
            </w:r>
            <w:r w:rsidRPr="004E5BC4">
              <w:t>e guidelines and templates.</w:t>
            </w:r>
          </w:p>
          <w:p w:rsidR="00000000" w:rsidRPr="004E5BC4" w:rsidP="004E5BC4">
            <w:pPr>
              <w:pStyle w:val="List2"/>
            </w:pPr>
            <w:r w:rsidRPr="004E5BC4">
              <w:t>4.2.</w:t>
            </w:r>
            <w:r w:rsidRPr="004E5BC4">
              <w:tab/>
              <w:t>A visual overview of catchment hydrological behaviour is presented to meet the needs of stakeholders.</w:t>
            </w:r>
          </w:p>
          <w:p w:rsidR="00000000" w:rsidRPr="004E5BC4" w:rsidP="004E5BC4">
            <w:pPr>
              <w:pStyle w:val="List2"/>
            </w:pPr>
            <w:r w:rsidRPr="004E5BC4">
              <w:t>4.3.</w:t>
            </w:r>
            <w:r w:rsidRPr="004E5BC4">
              <w:tab/>
              <w:t>Advice and guidance on remediation measures consistent with catchment management objectives is outlined.</w:t>
            </w:r>
          </w:p>
        </w:tc>
      </w:tr>
    </w:tbl>
    <w:p w:rsidR="008E6435" w:rsidP="004E5BC4">
      <w:pPr>
        <w:pStyle w:val="BodyText"/>
      </w:pPr>
    </w:p>
    <w:p w:rsidR="008E6435" w:rsidP="004E5BC4">
      <w:pPr>
        <w:pStyle w:val="BodyText"/>
      </w:pPr>
    </w:p>
    <w:p w:rsidR="00000000" w:rsidRPr="004E5BC4" w:rsidP="004E5BC4">
      <w:pPr>
        <w:pStyle w:val="Heading1"/>
      </w:pPr>
      <w:bookmarkStart w:id="9" w:name="O_256717"/>
      <w:bookmarkEnd w:id="9"/>
      <w:r w:rsidRPr="004E5BC4">
        <w:t>Required Skills and Knowledge</w:t>
      </w:r>
    </w:p>
    <w:tbl>
      <w:tblPr>
        <w:tblW w:w="0" w:type="auto"/>
        <w:tblLayout w:type="fixed"/>
        <w:tblCellMar>
          <w:left w:w="62" w:type="dxa"/>
          <w:right w:w="62" w:type="dxa"/>
        </w:tblCellMar>
        <w:tblLook w:val="0000"/>
      </w:tblPr>
      <w:tblGrid>
        <w:gridCol w:w="8522"/>
      </w:tblGrid>
      <w:tr w:rsidTr="008E64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REQUIRED SKILLS AND KNOWLEDGE</w:t>
            </w:r>
          </w:p>
        </w:tc>
      </w:tr>
      <w:tr w:rsidTr="008E64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This section describes the skills and knowledge required for this unit.</w:t>
            </w:r>
          </w:p>
        </w:tc>
      </w:tr>
      <w:tr w:rsidTr="008E6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Required skills</w:t>
            </w:r>
          </w:p>
        </w:tc>
      </w:tr>
      <w:tr w:rsidTr="008E6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access and collate existing hydrological information</w:t>
            </w:r>
          </w:p>
          <w:p w:rsidR="00000000" w:rsidRPr="004E5BC4" w:rsidP="004E5BC4">
            <w:pPr>
              <w:pStyle w:val="ListBullet"/>
            </w:pPr>
            <w:r w:rsidRPr="004E5BC4">
              <w:t>analyse surface and groundwater hydrological processes in catchments</w:t>
            </w:r>
          </w:p>
          <w:p w:rsidR="00000000" w:rsidRPr="004E5BC4" w:rsidP="004E5BC4">
            <w:pPr>
              <w:pStyle w:val="ListBullet"/>
            </w:pPr>
            <w:r w:rsidRPr="004E5BC4">
              <w:t>undertake field site assessments for the collection of hydrological data</w:t>
            </w:r>
          </w:p>
          <w:p w:rsidR="00000000" w:rsidRPr="004E5BC4" w:rsidP="004E5BC4">
            <w:pPr>
              <w:pStyle w:val="ListBullet"/>
            </w:pPr>
            <w:r w:rsidRPr="004E5BC4">
              <w:t>identify and evaluate non-sustainable practices in catchments</w:t>
            </w:r>
          </w:p>
          <w:p w:rsidR="00000000" w:rsidRPr="004E5BC4" w:rsidP="004E5BC4">
            <w:pPr>
              <w:pStyle w:val="ListBullet"/>
            </w:pPr>
            <w:r w:rsidRPr="004E5BC4">
              <w:t>estimate and assess the impact of hydrological event</w:t>
            </w:r>
            <w:r w:rsidRPr="004E5BC4">
              <w:t>s</w:t>
            </w:r>
          </w:p>
          <w:p w:rsidR="00000000" w:rsidRPr="004E5BC4" w:rsidP="004E5BC4">
            <w:pPr>
              <w:pStyle w:val="ListBullet"/>
            </w:pPr>
            <w:r w:rsidRPr="004E5BC4">
              <w:t>present and interpret hydrological data in an appropriate form</w:t>
            </w:r>
          </w:p>
          <w:p w:rsidR="00000000" w:rsidRPr="004E5BC4" w:rsidP="004E5BC4">
            <w:pPr>
              <w:pStyle w:val="ListBullet"/>
            </w:pPr>
            <w:r w:rsidRPr="004E5BC4">
              <w:t>use oral communication skills/language competence to fulfil the job role as specified by the organisation including questioning, active listening, asking for clarification, negotiating soluti</w:t>
            </w:r>
            <w:r w:rsidRPr="004E5BC4">
              <w:t>ons and responding to a range of views</w:t>
            </w:r>
          </w:p>
          <w:p w:rsidR="00000000" w:rsidP="004E5BC4">
            <w:pPr>
              <w:pStyle w:val="ListBullet"/>
              <w:rPr>
                <w:lang w:val="en-NZ"/>
              </w:rPr>
            </w:pPr>
            <w:r w:rsidRPr="004E5BC4">
              <w:t>use interpersonal skills to work with others and relate to people from a range of cultural, social and religious backgrounds and with a range of physical and mental abilities.</w:t>
            </w:r>
          </w:p>
        </w:tc>
      </w:tr>
      <w:tr w:rsidTr="008E6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Required knowledge</w:t>
            </w:r>
          </w:p>
        </w:tc>
      </w:tr>
      <w:tr w:rsidTr="008E64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hydrological cycle</w:t>
            </w:r>
          </w:p>
          <w:p w:rsidR="00000000" w:rsidRPr="004E5BC4" w:rsidP="004E5BC4">
            <w:pPr>
              <w:pStyle w:val="ListBullet"/>
            </w:pPr>
            <w:r w:rsidRPr="004E5BC4">
              <w:t xml:space="preserve">chemical and physical properties of water </w:t>
            </w:r>
          </w:p>
          <w:p w:rsidR="00000000" w:rsidRPr="004E5BC4" w:rsidP="004E5BC4">
            <w:pPr>
              <w:pStyle w:val="ListBullet"/>
            </w:pPr>
            <w:r w:rsidRPr="004E5BC4">
              <w:t xml:space="preserve">rock and soil types including weathering processes </w:t>
            </w:r>
          </w:p>
          <w:p w:rsidR="00000000" w:rsidRPr="004E5BC4" w:rsidP="004E5BC4">
            <w:pPr>
              <w:pStyle w:val="ListBullet"/>
            </w:pPr>
            <w:r w:rsidRPr="004E5BC4">
              <w:t>fluvial geomorphology including:</w:t>
            </w:r>
          </w:p>
          <w:p w:rsidR="00000000" w:rsidRPr="004E5BC4" w:rsidP="004E5BC4">
            <w:pPr>
              <w:pStyle w:val="ListBullet2"/>
            </w:pPr>
            <w:r w:rsidRPr="004E5BC4">
              <w:t>drainage basin function</w:t>
            </w:r>
          </w:p>
          <w:p w:rsidR="00000000" w:rsidRPr="004E5BC4" w:rsidP="004E5BC4">
            <w:pPr>
              <w:pStyle w:val="ListBullet2"/>
            </w:pPr>
            <w:r w:rsidRPr="004E5BC4">
              <w:t>factors influencing stream flow rates</w:t>
            </w:r>
          </w:p>
          <w:p w:rsidR="00000000" w:rsidRPr="004E5BC4" w:rsidP="004E5BC4">
            <w:pPr>
              <w:pStyle w:val="ListBullet2"/>
            </w:pPr>
            <w:r w:rsidRPr="004E5BC4">
              <w:t>interactions between ground and surface water</w:t>
            </w:r>
          </w:p>
          <w:p w:rsidR="00000000" w:rsidRPr="004E5BC4" w:rsidP="004E5BC4">
            <w:pPr>
              <w:pStyle w:val="ListBullet2"/>
            </w:pPr>
            <w:r w:rsidRPr="004E5BC4">
              <w:t>str</w:t>
            </w:r>
            <w:r w:rsidRPr="004E5BC4">
              <w:t>eam hierarchy and ordering</w:t>
            </w:r>
          </w:p>
          <w:p w:rsidR="00000000" w:rsidRPr="004E5BC4" w:rsidP="004E5BC4">
            <w:pPr>
              <w:pStyle w:val="ListBullet2"/>
            </w:pPr>
            <w:r w:rsidRPr="004E5BC4">
              <w:t>human impacts on surface water quality and quantity</w:t>
            </w:r>
          </w:p>
          <w:p w:rsidR="00000000" w:rsidRPr="004E5BC4" w:rsidP="004E5BC4">
            <w:pPr>
              <w:pStyle w:val="ListBullet"/>
            </w:pPr>
            <w:r w:rsidRPr="004E5BC4">
              <w:t>hydrogeology including:</w:t>
            </w:r>
          </w:p>
          <w:p w:rsidR="00000000" w:rsidRPr="004E5BC4" w:rsidP="004E5BC4">
            <w:pPr>
              <w:pStyle w:val="ListBullet2"/>
            </w:pPr>
            <w:r w:rsidRPr="004E5BC4">
              <w:t>aquifer types and properties</w:t>
            </w:r>
          </w:p>
          <w:p w:rsidR="00000000" w:rsidRPr="004E5BC4" w:rsidP="004E5BC4">
            <w:pPr>
              <w:pStyle w:val="ListBullet2"/>
            </w:pPr>
            <w:r w:rsidRPr="004E5BC4">
              <w:t>aquifer discharge and recharge</w:t>
            </w:r>
          </w:p>
          <w:p w:rsidR="00000000" w:rsidRPr="004E5BC4" w:rsidP="004E5BC4">
            <w:pPr>
              <w:pStyle w:val="ListBullet2"/>
            </w:pPr>
            <w:r w:rsidRPr="004E5BC4">
              <w:t>rates of water movement through aquifers</w:t>
            </w:r>
          </w:p>
          <w:p w:rsidR="00000000" w:rsidRPr="004E5BC4" w:rsidP="004E5BC4">
            <w:pPr>
              <w:pStyle w:val="ListBullet2"/>
            </w:pPr>
            <w:r w:rsidRPr="004E5BC4">
              <w:t>human impacts on groundwater quality and quantity</w:t>
            </w:r>
          </w:p>
          <w:p w:rsidR="00000000" w:rsidRPr="004E5BC4" w:rsidP="004E5BC4">
            <w:pPr>
              <w:pStyle w:val="ListBullet"/>
            </w:pPr>
            <w:r w:rsidRPr="004E5BC4">
              <w:t>sustainable use of ground and surface water including:</w:t>
            </w:r>
          </w:p>
          <w:p w:rsidR="00000000" w:rsidRPr="004E5BC4" w:rsidP="004E5BC4">
            <w:pPr>
              <w:pStyle w:val="ListBullet2"/>
            </w:pPr>
            <w:r w:rsidRPr="004E5BC4">
              <w:t>uses of water in catchments</w:t>
            </w:r>
          </w:p>
          <w:p w:rsidR="00000000" w:rsidRPr="004E5BC4" w:rsidP="004E5BC4">
            <w:pPr>
              <w:pStyle w:val="ListBullet2"/>
            </w:pPr>
            <w:r w:rsidRPr="004E5BC4">
              <w:t>water allocation</w:t>
            </w:r>
          </w:p>
          <w:p w:rsidR="00000000" w:rsidRPr="004E5BC4" w:rsidP="004E5BC4">
            <w:pPr>
              <w:pStyle w:val="ListBullet2"/>
            </w:pPr>
            <w:r w:rsidRPr="004E5BC4">
              <w:t>policies and strategies determining water use.</w:t>
            </w:r>
          </w:p>
        </w:tc>
      </w:tr>
    </w:tbl>
    <w:p w:rsidR="008E6435" w:rsidP="004E5BC4">
      <w:pPr>
        <w:pStyle w:val="BodyText"/>
      </w:pPr>
    </w:p>
    <w:p w:rsidR="008E6435" w:rsidP="004E5BC4">
      <w:pPr>
        <w:pStyle w:val="BodyText"/>
      </w:pPr>
    </w:p>
    <w:p w:rsidR="00000000" w:rsidRPr="004E5BC4" w:rsidP="004E5BC4">
      <w:pPr>
        <w:pStyle w:val="AllowPageBreak"/>
      </w:pPr>
    </w:p>
    <w:p w:rsidR="00000000" w:rsidRPr="004E5BC4" w:rsidP="004E5BC4">
      <w:pPr>
        <w:pStyle w:val="Heading1"/>
      </w:pPr>
      <w:bookmarkStart w:id="10" w:name="O_240751"/>
      <w:bookmarkEnd w:id="10"/>
      <w:r w:rsidRPr="004E5BC4">
        <w:t>Evidence Guide</w:t>
      </w:r>
    </w:p>
    <w:tbl>
      <w:tblPr>
        <w:tblW w:w="9570" w:type="dxa"/>
        <w:tblLayout w:type="fixed"/>
        <w:tblCellMar>
          <w:left w:w="62" w:type="dxa"/>
          <w:right w:w="62" w:type="dxa"/>
        </w:tblCellMar>
        <w:tblLook w:val="0000"/>
      </w:tblPr>
      <w:tblGrid>
        <w:gridCol w:w="3908"/>
        <w:gridCol w:w="5662"/>
      </w:tblGrid>
      <w:tr w:rsidTr="008E64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EVIDENCE GUIDE</w:t>
            </w:r>
          </w:p>
        </w:tc>
      </w:tr>
      <w:tr w:rsidTr="008E64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The evidence guide provides advice on assessment and must be read in conjunction with the performance criteria, required skills and knowledge, range statement and the Assessment Guidelines for the Training Package.</w:t>
            </w:r>
          </w:p>
        </w:tc>
      </w:tr>
      <w:tr w:rsidTr="008E64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p>
        </w:tc>
      </w:tr>
      <w:tr w:rsidTr="008E64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The candidate must be able to locate, collect and assess a wide range of hydrological data. This data must then be interpreted and presented according to the requi</w:t>
            </w:r>
            <w:r w:rsidRPr="004E5BC4">
              <w:t>rements of the task. The candidate must be capable of determining the movement of water within a catchment from existing data and report on the impacts of environmental change on water quantity and quality in a catchment</w:t>
            </w:r>
          </w:p>
        </w:tc>
      </w:tr>
      <w:tr w:rsidTr="008E64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 xml:space="preserve">Context of and specific resources </w:t>
            </w:r>
            <w:r w:rsidRPr="004E5BC4">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r w:rsidRPr="004E5BC4">
              <w:t xml:space="preserve">For valid assessment to take place candidates should have access to: </w:t>
            </w:r>
          </w:p>
          <w:p w:rsidR="00000000" w:rsidRPr="004E5BC4" w:rsidP="004E5BC4">
            <w:pPr>
              <w:pStyle w:val="ListBullet"/>
            </w:pPr>
            <w:r w:rsidRPr="004E5BC4">
              <w:t>equipment used to analyse water quality and quantity</w:t>
            </w:r>
          </w:p>
          <w:p w:rsidR="00000000" w:rsidRPr="004E5BC4" w:rsidP="004E5BC4">
            <w:pPr>
              <w:pStyle w:val="ListBullet"/>
            </w:pPr>
            <w:r w:rsidRPr="004E5BC4">
              <w:t>hydrological data in electronic form</w:t>
            </w:r>
          </w:p>
          <w:p w:rsidR="00000000" w:rsidRPr="004E5BC4" w:rsidP="004E5BC4">
            <w:pPr>
              <w:pStyle w:val="ListBullet"/>
            </w:pPr>
            <w:r w:rsidRPr="004E5BC4">
              <w:t>geological maps and appropriate remotely sensed data</w:t>
            </w:r>
          </w:p>
          <w:p w:rsidR="00000000" w:rsidRPr="004E5BC4" w:rsidP="004E5BC4">
            <w:pPr>
              <w:pStyle w:val="ListBullet"/>
            </w:pPr>
            <w:r w:rsidRPr="004E5BC4">
              <w:t>water management plans.</w:t>
            </w:r>
          </w:p>
        </w:tc>
      </w:tr>
    </w:tbl>
    <w:p w:rsidR="008E6435" w:rsidP="004E5BC4">
      <w:pPr>
        <w:pStyle w:val="BodyText"/>
      </w:pPr>
    </w:p>
    <w:p w:rsidR="008E6435" w:rsidP="004E5BC4">
      <w:pPr>
        <w:pStyle w:val="BodyText"/>
      </w:pPr>
    </w:p>
    <w:p w:rsidR="00000000" w:rsidRPr="004E5BC4" w:rsidP="004E5BC4">
      <w:pPr>
        <w:pStyle w:val="Heading1"/>
      </w:pPr>
      <w:bookmarkStart w:id="11" w:name="O_248734"/>
      <w:bookmarkEnd w:id="11"/>
      <w:r w:rsidRPr="004E5BC4">
        <w:t>Range Statement</w:t>
      </w:r>
    </w:p>
    <w:tbl>
      <w:tblPr>
        <w:tblW w:w="0" w:type="auto"/>
        <w:tblLayout w:type="fixed"/>
        <w:tblCellMar>
          <w:left w:w="62" w:type="dxa"/>
          <w:right w:w="62" w:type="dxa"/>
        </w:tblCellMar>
        <w:tblLook w:val="0000"/>
      </w:tblPr>
      <w:tblGrid>
        <w:gridCol w:w="3484"/>
        <w:gridCol w:w="5038"/>
      </w:tblGrid>
      <w:tr w:rsidTr="008E64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RANGE STATEMENT</w:t>
            </w:r>
          </w:p>
        </w:tc>
      </w:tr>
      <w:tr w:rsidTr="008E64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The range statement relates to the unit of competency as a whole. It allows for different work environments and situations that may affect performance. Bold italicised w</w:t>
            </w:r>
            <w:r w:rsidRPr="004E5BC4">
              <w:t>ording, if used in the performance criteria, is detailed below. Essential operating conditions that may be present with training and assessment (depending on the work situation, needs of the candidate, accessibility of the item, and local industry and regi</w:t>
            </w:r>
            <w:r w:rsidRPr="004E5BC4">
              <w:t>onal contexts) may also be included.</w:t>
            </w:r>
          </w:p>
        </w:tc>
      </w:tr>
      <w:tr w:rsidTr="008E64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Sources of information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hydrological information</w:t>
            </w:r>
          </w:p>
          <w:p w:rsidR="00000000" w:rsidRPr="004E5BC4" w:rsidP="004E5BC4">
            <w:pPr>
              <w:pStyle w:val="ListBullet"/>
            </w:pPr>
            <w:r w:rsidRPr="004E5BC4">
              <w:t>previous monitoring studies</w:t>
            </w:r>
          </w:p>
          <w:p w:rsidR="00000000" w:rsidRPr="004E5BC4" w:rsidP="004E5BC4">
            <w:pPr>
              <w:pStyle w:val="ListBullet"/>
            </w:pPr>
            <w:r w:rsidRPr="004E5BC4">
              <w:t>geological data</w:t>
            </w:r>
          </w:p>
          <w:p w:rsidR="00000000" w:rsidRPr="004E5BC4" w:rsidP="004E5BC4">
            <w:pPr>
              <w:pStyle w:val="ListBullet"/>
            </w:pPr>
            <w:r w:rsidRPr="004E5BC4">
              <w:t>hydrogeological data</w:t>
            </w:r>
          </w:p>
          <w:p w:rsidR="00000000" w:rsidRPr="004E5BC4" w:rsidP="004E5BC4">
            <w:pPr>
              <w:pStyle w:val="ListBullet"/>
            </w:pPr>
            <w:r w:rsidRPr="004E5BC4">
              <w:t>land use studies</w:t>
            </w:r>
          </w:p>
          <w:p w:rsidR="00000000" w:rsidRPr="004E5BC4" w:rsidP="004E5BC4">
            <w:pPr>
              <w:pStyle w:val="ListBullet"/>
            </w:pPr>
            <w:r w:rsidRPr="004E5BC4">
              <w:t>aerial photography</w:t>
            </w:r>
          </w:p>
          <w:p w:rsidR="00000000" w:rsidRPr="004E5BC4" w:rsidP="004E5BC4">
            <w:pPr>
              <w:pStyle w:val="ListBullet"/>
            </w:pPr>
            <w:r w:rsidRPr="004E5BC4">
              <w:t>satellite imagery</w:t>
            </w:r>
          </w:p>
          <w:p w:rsidR="00000000" w:rsidRPr="004E5BC4" w:rsidP="004E5BC4">
            <w:pPr>
              <w:pStyle w:val="ListBullet"/>
            </w:pPr>
            <w:r w:rsidRPr="004E5BC4">
              <w:t>maps</w:t>
            </w:r>
          </w:p>
          <w:p w:rsidR="00000000" w:rsidRPr="004E5BC4" w:rsidP="004E5BC4">
            <w:pPr>
              <w:pStyle w:val="ListBullet"/>
            </w:pPr>
            <w:r w:rsidRPr="004E5BC4">
              <w:t>water quality and or irrigation data</w:t>
            </w:r>
          </w:p>
          <w:p w:rsidR="00000000" w:rsidRPr="004E5BC4" w:rsidP="004E5BC4">
            <w:pPr>
              <w:pStyle w:val="ListBullet"/>
            </w:pPr>
            <w:r w:rsidRPr="004E5BC4">
              <w:t>environmental management studies</w:t>
            </w:r>
          </w:p>
          <w:p w:rsidR="00000000" w:rsidP="004E5BC4">
            <w:pPr>
              <w:pStyle w:val="ListBullet"/>
              <w:rPr>
                <w:lang w:val="en-NZ"/>
              </w:rPr>
            </w:pPr>
            <w:r w:rsidRPr="004E5BC4">
              <w:t>anecdotal information from land owners.</w:t>
            </w:r>
          </w:p>
        </w:tc>
      </w:tr>
      <w:tr w:rsidTr="008E64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Field surveys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slope analysis</w:t>
            </w:r>
          </w:p>
          <w:p w:rsidR="00000000" w:rsidRPr="004E5BC4" w:rsidP="004E5BC4">
            <w:pPr>
              <w:pStyle w:val="ListBullet"/>
            </w:pPr>
            <w:r w:rsidRPr="004E5BC4">
              <w:t>land uses</w:t>
            </w:r>
          </w:p>
          <w:p w:rsidR="00000000" w:rsidRPr="004E5BC4" w:rsidP="004E5BC4">
            <w:pPr>
              <w:pStyle w:val="ListBullet"/>
            </w:pPr>
            <w:r w:rsidRPr="004E5BC4">
              <w:t>soil surveys</w:t>
            </w:r>
          </w:p>
          <w:p w:rsidR="00000000" w:rsidRPr="004E5BC4" w:rsidP="004E5BC4">
            <w:pPr>
              <w:pStyle w:val="ListBullet"/>
            </w:pPr>
            <w:r w:rsidRPr="004E5BC4">
              <w:t>occurrence of erosion and sedimentation</w:t>
            </w:r>
          </w:p>
          <w:p w:rsidR="00000000" w:rsidRPr="004E5BC4" w:rsidP="004E5BC4">
            <w:pPr>
              <w:pStyle w:val="ListBullet"/>
            </w:pPr>
            <w:r w:rsidRPr="004E5BC4">
              <w:t>bed and bank stability</w:t>
            </w:r>
          </w:p>
          <w:p w:rsidR="00000000" w:rsidP="004E5BC4">
            <w:pPr>
              <w:pStyle w:val="ListBullet"/>
              <w:rPr>
                <w:lang w:val="en-NZ"/>
              </w:rPr>
            </w:pPr>
            <w:r w:rsidRPr="004E5BC4">
              <w:t>water quality and quantity.</w:t>
            </w:r>
          </w:p>
        </w:tc>
      </w:tr>
      <w:tr w:rsidTr="008E64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Management objectives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erosion control</w:t>
            </w:r>
          </w:p>
          <w:p w:rsidR="00000000" w:rsidRPr="004E5BC4" w:rsidP="004E5BC4">
            <w:pPr>
              <w:pStyle w:val="ListBullet"/>
            </w:pPr>
            <w:r w:rsidRPr="004E5BC4">
              <w:t>water quality</w:t>
            </w:r>
          </w:p>
          <w:p w:rsidR="00000000" w:rsidRPr="004E5BC4" w:rsidP="004E5BC4">
            <w:pPr>
              <w:pStyle w:val="ListBullet"/>
            </w:pPr>
            <w:r w:rsidRPr="004E5BC4">
              <w:t>salinity reduction</w:t>
            </w:r>
          </w:p>
          <w:p w:rsidR="00000000" w:rsidRPr="004E5BC4" w:rsidP="004E5BC4">
            <w:pPr>
              <w:pStyle w:val="ListBullet"/>
            </w:pPr>
            <w:r w:rsidRPr="004E5BC4">
              <w:t>sustainable irrigation and environmental flows</w:t>
            </w:r>
          </w:p>
          <w:p w:rsidR="00000000" w:rsidRPr="004E5BC4" w:rsidP="004E5BC4">
            <w:pPr>
              <w:pStyle w:val="ListBullet"/>
            </w:pPr>
            <w:r w:rsidRPr="004E5BC4">
              <w:t>flood protection</w:t>
            </w:r>
          </w:p>
          <w:p w:rsidR="00000000" w:rsidP="004E5BC4">
            <w:pPr>
              <w:pStyle w:val="ListBullet"/>
              <w:rPr>
                <w:lang w:val="en-NZ"/>
              </w:rPr>
            </w:pPr>
            <w:r w:rsidRPr="004E5BC4">
              <w:t>ground water usage.</w:t>
            </w:r>
          </w:p>
        </w:tc>
      </w:tr>
      <w:tr w:rsidTr="008E64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Threats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erosion and sedimentation</w:t>
            </w:r>
          </w:p>
          <w:p w:rsidR="00000000" w:rsidRPr="004E5BC4" w:rsidP="004E5BC4">
            <w:pPr>
              <w:pStyle w:val="ListBullet"/>
            </w:pPr>
            <w:r w:rsidRPr="004E5BC4">
              <w:t>pest plan</w:t>
            </w:r>
            <w:r w:rsidRPr="004E5BC4">
              <w:t>t and animal infestation</w:t>
            </w:r>
          </w:p>
          <w:p w:rsidR="00000000" w:rsidRPr="004E5BC4" w:rsidP="004E5BC4">
            <w:pPr>
              <w:pStyle w:val="ListBullet"/>
            </w:pPr>
            <w:r w:rsidRPr="004E5BC4">
              <w:t>loss of biodiversity</w:t>
            </w:r>
          </w:p>
          <w:p w:rsidR="00000000" w:rsidRPr="004E5BC4" w:rsidP="004E5BC4">
            <w:pPr>
              <w:pStyle w:val="ListBullet"/>
            </w:pPr>
            <w:r w:rsidRPr="004E5BC4">
              <w:t>salinity</w:t>
            </w:r>
          </w:p>
          <w:p w:rsidR="00000000" w:rsidRPr="004E5BC4" w:rsidP="004E5BC4">
            <w:pPr>
              <w:pStyle w:val="ListBullet"/>
            </w:pPr>
            <w:r w:rsidRPr="004E5BC4">
              <w:t>poor land use practices</w:t>
            </w:r>
          </w:p>
          <w:p w:rsidR="00000000" w:rsidRPr="004E5BC4" w:rsidP="004E5BC4">
            <w:pPr>
              <w:pStyle w:val="ListBullet"/>
            </w:pPr>
            <w:r w:rsidRPr="004E5BC4">
              <w:t>point and diffuse sources of pollution</w:t>
            </w:r>
          </w:p>
          <w:p w:rsidR="00000000" w:rsidP="004E5BC4">
            <w:pPr>
              <w:pStyle w:val="ListBullet"/>
              <w:rPr>
                <w:lang w:val="en-NZ"/>
              </w:rPr>
            </w:pPr>
            <w:r w:rsidRPr="004E5BC4">
              <w:t>nutrient management issues.</w:t>
            </w:r>
          </w:p>
        </w:tc>
      </w:tr>
      <w:tr w:rsidTr="008E64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Remediation measures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fencing</w:t>
            </w:r>
          </w:p>
          <w:p w:rsidR="00000000" w:rsidRPr="004E5BC4" w:rsidP="004E5BC4">
            <w:pPr>
              <w:pStyle w:val="ListBullet"/>
            </w:pPr>
            <w:r w:rsidRPr="004E5BC4">
              <w:t>revegetation</w:t>
            </w:r>
          </w:p>
          <w:p w:rsidR="00000000" w:rsidRPr="004E5BC4" w:rsidP="004E5BC4">
            <w:pPr>
              <w:pStyle w:val="ListBullet"/>
            </w:pPr>
            <w:r w:rsidRPr="004E5BC4">
              <w:t>installation of sediment control structures</w:t>
            </w:r>
          </w:p>
          <w:p w:rsidR="00000000" w:rsidRPr="004E5BC4" w:rsidP="004E5BC4">
            <w:pPr>
              <w:pStyle w:val="ListBullet"/>
            </w:pPr>
            <w:r w:rsidRPr="004E5BC4">
              <w:t>flood control structures</w:t>
            </w:r>
          </w:p>
          <w:p w:rsidR="00000000" w:rsidRPr="004E5BC4" w:rsidP="004E5BC4">
            <w:pPr>
              <w:pStyle w:val="ListBullet"/>
            </w:pPr>
            <w:r w:rsidRPr="004E5BC4">
              <w:t>pest plant control</w:t>
            </w:r>
          </w:p>
          <w:p w:rsidR="00000000" w:rsidRPr="004E5BC4" w:rsidP="004E5BC4">
            <w:pPr>
              <w:pStyle w:val="ListBullet"/>
            </w:pPr>
            <w:r w:rsidRPr="004E5BC4">
              <w:t>implementation of nutrient management strategies</w:t>
            </w:r>
          </w:p>
          <w:p w:rsidR="00000000" w:rsidRPr="004E5BC4" w:rsidP="004E5BC4">
            <w:pPr>
              <w:pStyle w:val="ListBullet"/>
            </w:pPr>
            <w:r w:rsidRPr="004E5BC4">
              <w:t>changes to agricultural practices</w:t>
            </w:r>
          </w:p>
          <w:p w:rsidR="00000000" w:rsidP="004E5BC4">
            <w:pPr>
              <w:pStyle w:val="ListBullet"/>
              <w:rPr>
                <w:lang w:val="en-NZ"/>
              </w:rPr>
            </w:pPr>
            <w:r w:rsidRPr="004E5BC4">
              <w:t>community awareness programs.</w:t>
            </w:r>
          </w:p>
        </w:tc>
      </w:tr>
      <w:tr w:rsidTr="008E64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t>Management objectives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ListBullet"/>
            </w:pPr>
            <w:r w:rsidRPr="004E5BC4">
              <w:t>erosion control</w:t>
            </w:r>
          </w:p>
          <w:p w:rsidR="00000000" w:rsidRPr="004E5BC4" w:rsidP="004E5BC4">
            <w:pPr>
              <w:pStyle w:val="ListBullet"/>
            </w:pPr>
            <w:r w:rsidRPr="004E5BC4">
              <w:t>water quality improvement</w:t>
            </w:r>
          </w:p>
          <w:p w:rsidR="00000000" w:rsidRPr="004E5BC4" w:rsidP="004E5BC4">
            <w:pPr>
              <w:pStyle w:val="ListBullet"/>
            </w:pPr>
            <w:r w:rsidRPr="004E5BC4">
              <w:t>salinity reduction</w:t>
            </w:r>
          </w:p>
          <w:p w:rsidR="00000000" w:rsidRPr="004E5BC4" w:rsidP="004E5BC4">
            <w:pPr>
              <w:pStyle w:val="ListBullet"/>
            </w:pPr>
            <w:r w:rsidRPr="004E5BC4">
              <w:t>sustainable irrigation environmental flows</w:t>
            </w:r>
          </w:p>
          <w:p w:rsidR="00000000" w:rsidRPr="004E5BC4" w:rsidP="004E5BC4">
            <w:pPr>
              <w:pStyle w:val="ListBullet"/>
            </w:pPr>
            <w:r w:rsidRPr="004E5BC4">
              <w:t>flood protection</w:t>
            </w:r>
          </w:p>
          <w:p w:rsidR="00000000" w:rsidRPr="004E5BC4" w:rsidP="004E5BC4">
            <w:pPr>
              <w:pStyle w:val="ListBullet"/>
            </w:pPr>
            <w:r w:rsidRPr="004E5BC4">
              <w:t>ground water usage.</w:t>
            </w:r>
          </w:p>
        </w:tc>
      </w:tr>
    </w:tbl>
    <w:p w:rsidR="008E6435" w:rsidP="004E5BC4">
      <w:pPr>
        <w:pStyle w:val="BodyText"/>
      </w:pPr>
    </w:p>
    <w:p w:rsidR="008E6435" w:rsidP="004E5BC4">
      <w:pPr>
        <w:pStyle w:val="BodyText"/>
      </w:pPr>
    </w:p>
    <w:p w:rsidR="00000000" w:rsidRPr="004E5BC4" w:rsidP="004E5BC4">
      <w:pPr>
        <w:pStyle w:val="Heading1"/>
      </w:pPr>
      <w:bookmarkStart w:id="12" w:name="O_189527"/>
      <w:bookmarkEnd w:id="12"/>
      <w:r w:rsidRPr="004E5BC4">
        <w:t>Unit Sector(s)</w:t>
      </w:r>
    </w:p>
    <w:tbl>
      <w:tblPr>
        <w:tblW w:w="0" w:type="auto"/>
        <w:tblLayout w:type="fixed"/>
        <w:tblCellMar>
          <w:left w:w="62" w:type="dxa"/>
          <w:right w:w="62" w:type="dxa"/>
        </w:tblCellMar>
        <w:tblLook w:val="0000"/>
      </w:tblPr>
      <w:tblGrid>
        <w:gridCol w:w="2620"/>
        <w:gridCol w:w="5902"/>
      </w:tblGrid>
      <w:tr w:rsidTr="008E643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r w:rsidRPr="004E5BC4">
              <w:t>Natural resource management</w:t>
            </w:r>
          </w:p>
        </w:tc>
      </w:tr>
    </w:tbl>
    <w:p w:rsidR="008E6435" w:rsidP="004E5BC4">
      <w:pPr>
        <w:pStyle w:val="BodyText"/>
      </w:pPr>
    </w:p>
    <w:p w:rsidR="008E6435" w:rsidP="004E5BC4">
      <w:pPr>
        <w:pStyle w:val="BodyText"/>
      </w:pPr>
    </w:p>
    <w:p w:rsidR="00000000" w:rsidRPr="004E5BC4" w:rsidP="004E5BC4">
      <w:pPr>
        <w:pStyle w:val="Heading1"/>
      </w:pPr>
      <w:bookmarkStart w:id="13" w:name="O_189524"/>
      <w:bookmarkEnd w:id="13"/>
      <w:r w:rsidRPr="004E5BC4">
        <w:t>Co-requisite units</w:t>
      </w:r>
    </w:p>
    <w:tbl>
      <w:tblPr>
        <w:tblW w:w="0" w:type="auto"/>
        <w:tblLayout w:type="fixed"/>
        <w:tblCellMar>
          <w:left w:w="62" w:type="dxa"/>
          <w:right w:w="62" w:type="dxa"/>
        </w:tblCellMar>
        <w:tblLook w:val="0000"/>
      </w:tblPr>
      <w:tblGrid>
        <w:gridCol w:w="2641"/>
        <w:gridCol w:w="1322"/>
        <w:gridCol w:w="4559"/>
      </w:tblGrid>
      <w:tr w:rsidTr="008E64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p>
        </w:tc>
      </w:tr>
      <w:tr w:rsidTr="008E64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p>
        </w:tc>
      </w:tr>
      <w:tr w:rsidTr="008E64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p>
        </w:tc>
      </w:tr>
    </w:tbl>
    <w:p w:rsidR="008E6435" w:rsidP="004E5BC4">
      <w:pPr>
        <w:pStyle w:val="BodyText"/>
      </w:pPr>
    </w:p>
    <w:p w:rsidR="008E6435" w:rsidP="004E5BC4">
      <w:pPr>
        <w:pStyle w:val="BodyText"/>
      </w:pPr>
    </w:p>
    <w:p w:rsidR="00000000" w:rsidRPr="004E5BC4" w:rsidP="004E5BC4">
      <w:pPr>
        <w:pStyle w:val="Heading1"/>
      </w:pPr>
      <w:bookmarkStart w:id="14" w:name="O_189526"/>
      <w:bookmarkEnd w:id="14"/>
      <w:r w:rsidRPr="004E5BC4">
        <w:t>Competency field</w:t>
      </w:r>
    </w:p>
    <w:tbl>
      <w:tblPr>
        <w:tblW w:w="0" w:type="auto"/>
        <w:tblLayout w:type="fixed"/>
        <w:tblCellMar>
          <w:left w:w="62" w:type="dxa"/>
          <w:right w:w="62" w:type="dxa"/>
        </w:tblCellMar>
        <w:tblLook w:val="0000"/>
      </w:tblPr>
      <w:tblGrid>
        <w:gridCol w:w="2784"/>
        <w:gridCol w:w="5738"/>
      </w:tblGrid>
      <w:tr w:rsidTr="008E64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BC4">
            <w:pPr>
              <w:pStyle w:val="BodyText"/>
              <w:rPr>
                <w:lang w:val="en-NZ"/>
              </w:rPr>
            </w:pPr>
            <w:r w:rsidRPr="004E5BC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BC4" w:rsidP="004E5BC4">
            <w:pPr>
              <w:pStyle w:val="BodyText"/>
            </w:pPr>
          </w:p>
        </w:tc>
      </w:tr>
    </w:tbl>
    <w:p w:rsidR="008E6435" w:rsidP="004E5BC4">
      <w:pPr>
        <w:pStyle w:val="BodyText"/>
      </w:pPr>
    </w:p>
    <w:p w:rsidR="008E6435" w:rsidP="004E5BC4">
      <w:pPr>
        <w:pStyle w:val="BodyText"/>
      </w:pPr>
    </w:p>
    <w:p w:rsidR="00000000" w:rsidRPr="004E5BC4" w:rsidP="004E5BC4"/>
    <w:sectPr w:rsidSect="004E5B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435" w:rsidP="008E6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35" w:rsidP="004E5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6435" w:rsidP="004E5B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6435" w:rsidP="004E5B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435" w:rsidP="008E64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35" w:rsidP="004E5BC4">
    <w:pPr>
      <w:pStyle w:val="Header"/>
      <w:framePr w:wrap="around"/>
    </w:pPr>
    <w:r>
      <w:fldChar w:fldCharType="begin"/>
    </w:r>
    <w:r>
      <w:instrText xml:space="preserve"> TITLE   \* MERGEFORMAT </w:instrText>
    </w:r>
    <w:r>
      <w:fldChar w:fldCharType="separate"/>
    </w:r>
    <w:r>
      <w:t>AHCNRM504A Interpret and report on catchment hydrology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6435" w:rsidP="004E5B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87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2D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84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B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5BC4"/>
    <w:pPr>
      <w:spacing w:before="360" w:after="60"/>
      <w:outlineLvl w:val="0"/>
    </w:pPr>
    <w:rPr>
      <w:sz w:val="32"/>
    </w:rPr>
  </w:style>
  <w:style w:type="paragraph" w:styleId="Heading2">
    <w:name w:val="heading 2"/>
    <w:basedOn w:val="HeadingBase"/>
    <w:next w:val="BodyText"/>
    <w:link w:val="Heading2Char"/>
    <w:qFormat/>
    <w:rsid w:val="004E5BC4"/>
    <w:pPr>
      <w:keepLines/>
      <w:spacing w:before="240" w:after="120"/>
      <w:outlineLvl w:val="1"/>
    </w:pPr>
    <w:rPr>
      <w:sz w:val="28"/>
      <w:szCs w:val="40"/>
    </w:rPr>
  </w:style>
  <w:style w:type="paragraph" w:styleId="Heading3">
    <w:name w:val="heading 3"/>
    <w:basedOn w:val="HeadingBase"/>
    <w:next w:val="BodyText"/>
    <w:link w:val="Heading3Char"/>
    <w:qFormat/>
    <w:rsid w:val="004E5BC4"/>
    <w:pPr>
      <w:spacing w:before="180" w:after="120"/>
      <w:outlineLvl w:val="2"/>
    </w:pPr>
    <w:rPr>
      <w:spacing w:val="-10"/>
      <w:kern w:val="32"/>
    </w:rPr>
  </w:style>
  <w:style w:type="paragraph" w:styleId="Heading4">
    <w:name w:val="heading 4"/>
    <w:basedOn w:val="HeadingBase"/>
    <w:next w:val="BodyText"/>
    <w:link w:val="Heading4Char"/>
    <w:qFormat/>
    <w:rsid w:val="004E5BC4"/>
    <w:pPr>
      <w:spacing w:before="160" w:after="120"/>
      <w:outlineLvl w:val="3"/>
    </w:pPr>
    <w:rPr>
      <w:sz w:val="22"/>
    </w:rPr>
  </w:style>
  <w:style w:type="paragraph" w:styleId="Heading5">
    <w:name w:val="heading 5"/>
    <w:basedOn w:val="HeadingBase"/>
    <w:next w:val="Normal"/>
    <w:link w:val="Heading5Char"/>
    <w:qFormat/>
    <w:rsid w:val="004E5BC4"/>
    <w:pPr>
      <w:spacing w:before="80"/>
      <w:outlineLvl w:val="4"/>
    </w:pPr>
    <w:rPr>
      <w:color w:val="918585"/>
      <w:sz w:val="20"/>
    </w:rPr>
  </w:style>
  <w:style w:type="paragraph" w:styleId="Heading6">
    <w:name w:val="heading 6"/>
    <w:basedOn w:val="HeadingBase"/>
    <w:next w:val="Normal"/>
    <w:link w:val="Heading6Char"/>
    <w:qFormat/>
    <w:rsid w:val="004E5BC4"/>
    <w:pPr>
      <w:spacing w:before="60"/>
      <w:outlineLvl w:val="5"/>
    </w:pPr>
    <w:rPr>
      <w:color w:val="918585"/>
      <w:sz w:val="20"/>
    </w:rPr>
  </w:style>
  <w:style w:type="paragraph" w:styleId="Heading7">
    <w:name w:val="heading 7"/>
    <w:basedOn w:val="Normal"/>
    <w:next w:val="Normal"/>
    <w:link w:val="Heading7Char"/>
    <w:qFormat/>
    <w:rsid w:val="004E5BC4"/>
    <w:pPr>
      <w:ind w:left="720"/>
      <w:outlineLvl w:val="6"/>
    </w:pPr>
    <w:rPr>
      <w:i/>
    </w:rPr>
  </w:style>
  <w:style w:type="paragraph" w:styleId="Heading8">
    <w:name w:val="heading 8"/>
    <w:basedOn w:val="Normal"/>
    <w:next w:val="Normal"/>
    <w:link w:val="Heading8Char"/>
    <w:qFormat/>
    <w:rsid w:val="004E5BC4"/>
    <w:pPr>
      <w:ind w:left="720"/>
      <w:outlineLvl w:val="7"/>
    </w:pPr>
    <w:rPr>
      <w:i/>
    </w:rPr>
  </w:style>
  <w:style w:type="paragraph" w:styleId="Heading9">
    <w:name w:val="heading 9"/>
    <w:basedOn w:val="Normal"/>
    <w:next w:val="Normal"/>
    <w:link w:val="Heading9Char"/>
    <w:qFormat/>
    <w:rsid w:val="004E5BC4"/>
    <w:pPr>
      <w:ind w:left="720"/>
      <w:outlineLvl w:val="8"/>
    </w:pPr>
    <w:rPr>
      <w:i/>
    </w:rPr>
  </w:style>
  <w:style w:type="character" w:default="1" w:styleId="DefaultParagraphFont">
    <w:name w:val="Default Paragraph Font"/>
    <w:uiPriority w:val="1"/>
    <w:unhideWhenUsed/>
    <w:rsid w:val="004E5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BC4"/>
  </w:style>
  <w:style w:type="character" w:customStyle="1" w:styleId="Heading1Char">
    <w:name w:val="Heading 1 Char"/>
    <w:basedOn w:val="DefaultParagraphFont"/>
    <w:link w:val="Heading1"/>
    <w:rsid w:val="004E5BC4"/>
    <w:rPr>
      <w:rFonts w:ascii="Times New Roman" w:eastAsia="Times New Roman" w:hAnsi="Times New Roman" w:cs="Times New Roman"/>
      <w:b/>
      <w:sz w:val="32"/>
      <w:szCs w:val="20"/>
      <w:lang w:eastAsia="en-US"/>
    </w:rPr>
  </w:style>
  <w:style w:type="paragraph" w:styleId="BodyText">
    <w:name w:val="Body Text"/>
    <w:basedOn w:val="Normal"/>
    <w:link w:val="BodyTextChar"/>
    <w:rsid w:val="004E5B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BC4"/>
    <w:rPr>
      <w:rFonts w:ascii="Times New Roman" w:eastAsia="Times New Roman" w:hAnsi="Times New Roman" w:cs="Times New Roman"/>
      <w:sz w:val="24"/>
      <w:lang w:val="en-US" w:eastAsia="en-US"/>
    </w:rPr>
  </w:style>
  <w:style w:type="paragraph" w:styleId="Footer">
    <w:name w:val="footer"/>
    <w:basedOn w:val="Normal"/>
    <w:link w:val="FooterChar"/>
    <w:rsid w:val="004E5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BC4"/>
    <w:rPr>
      <w:rFonts w:ascii="Times New Roman" w:eastAsia="Times New Roman" w:hAnsi="Times New Roman" w:cs="Times New Roman"/>
      <w:sz w:val="16"/>
      <w:lang w:val="en-US" w:eastAsia="en-US"/>
    </w:rPr>
  </w:style>
  <w:style w:type="paragraph" w:styleId="List">
    <w:name w:val="List"/>
    <w:basedOn w:val="BodyText"/>
    <w:next w:val="BodyText"/>
    <w:rsid w:val="004E5BC4"/>
    <w:pPr>
      <w:tabs>
        <w:tab w:val="left" w:pos="340"/>
      </w:tabs>
      <w:spacing w:before="60" w:after="60"/>
      <w:ind w:left="340" w:hanging="340"/>
    </w:pPr>
  </w:style>
  <w:style w:type="paragraph" w:styleId="ListBullet">
    <w:name w:val="List Bullet"/>
    <w:basedOn w:val="List"/>
    <w:rsid w:val="004E5BC4"/>
    <w:pPr>
      <w:numPr>
        <w:numId w:val="13"/>
      </w:numPr>
      <w:tabs>
        <w:tab w:val="clear" w:pos="340"/>
      </w:tabs>
      <w:spacing w:before="40" w:after="40"/>
    </w:pPr>
  </w:style>
  <w:style w:type="character" w:customStyle="1" w:styleId="SpecialBold">
    <w:name w:val="Special Bold"/>
    <w:basedOn w:val="DefaultParagraphFont"/>
    <w:rsid w:val="004E5BC4"/>
    <w:rPr>
      <w:b/>
      <w:spacing w:val="0"/>
    </w:rPr>
  </w:style>
  <w:style w:type="paragraph" w:styleId="ListBullet2">
    <w:name w:val="List Bullet 2"/>
    <w:basedOn w:val="List2"/>
    <w:rsid w:val="004E5BC4"/>
    <w:pPr>
      <w:numPr>
        <w:numId w:val="14"/>
      </w:numPr>
      <w:tabs>
        <w:tab w:val="clear" w:pos="680"/>
      </w:tabs>
    </w:pPr>
  </w:style>
  <w:style w:type="paragraph" w:styleId="Header">
    <w:name w:val="header"/>
    <w:basedOn w:val="Normal"/>
    <w:link w:val="HeaderChar"/>
    <w:rsid w:val="004E5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B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5BC4"/>
    <w:pPr>
      <w:spacing w:before="240" w:after="120"/>
      <w:outlineLvl w:val="0"/>
    </w:pPr>
    <w:rPr>
      <w:rFonts w:ascii="Times New Roman" w:hAnsi="Times New Roman"/>
      <w:b/>
      <w:sz w:val="28"/>
    </w:rPr>
  </w:style>
  <w:style w:type="paragraph" w:customStyle="1" w:styleId="AllowPageBreak">
    <w:name w:val="AllowPageBreak"/>
    <w:rsid w:val="004E5B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5BC4"/>
    <w:pPr>
      <w:tabs>
        <w:tab w:val="left" w:pos="680"/>
      </w:tabs>
      <w:spacing w:before="60" w:after="60"/>
      <w:ind w:left="680" w:hanging="340"/>
    </w:pPr>
  </w:style>
  <w:style w:type="character" w:customStyle="1" w:styleId="Heading2Char">
    <w:name w:val="Heading 2 Char"/>
    <w:basedOn w:val="DefaultParagraphFont"/>
    <w:link w:val="Heading2"/>
    <w:rsid w:val="004E5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B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5B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5BC4"/>
    <w:rPr>
      <w:rFonts w:ascii="Courier New" w:eastAsia="Times New Roman" w:hAnsi="Courier New" w:cs="Times New Roman"/>
      <w:i/>
      <w:szCs w:val="20"/>
      <w:lang w:val="en-US" w:eastAsia="en-US"/>
    </w:rPr>
  </w:style>
  <w:style w:type="paragraph" w:customStyle="1" w:styleId="HeadingBase">
    <w:name w:val="Heading Base"/>
    <w:rsid w:val="004E5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BC4"/>
    <w:pPr>
      <w:tabs>
        <w:tab w:val="right" w:leader="dot" w:pos="9072"/>
      </w:tabs>
      <w:ind w:left="567"/>
    </w:pPr>
    <w:rPr>
      <w:szCs w:val="22"/>
    </w:rPr>
  </w:style>
  <w:style w:type="paragraph" w:customStyle="1" w:styleId="TOCBase">
    <w:name w:val="TOC Base"/>
    <w:rsid w:val="004E5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BC4"/>
    <w:pPr>
      <w:tabs>
        <w:tab w:val="right" w:leader="dot" w:pos="9072"/>
      </w:tabs>
      <w:spacing w:before="40" w:after="40"/>
      <w:ind w:left="284"/>
    </w:pPr>
    <w:rPr>
      <w:rFonts w:ascii="Times New Roman" w:hAnsi="Times New Roman"/>
    </w:rPr>
  </w:style>
  <w:style w:type="paragraph" w:styleId="TOC1">
    <w:name w:val="toc 1"/>
    <w:basedOn w:val="TOCBase"/>
    <w:next w:val="Normal"/>
    <w:rsid w:val="004E5B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5BC4"/>
    <w:pPr>
      <w:spacing w:before="5040"/>
      <w:jc w:val="center"/>
    </w:pPr>
    <w:rPr>
      <w:sz w:val="48"/>
      <w:szCs w:val="72"/>
      <w:lang w:val="en-US"/>
    </w:rPr>
  </w:style>
  <w:style w:type="character" w:customStyle="1" w:styleId="TitleChar">
    <w:name w:val="Title Char"/>
    <w:basedOn w:val="DefaultParagraphFont"/>
    <w:link w:val="Title"/>
    <w:rsid w:val="004E5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BC4"/>
    <w:pPr>
      <w:tabs>
        <w:tab w:val="left" w:pos="3600"/>
        <w:tab w:val="left" w:pos="3958"/>
      </w:tabs>
    </w:pPr>
  </w:style>
  <w:style w:type="paragraph" w:customStyle="1" w:styleId="Note">
    <w:name w:val="Note"/>
    <w:basedOn w:val="BodyText"/>
    <w:rsid w:val="004E5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BC4"/>
    <w:pPr>
      <w:framePr w:wrap="auto" w:hAnchor="text" w:y="6049"/>
    </w:pPr>
    <w:rPr>
      <w:color w:val="000000"/>
      <w:sz w:val="40"/>
    </w:rPr>
  </w:style>
  <w:style w:type="paragraph" w:customStyle="1" w:styleId="TOCTitle">
    <w:name w:val="TOCTitle"/>
    <w:basedOn w:val="Heading1"/>
    <w:rsid w:val="004E5BC4"/>
    <w:pPr>
      <w:spacing w:after="240"/>
      <w:jc w:val="center"/>
      <w:outlineLvl w:val="9"/>
    </w:pPr>
    <w:rPr>
      <w:caps/>
    </w:rPr>
  </w:style>
  <w:style w:type="paragraph" w:customStyle="1" w:styleId="Version">
    <w:name w:val="Version"/>
    <w:rsid w:val="004E5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BC4"/>
    <w:pPr>
      <w:keepNext w:val="0"/>
      <w:tabs>
        <w:tab w:val="right" w:pos="4176"/>
      </w:tabs>
      <w:ind w:left="198" w:hanging="198"/>
    </w:pPr>
    <w:rPr>
      <w:rFonts w:ascii="Garamond" w:hAnsi="Garamond"/>
    </w:rPr>
  </w:style>
  <w:style w:type="paragraph" w:styleId="IndexHeading">
    <w:name w:val="index heading"/>
    <w:basedOn w:val="Normal"/>
    <w:next w:val="Index1"/>
    <w:semiHidden/>
    <w:rsid w:val="004E5BC4"/>
    <w:pPr>
      <w:spacing w:before="120" w:after="120"/>
    </w:pPr>
    <w:rPr>
      <w:rFonts w:ascii="Arial" w:hAnsi="Arial"/>
      <w:b/>
      <w:color w:val="918585"/>
      <w:sz w:val="24"/>
    </w:rPr>
  </w:style>
  <w:style w:type="paragraph" w:customStyle="1" w:styleId="Chapter">
    <w:name w:val="Chapter"/>
    <w:basedOn w:val="Normal"/>
    <w:rsid w:val="004E5BC4"/>
    <w:pPr>
      <w:spacing w:before="240"/>
    </w:pPr>
    <w:rPr>
      <w:rFonts w:ascii="Times New Roman" w:hAnsi="Times New Roman"/>
      <w:smallCaps/>
      <w:spacing w:val="80"/>
      <w:sz w:val="28"/>
    </w:rPr>
  </w:style>
  <w:style w:type="paragraph" w:customStyle="1" w:styleId="InChapter">
    <w:name w:val="InChapter"/>
    <w:basedOn w:val="Heading3"/>
    <w:rsid w:val="004E5BC4"/>
    <w:pPr>
      <w:spacing w:after="240"/>
      <w:outlineLvl w:val="9"/>
    </w:pPr>
    <w:rPr>
      <w:noProof/>
    </w:rPr>
  </w:style>
  <w:style w:type="paragraph" w:styleId="Index2">
    <w:name w:val="index 2"/>
    <w:basedOn w:val="Normal"/>
    <w:next w:val="Normal"/>
    <w:semiHidden/>
    <w:rsid w:val="004E5BC4"/>
    <w:pPr>
      <w:tabs>
        <w:tab w:val="right" w:pos="4176"/>
      </w:tabs>
      <w:ind w:left="568" w:hanging="284"/>
    </w:pPr>
    <w:rPr>
      <w:rFonts w:ascii="Garamond" w:hAnsi="Garamond"/>
    </w:rPr>
  </w:style>
  <w:style w:type="paragraph" w:customStyle="1" w:styleId="Byline">
    <w:name w:val="Byline"/>
    <w:rsid w:val="004E5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BC4"/>
    <w:pPr>
      <w:tabs>
        <w:tab w:val="clear" w:pos="3600"/>
        <w:tab w:val="clear" w:pos="3958"/>
      </w:tabs>
      <w:jc w:val="right"/>
    </w:pPr>
  </w:style>
  <w:style w:type="character" w:styleId="Emphasis">
    <w:name w:val="Emphasis"/>
    <w:basedOn w:val="DefaultParagraphFont"/>
    <w:qFormat/>
    <w:rsid w:val="004E5BC4"/>
    <w:rPr>
      <w:i/>
    </w:rPr>
  </w:style>
  <w:style w:type="paragraph" w:styleId="Caption">
    <w:name w:val="caption"/>
    <w:basedOn w:val="BodyText"/>
    <w:next w:val="Normal"/>
    <w:qFormat/>
    <w:rsid w:val="004E5BC4"/>
    <w:pPr>
      <w:framePr w:w="2268" w:hSpace="181" w:vSpace="181" w:wrap="around" w:vAnchor="text" w:hAnchor="page" w:x="1135" w:y="285" w:anchorLock="1"/>
    </w:pPr>
    <w:rPr>
      <w:i/>
    </w:rPr>
  </w:style>
  <w:style w:type="paragraph" w:customStyle="1" w:styleId="MiniTOCTitle">
    <w:name w:val="MiniTOCTitle"/>
    <w:basedOn w:val="Heading4"/>
    <w:rsid w:val="004E5BC4"/>
    <w:pPr>
      <w:spacing w:before="240"/>
      <w:outlineLvl w:val="9"/>
    </w:pPr>
    <w:rPr>
      <w:noProof/>
      <w:sz w:val="24"/>
    </w:rPr>
  </w:style>
  <w:style w:type="paragraph" w:customStyle="1" w:styleId="MiniTOCItem">
    <w:name w:val="MiniTOCItem"/>
    <w:basedOn w:val="ListBullet"/>
    <w:rsid w:val="004E5BC4"/>
    <w:pPr>
      <w:numPr>
        <w:numId w:val="0"/>
      </w:numPr>
      <w:tabs>
        <w:tab w:val="right" w:leader="dot" w:pos="6521"/>
      </w:tabs>
      <w:spacing w:before="0" w:after="0"/>
    </w:pPr>
  </w:style>
  <w:style w:type="paragraph" w:customStyle="1" w:styleId="TOFTitle">
    <w:name w:val="TOFTitle"/>
    <w:basedOn w:val="TOCTitle"/>
    <w:rsid w:val="004E5BC4"/>
  </w:style>
  <w:style w:type="paragraph" w:styleId="TableofFigures">
    <w:name w:val="table of figures"/>
    <w:basedOn w:val="Normal"/>
    <w:next w:val="Normal"/>
    <w:semiHidden/>
    <w:rsid w:val="004E5BC4"/>
    <w:pPr>
      <w:tabs>
        <w:tab w:val="right" w:leader="dot" w:pos="9072"/>
      </w:tabs>
      <w:ind w:left="970" w:hanging="403"/>
    </w:pPr>
    <w:rPr>
      <w:rFonts w:ascii="Times New Roman" w:hAnsi="Times New Roman"/>
      <w:b/>
    </w:rPr>
  </w:style>
  <w:style w:type="paragraph" w:styleId="ListNumber">
    <w:name w:val="List Number"/>
    <w:basedOn w:val="List"/>
    <w:rsid w:val="004E5BC4"/>
    <w:pPr>
      <w:numPr>
        <w:numId w:val="11"/>
      </w:numPr>
    </w:pPr>
  </w:style>
  <w:style w:type="character" w:customStyle="1" w:styleId="WingdingSymbols">
    <w:name w:val="Wingding Symbols"/>
    <w:rsid w:val="004E5BC4"/>
    <w:rPr>
      <w:rFonts w:ascii="Wingdings" w:hAnsi="Wingdings"/>
    </w:rPr>
  </w:style>
  <w:style w:type="paragraph" w:customStyle="1" w:styleId="TableHeading">
    <w:name w:val="Table Heading"/>
    <w:basedOn w:val="HeadingBase"/>
    <w:rsid w:val="004E5BC4"/>
    <w:pPr>
      <w:keepLines/>
      <w:pBdr>
        <w:bottom w:val="single" w:sz="6" w:space="1" w:color="918585"/>
      </w:pBdr>
      <w:spacing w:before="240"/>
    </w:pPr>
  </w:style>
  <w:style w:type="character" w:customStyle="1" w:styleId="HotSpot">
    <w:name w:val="HotSpot"/>
    <w:rsid w:val="004E5BC4"/>
    <w:rPr>
      <w:color w:val="0033CC"/>
      <w:u w:val="none"/>
    </w:rPr>
  </w:style>
  <w:style w:type="paragraph" w:customStyle="1" w:styleId="BodyTextRight">
    <w:name w:val="Body Text Right"/>
    <w:basedOn w:val="BodyText"/>
    <w:rsid w:val="004E5BC4"/>
    <w:pPr>
      <w:spacing w:before="0" w:after="0"/>
      <w:jc w:val="right"/>
    </w:pPr>
  </w:style>
  <w:style w:type="paragraph" w:styleId="Index3">
    <w:name w:val="index 3"/>
    <w:basedOn w:val="ListNumber2"/>
    <w:next w:val="Normal"/>
    <w:semiHidden/>
    <w:rsid w:val="004E5BC4"/>
    <w:pPr>
      <w:numPr>
        <w:numId w:val="0"/>
      </w:numPr>
      <w:tabs>
        <w:tab w:val="right" w:leader="dot" w:pos="4176"/>
      </w:tabs>
    </w:pPr>
  </w:style>
  <w:style w:type="paragraph" w:styleId="ListNumber2">
    <w:name w:val="List Number 2"/>
    <w:basedOn w:val="List2"/>
    <w:rsid w:val="004E5BC4"/>
    <w:pPr>
      <w:numPr>
        <w:numId w:val="10"/>
      </w:numPr>
      <w:tabs>
        <w:tab w:val="clear" w:pos="1060"/>
      </w:tabs>
    </w:pPr>
  </w:style>
  <w:style w:type="paragraph" w:customStyle="1" w:styleId="MarginNote">
    <w:name w:val="Margin Note"/>
    <w:basedOn w:val="BodyText"/>
    <w:rsid w:val="004E5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B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5BC4"/>
    <w:rPr>
      <w:sz w:val="32"/>
    </w:rPr>
  </w:style>
  <w:style w:type="paragraph" w:customStyle="1" w:styleId="HeadingProcedure">
    <w:name w:val="Heading Procedure"/>
    <w:basedOn w:val="HeadingBase"/>
    <w:next w:val="Normal"/>
    <w:rsid w:val="004E5BC4"/>
    <w:pPr>
      <w:tabs>
        <w:tab w:val="left" w:pos="0"/>
      </w:tabs>
      <w:spacing w:before="120" w:after="60"/>
    </w:pPr>
    <w:rPr>
      <w:i/>
      <w:color w:val="918585"/>
      <w:sz w:val="22"/>
    </w:rPr>
  </w:style>
  <w:style w:type="paragraph" w:customStyle="1" w:styleId="TableBodyText">
    <w:name w:val="Table Body Text"/>
    <w:basedOn w:val="BodyText"/>
    <w:rsid w:val="004E5BC4"/>
    <w:pPr>
      <w:spacing w:before="60" w:after="60"/>
    </w:pPr>
  </w:style>
  <w:style w:type="paragraph" w:styleId="ListContinue">
    <w:name w:val="List Continue"/>
    <w:basedOn w:val="List"/>
    <w:rsid w:val="004E5BC4"/>
    <w:pPr>
      <w:ind w:firstLine="0"/>
    </w:pPr>
  </w:style>
  <w:style w:type="paragraph" w:customStyle="1" w:styleId="ListNote">
    <w:name w:val="List Note"/>
    <w:basedOn w:val="List"/>
    <w:rsid w:val="004E5BC4"/>
    <w:pPr>
      <w:pBdr>
        <w:top w:val="single" w:sz="6" w:space="2" w:color="918585"/>
        <w:bottom w:val="single" w:sz="6" w:space="2" w:color="918585"/>
      </w:pBdr>
      <w:tabs>
        <w:tab w:val="left" w:pos="1021"/>
      </w:tabs>
      <w:ind w:firstLine="0"/>
    </w:pPr>
  </w:style>
  <w:style w:type="paragraph" w:customStyle="1" w:styleId="Warning">
    <w:name w:val="Warning"/>
    <w:basedOn w:val="BodyText"/>
    <w:rsid w:val="004E5BC4"/>
    <w:pPr>
      <w:shd w:val="clear" w:color="auto" w:fill="D9D9D9"/>
      <w:tabs>
        <w:tab w:val="left" w:pos="992"/>
      </w:tabs>
      <w:ind w:left="119" w:right="119"/>
    </w:pPr>
    <w:rPr>
      <w:sz w:val="20"/>
    </w:rPr>
  </w:style>
  <w:style w:type="paragraph" w:customStyle="1" w:styleId="MarginIcons">
    <w:name w:val="Margin Icons"/>
    <w:basedOn w:val="BodyText"/>
    <w:rsid w:val="004E5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BC4"/>
    <w:rPr>
      <w:rFonts w:ascii="Courier New" w:hAnsi="Courier New"/>
    </w:rPr>
  </w:style>
  <w:style w:type="paragraph" w:customStyle="1" w:styleId="NoteBullet">
    <w:name w:val="Note Bullet"/>
    <w:basedOn w:val="Note"/>
    <w:rsid w:val="004E5BC4"/>
    <w:pPr>
      <w:tabs>
        <w:tab w:val="clear" w:pos="680"/>
      </w:tabs>
      <w:spacing w:before="60" w:after="60"/>
    </w:pPr>
  </w:style>
  <w:style w:type="paragraph" w:customStyle="1" w:styleId="SubHeading2">
    <w:name w:val="SubHeading2"/>
    <w:basedOn w:val="HeadingBase"/>
    <w:rsid w:val="004E5BC4"/>
    <w:pPr>
      <w:spacing w:before="240" w:after="60"/>
    </w:pPr>
    <w:rPr>
      <w:sz w:val="20"/>
    </w:rPr>
  </w:style>
  <w:style w:type="paragraph" w:customStyle="1" w:styleId="SubHeading1">
    <w:name w:val="SubHeading1"/>
    <w:basedOn w:val="HeadingBase"/>
    <w:rsid w:val="004E5BC4"/>
    <w:pPr>
      <w:spacing w:before="240" w:after="60"/>
    </w:pPr>
    <w:rPr>
      <w:color w:val="918585"/>
      <w:sz w:val="22"/>
    </w:rPr>
  </w:style>
  <w:style w:type="paragraph" w:customStyle="1" w:styleId="SideHeading">
    <w:name w:val="Side Heading"/>
    <w:basedOn w:val="HeadingBase"/>
    <w:rsid w:val="004E5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BC4"/>
    <w:pPr>
      <w:numPr>
        <w:numId w:val="12"/>
      </w:numPr>
    </w:pPr>
  </w:style>
  <w:style w:type="paragraph" w:styleId="PlainText">
    <w:name w:val="Plain Text"/>
    <w:basedOn w:val="Normal"/>
    <w:link w:val="PlainTextChar"/>
    <w:rsid w:val="004E5BC4"/>
    <w:rPr>
      <w:sz w:val="20"/>
    </w:rPr>
  </w:style>
  <w:style w:type="character" w:customStyle="1" w:styleId="PlainTextChar">
    <w:name w:val="Plain Text Char"/>
    <w:basedOn w:val="DefaultParagraphFont"/>
    <w:link w:val="PlainText"/>
    <w:rsid w:val="004E5B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5BC4"/>
    <w:rPr>
      <w:b/>
      <w:smallCaps/>
    </w:rPr>
  </w:style>
  <w:style w:type="paragraph" w:customStyle="1" w:styleId="TableListNumber">
    <w:name w:val="Table List Number"/>
    <w:basedOn w:val="ListNumber"/>
    <w:rsid w:val="004E5BC4"/>
    <w:pPr>
      <w:numPr>
        <w:numId w:val="0"/>
      </w:numPr>
    </w:pPr>
  </w:style>
  <w:style w:type="paragraph" w:styleId="TOC4">
    <w:name w:val="toc 4"/>
    <w:basedOn w:val="TOCBase"/>
    <w:next w:val="Normal"/>
    <w:semiHidden/>
    <w:rsid w:val="004E5BC4"/>
    <w:pPr>
      <w:tabs>
        <w:tab w:val="right" w:leader="dot" w:pos="9071"/>
      </w:tabs>
      <w:ind w:left="1701"/>
    </w:pPr>
  </w:style>
  <w:style w:type="paragraph" w:customStyle="1" w:styleId="ListAlpha">
    <w:name w:val="List Alpha"/>
    <w:basedOn w:val="List"/>
    <w:rsid w:val="004E5BC4"/>
    <w:pPr>
      <w:numPr>
        <w:numId w:val="9"/>
      </w:numPr>
    </w:pPr>
  </w:style>
  <w:style w:type="paragraph" w:customStyle="1" w:styleId="ListAlpha2">
    <w:name w:val="List Alpha 2"/>
    <w:basedOn w:val="List2"/>
    <w:rsid w:val="004E5BC4"/>
    <w:pPr>
      <w:numPr>
        <w:numId w:val="8"/>
      </w:numPr>
    </w:pPr>
  </w:style>
  <w:style w:type="paragraph" w:styleId="List3">
    <w:name w:val="List 3"/>
    <w:basedOn w:val="BodyText"/>
    <w:rsid w:val="004E5BC4"/>
    <w:pPr>
      <w:tabs>
        <w:tab w:val="left" w:pos="1021"/>
      </w:tabs>
      <w:spacing w:before="60" w:after="60"/>
      <w:ind w:left="1020" w:hanging="340"/>
    </w:pPr>
  </w:style>
  <w:style w:type="paragraph" w:styleId="List4">
    <w:name w:val="List 4"/>
    <w:basedOn w:val="BodyText"/>
    <w:rsid w:val="004E5BC4"/>
    <w:pPr>
      <w:tabs>
        <w:tab w:val="left" w:pos="1361"/>
      </w:tabs>
      <w:spacing w:before="60" w:after="60"/>
      <w:ind w:left="1361" w:hanging="340"/>
    </w:pPr>
  </w:style>
  <w:style w:type="paragraph" w:styleId="List5">
    <w:name w:val="List 5"/>
    <w:basedOn w:val="BodyText"/>
    <w:rsid w:val="004E5BC4"/>
    <w:pPr>
      <w:tabs>
        <w:tab w:val="left" w:pos="1701"/>
      </w:tabs>
      <w:spacing w:before="60" w:after="60"/>
      <w:ind w:left="1701" w:hanging="340"/>
    </w:pPr>
  </w:style>
  <w:style w:type="paragraph" w:styleId="ListBullet3">
    <w:name w:val="List Bullet 3"/>
    <w:basedOn w:val="List3"/>
    <w:rsid w:val="004E5BC4"/>
    <w:pPr>
      <w:numPr>
        <w:numId w:val="15"/>
      </w:numPr>
      <w:tabs>
        <w:tab w:val="clear" w:pos="1021"/>
      </w:tabs>
      <w:ind w:left="1037" w:hanging="357"/>
    </w:pPr>
  </w:style>
  <w:style w:type="paragraph" w:styleId="ListBullet4">
    <w:name w:val="List Bullet 4"/>
    <w:basedOn w:val="List4"/>
    <w:rsid w:val="004E5BC4"/>
    <w:pPr>
      <w:numPr>
        <w:numId w:val="3"/>
      </w:numPr>
    </w:pPr>
  </w:style>
  <w:style w:type="paragraph" w:styleId="ListBullet5">
    <w:name w:val="List Bullet 5"/>
    <w:basedOn w:val="List5"/>
    <w:rsid w:val="004E5BC4"/>
    <w:pPr>
      <w:numPr>
        <w:numId w:val="4"/>
      </w:numPr>
    </w:pPr>
  </w:style>
  <w:style w:type="paragraph" w:styleId="ListContinue2">
    <w:name w:val="List Continue 2"/>
    <w:basedOn w:val="List2"/>
    <w:rsid w:val="004E5BC4"/>
    <w:pPr>
      <w:ind w:firstLine="0"/>
    </w:pPr>
  </w:style>
  <w:style w:type="paragraph" w:styleId="ListContinue3">
    <w:name w:val="List Continue 3"/>
    <w:basedOn w:val="List3"/>
    <w:rsid w:val="004E5BC4"/>
    <w:pPr>
      <w:ind w:left="1021" w:firstLine="0"/>
    </w:pPr>
  </w:style>
  <w:style w:type="paragraph" w:styleId="ListContinue4">
    <w:name w:val="List Continue 4"/>
    <w:basedOn w:val="List4"/>
    <w:rsid w:val="004E5BC4"/>
    <w:pPr>
      <w:ind w:firstLine="0"/>
    </w:pPr>
  </w:style>
  <w:style w:type="paragraph" w:styleId="ListContinue5">
    <w:name w:val="List Continue 5"/>
    <w:basedOn w:val="List5"/>
    <w:rsid w:val="004E5BC4"/>
    <w:pPr>
      <w:ind w:firstLine="0"/>
    </w:pPr>
  </w:style>
  <w:style w:type="paragraph" w:styleId="ListNumber3">
    <w:name w:val="List Number 3"/>
    <w:basedOn w:val="List3"/>
    <w:rsid w:val="004E5BC4"/>
    <w:pPr>
      <w:numPr>
        <w:numId w:val="5"/>
      </w:numPr>
    </w:pPr>
  </w:style>
  <w:style w:type="paragraph" w:styleId="ListNumber4">
    <w:name w:val="List Number 4"/>
    <w:basedOn w:val="List4"/>
    <w:rsid w:val="004E5BC4"/>
    <w:pPr>
      <w:numPr>
        <w:numId w:val="6"/>
      </w:numPr>
    </w:pPr>
  </w:style>
  <w:style w:type="paragraph" w:styleId="ListNumber5">
    <w:name w:val="List Number 5"/>
    <w:basedOn w:val="List5"/>
    <w:rsid w:val="004E5BC4"/>
    <w:pPr>
      <w:numPr>
        <w:numId w:val="7"/>
      </w:numPr>
    </w:pPr>
  </w:style>
  <w:style w:type="paragraph" w:styleId="BlockText">
    <w:name w:val="Block Text"/>
    <w:basedOn w:val="Normal"/>
    <w:rsid w:val="004E5BC4"/>
    <w:pPr>
      <w:spacing w:after="120"/>
      <w:ind w:left="1440" w:right="1440"/>
    </w:pPr>
  </w:style>
  <w:style w:type="character" w:customStyle="1" w:styleId="Subscript">
    <w:name w:val="Subscript"/>
    <w:basedOn w:val="DefaultParagraphFont"/>
    <w:rsid w:val="004E5BC4"/>
    <w:rPr>
      <w:sz w:val="16"/>
      <w:vertAlign w:val="subscript"/>
    </w:rPr>
  </w:style>
  <w:style w:type="character" w:customStyle="1" w:styleId="Superscript">
    <w:name w:val="Superscript"/>
    <w:basedOn w:val="DefaultParagraphFont"/>
    <w:rsid w:val="004E5BC4"/>
    <w:rPr>
      <w:sz w:val="16"/>
      <w:vertAlign w:val="superscript"/>
    </w:rPr>
  </w:style>
  <w:style w:type="character" w:customStyle="1" w:styleId="Symbols">
    <w:name w:val="Symbols"/>
    <w:basedOn w:val="DefaultParagraphFont"/>
    <w:rsid w:val="004E5BC4"/>
    <w:rPr>
      <w:rFonts w:ascii="Symbol" w:hAnsi="Symbol"/>
    </w:rPr>
  </w:style>
  <w:style w:type="character" w:customStyle="1" w:styleId="MenuOptions">
    <w:name w:val="Menu Options"/>
    <w:basedOn w:val="DefaultParagraphFont"/>
    <w:rsid w:val="004E5BC4"/>
    <w:rPr>
      <w:rFonts w:ascii="Arial Narrow" w:hAnsi="Arial Narrow"/>
      <w:smallCaps/>
    </w:rPr>
  </w:style>
  <w:style w:type="character" w:customStyle="1" w:styleId="Buttons">
    <w:name w:val="Buttons"/>
    <w:basedOn w:val="DefaultParagraphFont"/>
    <w:rsid w:val="004E5BC4"/>
    <w:rPr>
      <w:b/>
    </w:rPr>
  </w:style>
  <w:style w:type="character" w:customStyle="1" w:styleId="Underlined">
    <w:name w:val="Underlined"/>
    <w:basedOn w:val="DefaultParagraphFont"/>
    <w:rsid w:val="004E5BC4"/>
    <w:rPr>
      <w:u w:val="single"/>
    </w:rPr>
  </w:style>
  <w:style w:type="paragraph" w:customStyle="1" w:styleId="TableBodyTextRight">
    <w:name w:val="Table Body Text Right"/>
    <w:basedOn w:val="TableBodyText"/>
    <w:rsid w:val="004E5BC4"/>
    <w:pPr>
      <w:widowControl w:val="0"/>
      <w:autoSpaceDE w:val="0"/>
      <w:autoSpaceDN w:val="0"/>
      <w:adjustRightInd w:val="0"/>
      <w:jc w:val="right"/>
    </w:pPr>
    <w:rPr>
      <w:rFonts w:cs="Arial"/>
      <w:szCs w:val="18"/>
    </w:rPr>
  </w:style>
  <w:style w:type="paragraph" w:customStyle="1" w:styleId="CopyrightText">
    <w:name w:val="Copyright Text"/>
    <w:basedOn w:val="BodyText"/>
    <w:rsid w:val="004E5BC4"/>
    <w:rPr>
      <w:sz w:val="18"/>
    </w:rPr>
  </w:style>
  <w:style w:type="paragraph" w:customStyle="1" w:styleId="BodySmallRight">
    <w:name w:val="Body Small Right"/>
    <w:basedOn w:val="BodyTextRight"/>
    <w:rsid w:val="004E5BC4"/>
    <w:rPr>
      <w:sz w:val="18"/>
      <w:szCs w:val="18"/>
    </w:rPr>
  </w:style>
  <w:style w:type="paragraph" w:customStyle="1" w:styleId="MarginEdition">
    <w:name w:val="Margin Edition"/>
    <w:basedOn w:val="MarginNote"/>
    <w:rsid w:val="004E5BC4"/>
    <w:pPr>
      <w:spacing w:before="0" w:after="0"/>
    </w:pPr>
    <w:rPr>
      <w:rFonts w:ascii="Times New Roman" w:hAnsi="Times New Roman"/>
      <w:color w:val="999999"/>
    </w:rPr>
  </w:style>
  <w:style w:type="paragraph" w:customStyle="1" w:styleId="Spacer">
    <w:name w:val="Spacer"/>
    <w:basedOn w:val="Normal"/>
    <w:rsid w:val="004E5BC4"/>
    <w:rPr>
      <w:sz w:val="2"/>
      <w:szCs w:val="2"/>
    </w:rPr>
  </w:style>
  <w:style w:type="character" w:customStyle="1" w:styleId="Small">
    <w:name w:val="Small"/>
    <w:basedOn w:val="DefaultParagraphFont"/>
    <w:rsid w:val="004E5BC4"/>
    <w:rPr>
      <w:sz w:val="16"/>
    </w:rPr>
  </w:style>
  <w:style w:type="paragraph" w:customStyle="1" w:styleId="WideTable">
    <w:name w:val="Wide Table"/>
    <w:basedOn w:val="Normal"/>
    <w:rsid w:val="004E5BC4"/>
    <w:pPr>
      <w:ind w:left="-1418"/>
    </w:pPr>
    <w:rPr>
      <w:sz w:val="2"/>
      <w:szCs w:val="2"/>
    </w:rPr>
  </w:style>
  <w:style w:type="character" w:styleId="PageNumber">
    <w:name w:val="page number"/>
    <w:basedOn w:val="DefaultParagraphFont"/>
    <w:rsid w:val="004E5BC4"/>
  </w:style>
  <w:style w:type="paragraph" w:styleId="Quote">
    <w:name w:val="Quote"/>
    <w:basedOn w:val="Heading1"/>
    <w:link w:val="QuoteChar"/>
    <w:qFormat/>
    <w:rsid w:val="004E5BC4"/>
    <w:rPr>
      <w:b w:val="0"/>
      <w:sz w:val="72"/>
      <w:szCs w:val="72"/>
      <w:lang w:val="en-NZ"/>
    </w:rPr>
  </w:style>
  <w:style w:type="character" w:customStyle="1" w:styleId="QuoteChar">
    <w:name w:val="Quote Char"/>
    <w:basedOn w:val="DefaultParagraphFont"/>
    <w:link w:val="Quote"/>
    <w:rsid w:val="004E5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BC4"/>
    <w:pPr>
      <w:pageBreakBefore/>
    </w:pPr>
  </w:style>
  <w:style w:type="paragraph" w:customStyle="1" w:styleId="Border">
    <w:name w:val="Border"/>
    <w:basedOn w:val="Normal"/>
    <w:qFormat/>
    <w:rsid w:val="004E5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BC4"/>
    <w:rPr>
      <w:b/>
      <w:bCs/>
      <w:i/>
      <w:iCs/>
      <w:color w:val="auto"/>
    </w:rPr>
  </w:style>
  <w:style w:type="paragraph" w:styleId="IntenseQuote">
    <w:name w:val="Intense Quote"/>
    <w:basedOn w:val="Normal"/>
    <w:next w:val="Normal"/>
    <w:link w:val="IntenseQuoteChar"/>
    <w:uiPriority w:val="30"/>
    <w:qFormat/>
    <w:rsid w:val="004E5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B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5BC4"/>
    <w:rPr>
      <w:smallCaps/>
      <w:color w:val="auto"/>
      <w:u w:val="single"/>
    </w:rPr>
  </w:style>
  <w:style w:type="character" w:styleId="IntenseReference">
    <w:name w:val="Intense Reference"/>
    <w:basedOn w:val="DefaultParagraphFont"/>
    <w:uiPriority w:val="32"/>
    <w:qFormat/>
    <w:rsid w:val="004E5BC4"/>
    <w:rPr>
      <w:b/>
      <w:bCs/>
      <w:smallCaps/>
      <w:color w:val="auto"/>
      <w:spacing w:val="5"/>
      <w:u w:val="single"/>
    </w:rPr>
  </w:style>
  <w:style w:type="paragraph" w:customStyle="1" w:styleId="2ColumnHeading">
    <w:name w:val="2Column Heading"/>
    <w:basedOn w:val="BodyText"/>
    <w:qFormat/>
    <w:rsid w:val="004E5BC4"/>
    <w:pPr>
      <w:spacing w:after="60"/>
      <w:ind w:left="-2268"/>
    </w:pPr>
    <w:rPr>
      <w:b/>
    </w:rPr>
  </w:style>
  <w:style w:type="paragraph" w:customStyle="1" w:styleId="Heading1TOC">
    <w:name w:val="Heading1 TOC"/>
    <w:basedOn w:val="Normal"/>
    <w:qFormat/>
    <w:rsid w:val="004E5BC4"/>
    <w:pPr>
      <w:spacing w:before="240" w:after="120"/>
    </w:pPr>
    <w:rPr>
      <w:rFonts w:ascii="Times New Roman" w:hAnsi="Times New Roman"/>
      <w:b/>
      <w:sz w:val="32"/>
    </w:rPr>
  </w:style>
  <w:style w:type="paragraph" w:customStyle="1" w:styleId="Heading2TOC">
    <w:name w:val="Heading2 TOC"/>
    <w:basedOn w:val="Normal"/>
    <w:qFormat/>
    <w:rsid w:val="004E5BC4"/>
    <w:pPr>
      <w:spacing w:before="240" w:after="60"/>
    </w:pPr>
    <w:rPr>
      <w:rFonts w:ascii="Times New Roman" w:hAnsi="Times New Roman"/>
      <w:b/>
      <w:sz w:val="28"/>
    </w:rPr>
  </w:style>
  <w:style w:type="character" w:customStyle="1" w:styleId="Underline">
    <w:name w:val="Underline"/>
    <w:basedOn w:val="DefaultParagraphFont"/>
    <w:qFormat/>
    <w:rsid w:val="004E5BC4"/>
    <w:rPr>
      <w:u w:val="single"/>
    </w:rPr>
  </w:style>
  <w:style w:type="character" w:customStyle="1" w:styleId="BoldandItalics">
    <w:name w:val="Bold and Italics"/>
    <w:qFormat/>
    <w:rsid w:val="004E5BC4"/>
    <w:rPr>
      <w:b/>
      <w:i/>
      <w:u w:val="none"/>
    </w:rPr>
  </w:style>
  <w:style w:type="paragraph" w:styleId="BalloonText">
    <w:name w:val="Balloon Text"/>
    <w:basedOn w:val="Normal"/>
    <w:link w:val="BalloonTextChar"/>
    <w:rsid w:val="004E5BC4"/>
    <w:rPr>
      <w:rFonts w:ascii="Tahoma" w:hAnsi="Tahoma" w:cs="Tahoma"/>
      <w:sz w:val="16"/>
      <w:szCs w:val="16"/>
    </w:rPr>
  </w:style>
  <w:style w:type="character" w:customStyle="1" w:styleId="BalloonTextChar">
    <w:name w:val="Balloon Text Char"/>
    <w:basedOn w:val="DefaultParagraphFont"/>
    <w:link w:val="BalloonText"/>
    <w:rsid w:val="004E5B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5B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B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1081</Words>
  <Characters>6881</Characters>
  <Application>Microsoft Office Word</Application>
  <DocSecurity>0</DocSecurity>
  <Lines>271</Lines>
  <Paragraphs>146</Paragraphs>
  <ScaleCrop>false</ScaleCrop>
  <Company>Author-it Software Corporation Ltd.</Company>
  <LinksUpToDate>false</LinksUpToDate>
  <CharactersWithSpaces>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AHCNRM504A Interpret and report on catchment hydrology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2012-05-26T13:08:00Z</dcterms:created>
  <dcterms:modified xsi:type="dcterms:W3CDTF">2012-05-26T13:08:00Z</dcterms:modified>
</cp:coreProperties>
</file>