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77CF" w:rsidP="007A77CF">
      <w:pPr>
        <w:pStyle w:val="Title"/>
      </w:pPr>
      <w:r>
        <w:fldChar w:fldCharType="begin"/>
      </w:r>
      <w:r>
        <w:instrText xml:space="preserve"> TITLE   \* MERGEFORMAT </w:instrText>
      </w:r>
      <w:r>
        <w:fldChar w:fldCharType="separate"/>
      </w:r>
      <w:r>
        <w:t>AHCNRM502A Develop a water quality monitoring program</w:t>
      </w:r>
      <w:r>
        <w:fldChar w:fldCharType="end"/>
      </w:r>
    </w:p>
    <w:p w:rsidR="007A77CF" w:rsidP="007A77CF">
      <w:pPr>
        <w:pStyle w:val="Version"/>
        <w:sectPr w:rsidSect="00E5144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51440" w:rsidP="00E51440">
      <w:pPr>
        <w:pStyle w:val="SuperHeading"/>
      </w:pPr>
      <w:r w:rsidRPr="00E51440">
        <w:t>AHCNRM502A  Develop a water quality monitoring program</w:t>
      </w:r>
    </w:p>
    <w:p w:rsidR="00000000" w:rsidRPr="00E51440" w:rsidP="00E51440">
      <w:pPr>
        <w:pStyle w:val="Heading1"/>
      </w:pPr>
      <w:bookmarkStart w:id="1" w:name="O_268052"/>
      <w:bookmarkEnd w:id="1"/>
      <w:r w:rsidRPr="00E51440">
        <w:t>Modification History</w:t>
      </w:r>
    </w:p>
    <w:p w:rsidR="00000000" w:rsidRPr="00E51440" w:rsidP="00E51440">
      <w:pPr>
        <w:pStyle w:val="BodyText"/>
      </w:pPr>
      <w:r w:rsidRPr="00E51440">
        <w:t>Not Applicable</w:t>
      </w:r>
    </w:p>
    <w:p w:rsidR="00000000" w:rsidRPr="00E51440" w:rsidP="00E51440">
      <w:pPr>
        <w:pStyle w:val="AllowPageBreak"/>
      </w:pPr>
    </w:p>
    <w:p w:rsidR="00000000" w:rsidRPr="00E51440" w:rsidP="00E51440">
      <w:pPr>
        <w:pStyle w:val="Heading1"/>
      </w:pPr>
      <w:bookmarkStart w:id="2" w:name="O_189507"/>
      <w:bookmarkEnd w:id="2"/>
      <w:r w:rsidRPr="00E51440">
        <w:t>Unit Descriptor</w:t>
      </w:r>
    </w:p>
    <w:tbl>
      <w:tblPr>
        <w:tblW w:w="0" w:type="auto"/>
        <w:tblLayout w:type="fixed"/>
        <w:tblCellMar>
          <w:left w:w="62" w:type="dxa"/>
          <w:right w:w="62" w:type="dxa"/>
        </w:tblCellMar>
        <w:tblLook w:val="0000"/>
      </w:tblPr>
      <w:tblGrid>
        <w:gridCol w:w="2669"/>
        <w:gridCol w:w="5853"/>
      </w:tblGrid>
      <w:tr w:rsidTr="007A77CF">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1440">
            <w:pPr>
              <w:pStyle w:val="BodyText"/>
              <w:rPr>
                <w:lang w:val="en-NZ"/>
              </w:rPr>
            </w:pPr>
            <w:r w:rsidRPr="00E51440">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1440" w:rsidP="00E51440">
            <w:pPr>
              <w:pStyle w:val="BodyText"/>
            </w:pPr>
            <w:r w:rsidRPr="00E51440">
              <w:t>This unit of competency covers the process of developing a water-quality monitoring program. It requires the ability to assess the requirements of such a p</w:t>
            </w:r>
            <w:r w:rsidRPr="00E51440">
              <w:t>rogram, determine the type and extent of data to be collected, store and manage data, interpret and analyse the data, assess water quality, assess factors contributing to water quality, monitor and evaluate the program. Developing a water quality monitorin</w:t>
            </w:r>
            <w:r w:rsidRPr="00E51440">
              <w:t>g program required knowledge of the hydrological cycle, catchment and coastal management issues contributing to surface and groundwater quality, water quality parameters, chemical principles, sampling techniques, analytical techniques, data storage and man</w:t>
            </w:r>
            <w:r w:rsidRPr="00E51440">
              <w:t>agement and accepted scientific process.</w:t>
            </w:r>
          </w:p>
        </w:tc>
      </w:tr>
    </w:tbl>
    <w:p w:rsidR="007A77CF" w:rsidP="00E51440">
      <w:pPr>
        <w:pStyle w:val="BodyText"/>
      </w:pPr>
    </w:p>
    <w:p w:rsidR="007A77CF" w:rsidP="00E51440">
      <w:pPr>
        <w:pStyle w:val="BodyText"/>
      </w:pPr>
    </w:p>
    <w:p w:rsidR="00000000" w:rsidRPr="00E51440" w:rsidP="00E51440">
      <w:pPr>
        <w:pStyle w:val="Heading1"/>
      </w:pPr>
      <w:bookmarkStart w:id="3" w:name="O_189511"/>
      <w:bookmarkEnd w:id="3"/>
      <w:r w:rsidRPr="00E51440">
        <w:t>Application of the Unit</w:t>
      </w:r>
    </w:p>
    <w:tbl>
      <w:tblPr>
        <w:tblW w:w="0" w:type="auto"/>
        <w:tblLayout w:type="fixed"/>
        <w:tblCellMar>
          <w:left w:w="62" w:type="dxa"/>
          <w:right w:w="62" w:type="dxa"/>
        </w:tblCellMar>
        <w:tblLook w:val="0000"/>
      </w:tblPr>
      <w:tblGrid>
        <w:gridCol w:w="2746"/>
        <w:gridCol w:w="5776"/>
      </w:tblGrid>
      <w:tr w:rsidTr="007A77CF">
        <w:tblPrEx>
          <w:tblW w:w="0" w:type="auto"/>
          <w:tblLayout w:type="fixed"/>
          <w:tblCellMar>
            <w:left w:w="62" w:type="dxa"/>
            <w:right w:w="62" w:type="dxa"/>
          </w:tblCellMar>
          <w:tblLook w:val="0000"/>
        </w:tblPrEx>
        <w:tc>
          <w:tcPr>
            <w:tcW w:w="2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1440">
            <w:pPr>
              <w:pStyle w:val="BodyText"/>
              <w:rPr>
                <w:lang w:val="en-NZ"/>
              </w:rPr>
            </w:pPr>
            <w:r w:rsidRPr="00E51440">
              <w:rPr>
                <w:rStyle w:val="SpecialBold"/>
              </w:rPr>
              <w:t>Application of the unit</w:t>
            </w:r>
          </w:p>
        </w:tc>
        <w:tc>
          <w:tcPr>
            <w:tcW w:w="5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1440" w:rsidP="00E51440">
            <w:pPr>
              <w:pStyle w:val="BodyText"/>
            </w:pPr>
            <w:r w:rsidRPr="00E51440">
              <w:t>This unit is appropriate for persons working in the role of coordinator/manager in an organization, group or enterprise concerned with gathering in</w:t>
            </w:r>
            <w:r w:rsidRPr="00E51440">
              <w:t>formation for land or water management purposes.  The role is likely to include delegation of implementation tasks and may include consultation with specialists such as hydrologists, hydrographers etc.</w:t>
            </w:r>
          </w:p>
        </w:tc>
      </w:tr>
    </w:tbl>
    <w:p w:rsidR="007A77CF" w:rsidP="00E51440">
      <w:pPr>
        <w:pStyle w:val="BodyText"/>
      </w:pPr>
    </w:p>
    <w:p w:rsidR="007A77CF" w:rsidP="00E51440">
      <w:pPr>
        <w:pStyle w:val="BodyText"/>
      </w:pPr>
    </w:p>
    <w:p w:rsidR="00000000" w:rsidRPr="00E51440" w:rsidP="00E51440">
      <w:pPr>
        <w:pStyle w:val="Heading1"/>
      </w:pPr>
      <w:bookmarkStart w:id="4" w:name="O_276312"/>
      <w:bookmarkEnd w:id="4"/>
      <w:r w:rsidRPr="00E51440">
        <w:t>Licensing/Regulatory Information</w:t>
      </w:r>
    </w:p>
    <w:p w:rsidR="00000000" w:rsidRPr="00E51440" w:rsidP="00E51440">
      <w:pPr>
        <w:pStyle w:val="BodyText"/>
      </w:pPr>
      <w:r w:rsidRPr="00E51440">
        <w:t>Not Applicable</w:t>
      </w:r>
    </w:p>
    <w:p w:rsidR="00000000" w:rsidRPr="00E51440" w:rsidP="00E51440">
      <w:pPr>
        <w:pStyle w:val="AllowPageBreak"/>
      </w:pPr>
    </w:p>
    <w:p w:rsidR="00000000" w:rsidRPr="00E51440" w:rsidP="00E51440">
      <w:pPr>
        <w:pStyle w:val="Heading1"/>
      </w:pPr>
      <w:bookmarkStart w:id="5" w:name="O_189509"/>
      <w:bookmarkEnd w:id="5"/>
      <w:r w:rsidRPr="00E51440">
        <w:t>Pre-Requisites</w:t>
      </w:r>
    </w:p>
    <w:tbl>
      <w:tblPr>
        <w:tblW w:w="0" w:type="auto"/>
        <w:tblLayout w:type="fixed"/>
        <w:tblCellMar>
          <w:left w:w="62" w:type="dxa"/>
          <w:right w:w="62" w:type="dxa"/>
        </w:tblCellMar>
        <w:tblLook w:val="0000"/>
      </w:tblPr>
      <w:tblGrid>
        <w:gridCol w:w="2775"/>
        <w:gridCol w:w="1295"/>
        <w:gridCol w:w="4452"/>
      </w:tblGrid>
      <w:tr w:rsidTr="007A77C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1440">
            <w:pPr>
              <w:pStyle w:val="BodyText"/>
              <w:rPr>
                <w:lang w:val="en-NZ"/>
              </w:rPr>
            </w:pPr>
            <w:r w:rsidRPr="00E5144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1440">
            <w:pPr>
              <w:pStyle w:val="BodyText"/>
              <w:rPr>
                <w:lang w:val="en-NZ"/>
              </w:rPr>
            </w:pPr>
          </w:p>
        </w:tc>
      </w:tr>
      <w:tr w:rsidTr="007A77C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1440">
            <w:pPr>
              <w:pStyle w:val="BodyText"/>
              <w:rPr>
                <w:lang w:val="en-NZ"/>
              </w:rPr>
            </w:pPr>
          </w:p>
        </w:tc>
      </w:tr>
      <w:tr w:rsidTr="007A77C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1440" w:rsidP="00E51440">
            <w:pPr>
              <w:pStyle w:val="BodyText"/>
            </w:pPr>
          </w:p>
        </w:tc>
      </w:tr>
    </w:tbl>
    <w:p w:rsidR="007A77CF" w:rsidP="00E51440">
      <w:pPr>
        <w:pStyle w:val="BodyText"/>
      </w:pPr>
    </w:p>
    <w:p w:rsidR="007A77CF" w:rsidP="00E51440">
      <w:pPr>
        <w:pStyle w:val="BodyText"/>
      </w:pPr>
    </w:p>
    <w:p w:rsidR="00000000" w:rsidRPr="00E51440" w:rsidP="00E51440">
      <w:pPr>
        <w:pStyle w:val="Heading1"/>
      </w:pPr>
      <w:bookmarkStart w:id="6" w:name="O_189508"/>
      <w:bookmarkEnd w:id="6"/>
      <w:r w:rsidRPr="00E51440">
        <w:t>Employability Skills Information</w:t>
      </w:r>
    </w:p>
    <w:tbl>
      <w:tblPr>
        <w:tblW w:w="0" w:type="auto"/>
        <w:tblLayout w:type="fixed"/>
        <w:tblCellMar>
          <w:left w:w="62" w:type="dxa"/>
          <w:right w:w="62" w:type="dxa"/>
        </w:tblCellMar>
        <w:tblLook w:val="0000"/>
      </w:tblPr>
      <w:tblGrid>
        <w:gridCol w:w="2802"/>
        <w:gridCol w:w="5720"/>
      </w:tblGrid>
      <w:tr w:rsidTr="007A77C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1440">
            <w:pPr>
              <w:pStyle w:val="BodyText"/>
              <w:rPr>
                <w:lang w:val="en-NZ"/>
              </w:rPr>
            </w:pPr>
            <w:r w:rsidRPr="00E5144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1440" w:rsidP="00E51440">
            <w:pPr>
              <w:pStyle w:val="BodyText"/>
            </w:pPr>
            <w:r w:rsidRPr="00E51440">
              <w:t>This unit contains employability skills.</w:t>
            </w:r>
          </w:p>
        </w:tc>
      </w:tr>
    </w:tbl>
    <w:p w:rsidR="007A77CF" w:rsidP="00E51440">
      <w:pPr>
        <w:pStyle w:val="BodyText"/>
      </w:pPr>
    </w:p>
    <w:p w:rsidR="007A77CF" w:rsidP="00E51440">
      <w:pPr>
        <w:pStyle w:val="BodyText"/>
      </w:pPr>
    </w:p>
    <w:p w:rsidR="00000000" w:rsidRPr="00E51440" w:rsidP="00E51440">
      <w:pPr>
        <w:pStyle w:val="Heading1"/>
      </w:pPr>
      <w:bookmarkStart w:id="7" w:name="O_286098"/>
      <w:bookmarkEnd w:id="7"/>
      <w:r w:rsidRPr="00E51440">
        <w:t>Elements and Performance Criteria Pre-Content</w:t>
      </w:r>
    </w:p>
    <w:tbl>
      <w:tblPr>
        <w:tblW w:w="0" w:type="auto"/>
        <w:tblLayout w:type="fixed"/>
        <w:tblCellMar>
          <w:left w:w="62" w:type="dxa"/>
          <w:right w:w="62" w:type="dxa"/>
        </w:tblCellMar>
        <w:tblLook w:val="0000"/>
      </w:tblPr>
      <w:tblGrid>
        <w:gridCol w:w="2574"/>
        <w:gridCol w:w="5948"/>
      </w:tblGrid>
      <w:tr w:rsidTr="007A77CF">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1440">
            <w:pPr>
              <w:pStyle w:val="BodyText"/>
              <w:rPr>
                <w:lang w:val="en-NZ"/>
              </w:rPr>
            </w:pPr>
            <w:r w:rsidRPr="00E51440">
              <w:t>Elements describe the essential outcomes of a unit of competency.</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1440" w:rsidP="00E51440">
            <w:pPr>
              <w:pStyle w:val="BodyText"/>
            </w:pPr>
            <w:r w:rsidRPr="00E51440">
              <w:t xml:space="preserve">Performance criteria describe the performance needed to demonstrate achievement of the element. Where bold italicised text is used, further </w:t>
            </w:r>
            <w:r w:rsidRPr="00E51440">
              <w:t>information is detailed in the required skills and knowledge section and the range statement. Assessment of performance is to be consistent with the evidence guide.</w:t>
            </w:r>
          </w:p>
        </w:tc>
      </w:tr>
    </w:tbl>
    <w:p w:rsidR="00000000" w:rsidRPr="00E51440" w:rsidP="00E51440">
      <w:pPr>
        <w:pStyle w:val="BodyText"/>
      </w:pPr>
    </w:p>
    <w:p w:rsidR="00000000" w:rsidRPr="00E51440" w:rsidP="00E51440">
      <w:pPr>
        <w:pStyle w:val="AllowPageBreak"/>
      </w:pPr>
    </w:p>
    <w:p w:rsidR="00000000" w:rsidRPr="00E51440" w:rsidP="00E51440">
      <w:pPr>
        <w:pStyle w:val="Heading1"/>
      </w:pPr>
      <w:bookmarkStart w:id="8" w:name="O_232765"/>
      <w:bookmarkEnd w:id="8"/>
      <w:r w:rsidRPr="00E51440">
        <w:t>Elements and Performance Criteria</w:t>
      </w:r>
    </w:p>
    <w:tbl>
      <w:tblPr>
        <w:tblW w:w="0" w:type="auto"/>
        <w:tblLayout w:type="fixed"/>
        <w:tblCellMar>
          <w:left w:w="62" w:type="dxa"/>
          <w:right w:w="62" w:type="dxa"/>
        </w:tblCellMar>
        <w:tblLook w:val="0000"/>
      </w:tblPr>
      <w:tblGrid>
        <w:gridCol w:w="2574"/>
        <w:gridCol w:w="5948"/>
      </w:tblGrid>
      <w:tr w:rsidTr="007A77CF">
        <w:tblPrEx>
          <w:tblW w:w="0" w:type="auto"/>
          <w:tblLayout w:type="fixed"/>
          <w:tblCellMar>
            <w:left w:w="62" w:type="dxa"/>
            <w:right w:w="62" w:type="dxa"/>
          </w:tblCellMar>
          <w:tblLook w:val="0000"/>
        </w:tblPrEx>
        <w:trPr>
          <w:tblHeader/>
        </w:trPr>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1440" w:rsidP="00E51440">
            <w:pPr>
              <w:pStyle w:val="BodyText"/>
            </w:pPr>
            <w:r w:rsidRPr="00E51440">
              <w:rPr>
                <w:rStyle w:val="SpecialBold"/>
              </w:rPr>
              <w:t>ELEMENT</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1440">
            <w:pPr>
              <w:pStyle w:val="BodyText"/>
              <w:rPr>
                <w:lang w:val="en-NZ"/>
              </w:rPr>
            </w:pPr>
            <w:r w:rsidRPr="00E51440">
              <w:rPr>
                <w:rStyle w:val="SpecialBold"/>
              </w:rPr>
              <w:t>PERFORMANCE CRITERIA</w:t>
            </w:r>
          </w:p>
        </w:tc>
      </w:tr>
      <w:tr w:rsidTr="007A77CF">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1440">
            <w:pPr>
              <w:pStyle w:val="List"/>
              <w:rPr>
                <w:lang w:val="en-NZ"/>
              </w:rPr>
            </w:pPr>
            <w:r w:rsidRPr="00E51440">
              <w:t>1.</w:t>
            </w:r>
            <w:r w:rsidRPr="00E51440">
              <w:tab/>
              <w:t>Deter</w:t>
            </w:r>
            <w:r w:rsidRPr="00E51440">
              <w:t>mine water quality monitoring program requirements</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1440" w:rsidP="00E51440">
            <w:pPr>
              <w:pStyle w:val="List2"/>
            </w:pPr>
            <w:r w:rsidRPr="00E51440">
              <w:t>1.1.</w:t>
            </w:r>
            <w:r w:rsidRPr="00E51440">
              <w:tab/>
              <w:t>Survey client to identify scope, objectives and constraints of project and intended use of the data.</w:t>
            </w:r>
          </w:p>
          <w:p w:rsidR="00000000" w:rsidRPr="00E51440" w:rsidP="00E51440">
            <w:pPr>
              <w:pStyle w:val="List2"/>
            </w:pPr>
            <w:r w:rsidRPr="00E51440">
              <w:t>1.2.</w:t>
            </w:r>
            <w:r w:rsidRPr="00E51440">
              <w:tab/>
              <w:t>Research, collate and evaluate background information relevant to survey type and site.</w:t>
            </w:r>
          </w:p>
          <w:p w:rsidR="00000000" w:rsidRPr="00E51440" w:rsidP="00E51440">
            <w:pPr>
              <w:pStyle w:val="List2"/>
            </w:pPr>
            <w:r w:rsidRPr="00E51440">
              <w:t>1.3.</w:t>
            </w:r>
            <w:r w:rsidRPr="00E51440">
              <w:tab/>
            </w:r>
            <w:r w:rsidRPr="00E51440">
              <w:t>Determine water quality indicators to be measured, frequency and volume of sampling required to meet scope, objectives and constraints of project.</w:t>
            </w:r>
          </w:p>
          <w:p w:rsidR="00000000" w:rsidRPr="00E51440" w:rsidP="00E51440">
            <w:pPr>
              <w:pStyle w:val="List2"/>
            </w:pPr>
            <w:r w:rsidRPr="00E51440">
              <w:t>1.4.</w:t>
            </w:r>
            <w:r w:rsidRPr="00E51440">
              <w:tab/>
              <w:t>Determine that procedures required for data collection and processing and reporting format are consisten</w:t>
            </w:r>
            <w:r w:rsidRPr="00E51440">
              <w:t>t with the survey scope, objectives and constraints of program and legislative requirements.</w:t>
            </w:r>
          </w:p>
          <w:p w:rsidR="00000000" w:rsidRPr="00E51440" w:rsidP="00E51440">
            <w:pPr>
              <w:pStyle w:val="List2"/>
            </w:pPr>
            <w:r w:rsidRPr="00E51440">
              <w:t>1.5.</w:t>
            </w:r>
            <w:r w:rsidRPr="00E51440">
              <w:tab/>
              <w:t>Seek estimates of costs involved and/or sources of funds for the program as required by the client and according to enterprise policies and procedures.</w:t>
            </w:r>
          </w:p>
          <w:p w:rsidR="00000000" w:rsidP="00E51440">
            <w:pPr>
              <w:pStyle w:val="List2"/>
              <w:rPr>
                <w:lang w:val="en-NZ"/>
              </w:rPr>
            </w:pPr>
            <w:r w:rsidRPr="00E51440">
              <w:t>1.6.</w:t>
            </w:r>
            <w:r w:rsidRPr="00E51440">
              <w:tab/>
              <w:t>P</w:t>
            </w:r>
            <w:r w:rsidRPr="00E51440">
              <w:t>rovide a survey strategy to client that reflects project requirements, scope, objectives and constraints for discussion and approval.</w:t>
            </w:r>
          </w:p>
        </w:tc>
      </w:tr>
      <w:tr w:rsidTr="007A77CF">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1440">
            <w:pPr>
              <w:pStyle w:val="List"/>
              <w:rPr>
                <w:lang w:val="en-NZ"/>
              </w:rPr>
            </w:pPr>
            <w:r w:rsidRPr="00E51440">
              <w:t>2.</w:t>
            </w:r>
            <w:r w:rsidRPr="00E51440">
              <w:tab/>
              <w:t>Undertake a site analysis</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1440" w:rsidP="00E51440">
            <w:pPr>
              <w:pStyle w:val="List2"/>
            </w:pPr>
            <w:r w:rsidRPr="00E51440">
              <w:t>2.1.</w:t>
            </w:r>
            <w:r w:rsidRPr="00E51440">
              <w:tab/>
              <w:t>Identify and record physical and biological features at the site of the monitoring prog</w:t>
            </w:r>
            <w:r w:rsidRPr="00E51440">
              <w:t>ram.</w:t>
            </w:r>
          </w:p>
          <w:p w:rsidR="00000000" w:rsidRPr="00E51440" w:rsidP="00E51440">
            <w:pPr>
              <w:pStyle w:val="List2"/>
            </w:pPr>
            <w:r w:rsidRPr="00E51440">
              <w:t>2.2.</w:t>
            </w:r>
            <w:r w:rsidRPr="00E51440">
              <w:tab/>
              <w:t>Identify and record resource management factors that are contributing to water quality.</w:t>
            </w:r>
          </w:p>
          <w:p w:rsidR="00000000" w:rsidRPr="00E51440" w:rsidP="00E51440">
            <w:pPr>
              <w:pStyle w:val="List2"/>
            </w:pPr>
            <w:r w:rsidRPr="00E51440">
              <w:t>2.3.</w:t>
            </w:r>
            <w:r w:rsidRPr="00E51440">
              <w:tab/>
              <w:t>Survey biota as required to meet the scope and objectives of the program.</w:t>
            </w:r>
          </w:p>
          <w:p w:rsidR="00000000" w:rsidRPr="00E51440" w:rsidP="00E51440">
            <w:pPr>
              <w:pStyle w:val="List2"/>
            </w:pPr>
            <w:r w:rsidRPr="00E51440">
              <w:t>2.4.</w:t>
            </w:r>
            <w:r w:rsidRPr="00E51440">
              <w:tab/>
              <w:t xml:space="preserve">Identify and assess OH&amp;S hazards and risks associated with conducting the </w:t>
            </w:r>
            <w:r w:rsidRPr="00E51440">
              <w:t>sampling program.</w:t>
            </w:r>
          </w:p>
          <w:p w:rsidR="00000000" w:rsidP="00E51440">
            <w:pPr>
              <w:pStyle w:val="List2"/>
              <w:rPr>
                <w:lang w:val="en-NZ"/>
              </w:rPr>
            </w:pPr>
            <w:r w:rsidRPr="00E51440">
              <w:t>2.5.</w:t>
            </w:r>
            <w:r w:rsidRPr="00E51440">
              <w:tab/>
              <w:t>Identify and evaluate sampling points for safety, accessibility and opportunities for repeatable data collection.</w:t>
            </w:r>
          </w:p>
        </w:tc>
      </w:tr>
      <w:tr w:rsidTr="007A77CF">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1440">
            <w:pPr>
              <w:pStyle w:val="List"/>
              <w:rPr>
                <w:lang w:val="en-NZ"/>
              </w:rPr>
            </w:pPr>
            <w:r w:rsidRPr="00E51440">
              <w:t>3.</w:t>
            </w:r>
            <w:r w:rsidRPr="00E51440">
              <w:tab/>
              <w:t>Plan monitoring program</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1440" w:rsidP="00E51440">
            <w:pPr>
              <w:pStyle w:val="List2"/>
            </w:pPr>
            <w:r w:rsidRPr="00E51440">
              <w:t>3.1.</w:t>
            </w:r>
            <w:r w:rsidRPr="00E51440">
              <w:tab/>
              <w:t>Evaluate information gathered to select suitable monitoring sites for repeatable monit</w:t>
            </w:r>
            <w:r w:rsidRPr="00E51440">
              <w:t>oring and to obtain representative samples.</w:t>
            </w:r>
          </w:p>
          <w:p w:rsidR="00000000" w:rsidRPr="00E51440" w:rsidP="00E51440">
            <w:pPr>
              <w:pStyle w:val="List2"/>
            </w:pPr>
            <w:r w:rsidRPr="00E51440">
              <w:t>3.2.</w:t>
            </w:r>
            <w:r w:rsidRPr="00E51440">
              <w:tab/>
              <w:t>Source and cost laboratory and field equipment, tools, machinery and other material required for the monitoring program, assess for suitability/reliability and confirm availability with suppliers, contractor</w:t>
            </w:r>
            <w:r w:rsidRPr="00E51440">
              <w:t>s and enterprise personnel.</w:t>
            </w:r>
          </w:p>
          <w:p w:rsidR="00000000" w:rsidRPr="00E51440" w:rsidP="00E51440">
            <w:pPr>
              <w:pStyle w:val="List2"/>
            </w:pPr>
            <w:r w:rsidRPr="00E51440">
              <w:t>3.3.</w:t>
            </w:r>
            <w:r w:rsidRPr="00E51440">
              <w:tab/>
              <w:t>Confirm surveyor access to site with land manager for the duration of the monitoring program.</w:t>
            </w:r>
          </w:p>
          <w:p w:rsidR="00000000" w:rsidRPr="00E51440" w:rsidP="00E51440">
            <w:pPr>
              <w:pStyle w:val="List2"/>
            </w:pPr>
            <w:r w:rsidRPr="00E51440">
              <w:t>3.4.</w:t>
            </w:r>
            <w:r w:rsidRPr="00E51440">
              <w:tab/>
              <w:t>Determine and document OH&amp;S controls and emergency procedures required for the program to be presented to appropriate person</w:t>
            </w:r>
            <w:r w:rsidRPr="00E51440">
              <w:t>nel according to enterprise policies and guidelines.</w:t>
            </w:r>
          </w:p>
          <w:p w:rsidR="00000000" w:rsidRPr="00E51440" w:rsidP="00E51440">
            <w:pPr>
              <w:pStyle w:val="List2"/>
            </w:pPr>
            <w:r w:rsidRPr="00E51440">
              <w:t>3.5.</w:t>
            </w:r>
            <w:r w:rsidRPr="00E51440">
              <w:tab/>
              <w:t xml:space="preserve">Document methods of data collection, monitoring and field techniques for field operators according to enterprise policies and guidelines. </w:t>
            </w:r>
          </w:p>
          <w:p w:rsidR="00000000" w:rsidP="00E51440">
            <w:pPr>
              <w:pStyle w:val="List2"/>
              <w:rPr>
                <w:lang w:val="en-NZ"/>
              </w:rPr>
            </w:pPr>
            <w:r w:rsidRPr="00E51440">
              <w:t>3.6.</w:t>
            </w:r>
            <w:r w:rsidRPr="00E51440">
              <w:tab/>
            </w:r>
            <w:r w:rsidRPr="00E51440">
              <w:t>Present to appropriate personnel and the client for briefing and acceptance, survey schedules and procedures developed in accordance with enterprise guidelines and relevant legislation.</w:t>
            </w:r>
          </w:p>
        </w:tc>
      </w:tr>
      <w:tr w:rsidTr="007A77CF">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1440">
            <w:pPr>
              <w:pStyle w:val="List"/>
              <w:rPr>
                <w:lang w:val="en-NZ"/>
              </w:rPr>
            </w:pPr>
            <w:r w:rsidRPr="00E51440">
              <w:t>4.</w:t>
            </w:r>
            <w:r w:rsidRPr="00E51440">
              <w:tab/>
              <w:t>Monitor water quality</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1440" w:rsidP="00E51440">
            <w:pPr>
              <w:pStyle w:val="List2"/>
            </w:pPr>
            <w:r w:rsidRPr="00E51440">
              <w:t>4.1.</w:t>
            </w:r>
            <w:r w:rsidRPr="00E51440">
              <w:tab/>
              <w:t>Carry out surveying tasks out in line w</w:t>
            </w:r>
            <w:r w:rsidRPr="00E51440">
              <w:t>ith monitoring plan and enterprise/agency guidelines/protocols and in accordance with OH&amp;S guidelines.</w:t>
            </w:r>
          </w:p>
          <w:p w:rsidR="00000000" w:rsidRPr="00E51440" w:rsidP="00E51440">
            <w:pPr>
              <w:pStyle w:val="List2"/>
            </w:pPr>
            <w:r w:rsidRPr="00E51440">
              <w:t>4.2.</w:t>
            </w:r>
            <w:r w:rsidRPr="00E51440">
              <w:tab/>
              <w:t>Store and transport and treat samples with regard to temperature, maximum holding periods and other variables and according to enterprise/agencies g</w:t>
            </w:r>
            <w:r w:rsidRPr="00E51440">
              <w:t>uidelines and policies.</w:t>
            </w:r>
          </w:p>
          <w:p w:rsidR="00000000" w:rsidRPr="00E51440" w:rsidP="00E51440">
            <w:pPr>
              <w:pStyle w:val="List2"/>
            </w:pPr>
            <w:r w:rsidRPr="00E51440">
              <w:t>4.3.</w:t>
            </w:r>
            <w:r w:rsidRPr="00E51440">
              <w:tab/>
              <w:t>Monitor surveying process for accuracy, compliance with the survey plans and procedures, OH&amp;S policies and regulatory requirements.</w:t>
            </w:r>
          </w:p>
          <w:p w:rsidR="00000000" w:rsidP="00E51440">
            <w:pPr>
              <w:pStyle w:val="List2"/>
              <w:rPr>
                <w:lang w:val="en-NZ"/>
              </w:rPr>
            </w:pPr>
            <w:r w:rsidRPr="00E51440">
              <w:t>4.4.</w:t>
            </w:r>
            <w:r w:rsidRPr="00E51440">
              <w:tab/>
              <w:t>Assess and evaluate for errors and inconsistencies, implementing contingency plans when pr</w:t>
            </w:r>
            <w:r w:rsidRPr="00E51440">
              <w:t>oblems arise with the monitoring plans and procedures.</w:t>
            </w:r>
          </w:p>
        </w:tc>
      </w:tr>
      <w:tr w:rsidTr="007A77CF">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1440">
            <w:pPr>
              <w:pStyle w:val="List"/>
              <w:rPr>
                <w:lang w:val="en-NZ"/>
              </w:rPr>
            </w:pPr>
            <w:r w:rsidRPr="00E51440">
              <w:t>5.</w:t>
            </w:r>
            <w:r w:rsidRPr="00E51440">
              <w:tab/>
              <w:t>Evaluate program</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1440" w:rsidP="00E51440">
            <w:pPr>
              <w:pStyle w:val="List2"/>
            </w:pPr>
            <w:r w:rsidRPr="00E51440">
              <w:t>5.1.</w:t>
            </w:r>
            <w:r w:rsidRPr="00E51440">
              <w:tab/>
              <w:t>Analyse data collected according to industry policies and guidelines and scientific standards.</w:t>
            </w:r>
          </w:p>
          <w:p w:rsidR="00000000" w:rsidRPr="00E51440" w:rsidP="00E51440">
            <w:pPr>
              <w:pStyle w:val="List2"/>
            </w:pPr>
            <w:r w:rsidRPr="00E51440">
              <w:t>5.2.</w:t>
            </w:r>
            <w:r w:rsidRPr="00E51440">
              <w:tab/>
              <w:t>Outcomes, conclusions and/or trends from the monitoring program are drawn f</w:t>
            </w:r>
            <w:r w:rsidRPr="00E51440">
              <w:t>rom relevant information including industry standards for interpretation of water quality data and are based on appropriate evidence and reasoned arguments.</w:t>
            </w:r>
          </w:p>
          <w:p w:rsidR="00000000" w:rsidRPr="00E51440" w:rsidP="00E51440">
            <w:pPr>
              <w:pStyle w:val="List2"/>
            </w:pPr>
            <w:r w:rsidRPr="00E51440">
              <w:t>5.3.</w:t>
            </w:r>
            <w:r w:rsidRPr="00E51440">
              <w:tab/>
              <w:t>Advice is sought from client as to satisfaction with monitoring program in terms of the proces</w:t>
            </w:r>
            <w:r w:rsidRPr="00E51440">
              <w:t>s and outcomes.</w:t>
            </w:r>
          </w:p>
          <w:p w:rsidR="00000000" w:rsidRPr="00E51440" w:rsidP="00E51440">
            <w:pPr>
              <w:pStyle w:val="List2"/>
            </w:pPr>
            <w:r w:rsidRPr="00E51440">
              <w:t>5.4.</w:t>
            </w:r>
            <w:r w:rsidRPr="00E51440">
              <w:tab/>
              <w:t>Provide report on outcomes to client with recommendations for changes and improvements any further monitoring activities.</w:t>
            </w:r>
          </w:p>
        </w:tc>
      </w:tr>
    </w:tbl>
    <w:p w:rsidR="007A77CF" w:rsidP="00E51440">
      <w:pPr>
        <w:pStyle w:val="BodyText"/>
      </w:pPr>
    </w:p>
    <w:p w:rsidR="007A77CF" w:rsidP="00E51440">
      <w:pPr>
        <w:pStyle w:val="BodyText"/>
      </w:pPr>
    </w:p>
    <w:p w:rsidR="00000000" w:rsidRPr="00E51440" w:rsidP="00E51440">
      <w:pPr>
        <w:pStyle w:val="Heading1"/>
      </w:pPr>
      <w:bookmarkStart w:id="9" w:name="O_256715"/>
      <w:bookmarkEnd w:id="9"/>
      <w:r w:rsidRPr="00E51440">
        <w:t>Required Skills and Knowledge</w:t>
      </w:r>
    </w:p>
    <w:tbl>
      <w:tblPr>
        <w:tblW w:w="0" w:type="auto"/>
        <w:tblLayout w:type="fixed"/>
        <w:tblCellMar>
          <w:left w:w="62" w:type="dxa"/>
          <w:right w:w="62" w:type="dxa"/>
        </w:tblCellMar>
        <w:tblLook w:val="0000"/>
      </w:tblPr>
      <w:tblGrid>
        <w:gridCol w:w="8522"/>
      </w:tblGrid>
      <w:tr w:rsidTr="007A77C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51440">
            <w:pPr>
              <w:pStyle w:val="BodyText"/>
              <w:rPr>
                <w:lang w:val="en-NZ"/>
              </w:rPr>
            </w:pPr>
            <w:r w:rsidRPr="00E51440">
              <w:rPr>
                <w:rStyle w:val="SpecialBold"/>
              </w:rPr>
              <w:t>REQUIRED SKILLS AND KNOWLEDGE</w:t>
            </w:r>
          </w:p>
        </w:tc>
      </w:tr>
      <w:tr w:rsidTr="007A77C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51440">
            <w:pPr>
              <w:pStyle w:val="BodyText"/>
              <w:rPr>
                <w:lang w:val="en-NZ"/>
              </w:rPr>
            </w:pPr>
            <w:r w:rsidRPr="00E51440">
              <w:t>This section describes the skills and knowledge required for this unit.</w:t>
            </w:r>
          </w:p>
        </w:tc>
      </w:tr>
      <w:tr w:rsidTr="007A77C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1440">
            <w:pPr>
              <w:pStyle w:val="BodyText"/>
              <w:rPr>
                <w:lang w:val="en-NZ"/>
              </w:rPr>
            </w:pPr>
            <w:r w:rsidRPr="00E51440">
              <w:rPr>
                <w:rStyle w:val="SpecialBold"/>
              </w:rPr>
              <w:t>Required skills</w:t>
            </w:r>
          </w:p>
        </w:tc>
      </w:tr>
      <w:tr w:rsidTr="007A77C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1440" w:rsidP="00E51440">
            <w:pPr>
              <w:pStyle w:val="ListBullet"/>
            </w:pPr>
            <w:r w:rsidRPr="00E51440">
              <w:t>communicate effectively with the client, enterprise staff, managers, community groups and consultants both orally and in writing</w:t>
            </w:r>
          </w:p>
          <w:p w:rsidR="00000000" w:rsidRPr="00E51440" w:rsidP="00E51440">
            <w:pPr>
              <w:pStyle w:val="ListBullet"/>
            </w:pPr>
            <w:r w:rsidRPr="00E51440">
              <w:t>research and evaluate information</w:t>
            </w:r>
          </w:p>
          <w:p w:rsidR="00000000" w:rsidRPr="00E51440" w:rsidP="00E51440">
            <w:pPr>
              <w:pStyle w:val="ListBullet"/>
            </w:pPr>
            <w:r w:rsidRPr="00E51440">
              <w:t>collect, store and evaluate data</w:t>
            </w:r>
          </w:p>
          <w:p w:rsidR="00000000" w:rsidRPr="00E51440" w:rsidP="00E51440">
            <w:pPr>
              <w:pStyle w:val="ListBullet"/>
            </w:pPr>
            <w:r w:rsidRPr="00E51440">
              <w:t>produce written reports and conclusions based on appropriate evidence and reasoned arguments</w:t>
            </w:r>
          </w:p>
          <w:p w:rsidR="00000000" w:rsidRPr="00E51440" w:rsidP="00E51440">
            <w:pPr>
              <w:pStyle w:val="ListBullet"/>
            </w:pPr>
            <w:r w:rsidRPr="00E51440">
              <w:t>comply with legislative requirements</w:t>
            </w:r>
          </w:p>
          <w:p w:rsidR="00000000" w:rsidRPr="00E51440" w:rsidP="00E51440">
            <w:pPr>
              <w:pStyle w:val="ListBullet"/>
            </w:pPr>
            <w:r w:rsidRPr="00E51440">
              <w:t>undertake water quality monitoring</w:t>
            </w:r>
          </w:p>
          <w:p w:rsidR="00000000" w:rsidP="00E51440">
            <w:pPr>
              <w:pStyle w:val="ListBullet"/>
              <w:rPr>
                <w:lang w:val="en-NZ"/>
              </w:rPr>
            </w:pPr>
            <w:r w:rsidRPr="00E51440">
              <w:t>use interpersonal skills to work with others and relate to</w:t>
            </w:r>
            <w:r w:rsidRPr="00E51440">
              <w:t xml:space="preserve"> people from a range of cultural, social and religious backgrounds and with a range of physical and mental abilities.</w:t>
            </w:r>
          </w:p>
        </w:tc>
      </w:tr>
      <w:tr w:rsidTr="007A77C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1440">
            <w:pPr>
              <w:pStyle w:val="BodyText"/>
              <w:rPr>
                <w:lang w:val="en-NZ"/>
              </w:rPr>
            </w:pPr>
            <w:r w:rsidRPr="00E51440">
              <w:rPr>
                <w:rStyle w:val="SpecialBold"/>
              </w:rPr>
              <w:t>Required knowledge</w:t>
            </w:r>
          </w:p>
        </w:tc>
      </w:tr>
      <w:tr w:rsidTr="007A77C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1440" w:rsidP="00E51440">
            <w:pPr>
              <w:pStyle w:val="ListBullet"/>
            </w:pPr>
            <w:r w:rsidRPr="00E51440">
              <w:t>hydrological cycle</w:t>
            </w:r>
          </w:p>
          <w:p w:rsidR="00000000" w:rsidRPr="00E51440" w:rsidP="00E51440">
            <w:pPr>
              <w:pStyle w:val="ListBullet"/>
            </w:pPr>
            <w:r w:rsidRPr="00E51440">
              <w:t>catchment and coastal management issues contributing to surface and groundwater quality</w:t>
            </w:r>
          </w:p>
          <w:p w:rsidR="00000000" w:rsidRPr="00E51440" w:rsidP="00E51440">
            <w:pPr>
              <w:pStyle w:val="ListBullet"/>
            </w:pPr>
            <w:r w:rsidRPr="00E51440">
              <w:t>aquatic ecology</w:t>
            </w:r>
          </w:p>
          <w:p w:rsidR="00000000" w:rsidRPr="00E51440" w:rsidP="00E51440">
            <w:pPr>
              <w:pStyle w:val="ListBullet"/>
            </w:pPr>
            <w:r w:rsidRPr="00E51440">
              <w:t>water quality indicators</w:t>
            </w:r>
          </w:p>
          <w:p w:rsidR="00000000" w:rsidRPr="00E51440" w:rsidP="00E51440">
            <w:pPr>
              <w:pStyle w:val="ListBullet"/>
            </w:pPr>
            <w:r w:rsidRPr="00E51440">
              <w:t>standard techniques to assess ecological health of aquatic sites</w:t>
            </w:r>
          </w:p>
          <w:p w:rsidR="00000000" w:rsidRPr="00E51440" w:rsidP="00E51440">
            <w:pPr>
              <w:pStyle w:val="ListBullet"/>
            </w:pPr>
            <w:r w:rsidRPr="00E51440">
              <w:t>chemical principles</w:t>
            </w:r>
          </w:p>
          <w:p w:rsidR="00000000" w:rsidRPr="00E51440" w:rsidP="00E51440">
            <w:pPr>
              <w:pStyle w:val="ListBullet"/>
            </w:pPr>
            <w:r w:rsidRPr="00E51440">
              <w:t>sampling techniques</w:t>
            </w:r>
          </w:p>
          <w:p w:rsidR="00000000" w:rsidRPr="00E51440" w:rsidP="00E51440">
            <w:pPr>
              <w:pStyle w:val="ListBullet"/>
            </w:pPr>
            <w:r w:rsidRPr="00E51440">
              <w:t xml:space="preserve">analytical techniques </w:t>
            </w:r>
          </w:p>
          <w:p w:rsidR="00000000" w:rsidRPr="00E51440" w:rsidP="00E51440">
            <w:pPr>
              <w:pStyle w:val="ListBullet"/>
            </w:pPr>
            <w:r w:rsidRPr="00E51440">
              <w:t>data storage and management</w:t>
            </w:r>
          </w:p>
          <w:p w:rsidR="00000000" w:rsidRPr="00E51440" w:rsidP="00E51440">
            <w:pPr>
              <w:pStyle w:val="ListBullet"/>
            </w:pPr>
            <w:r w:rsidRPr="00E51440">
              <w:t>accepted scientific process</w:t>
            </w:r>
          </w:p>
          <w:p w:rsidR="00000000" w:rsidRPr="00E51440" w:rsidP="00E51440">
            <w:pPr>
              <w:pStyle w:val="ListBullet"/>
            </w:pPr>
            <w:r w:rsidRPr="00E51440">
              <w:t>statistical analysis</w:t>
            </w:r>
          </w:p>
          <w:p w:rsidR="00000000" w:rsidRPr="00E51440" w:rsidP="00E51440">
            <w:pPr>
              <w:pStyle w:val="ListBullet"/>
            </w:pPr>
            <w:r w:rsidRPr="00E51440">
              <w:t>OH&amp;S and o</w:t>
            </w:r>
            <w:r w:rsidRPr="00E51440">
              <w:t>ther related legislative requirements</w:t>
            </w:r>
          </w:p>
          <w:p w:rsidR="00000000" w:rsidRPr="00E51440" w:rsidP="00E51440">
            <w:pPr>
              <w:pStyle w:val="ListBullet"/>
            </w:pPr>
            <w:r w:rsidRPr="00E51440">
              <w:t>hazard identification, assessment and control.</w:t>
            </w:r>
          </w:p>
        </w:tc>
      </w:tr>
    </w:tbl>
    <w:p w:rsidR="007A77CF" w:rsidP="00E51440">
      <w:pPr>
        <w:pStyle w:val="BodyText"/>
      </w:pPr>
    </w:p>
    <w:p w:rsidR="007A77CF" w:rsidP="00E51440">
      <w:pPr>
        <w:pStyle w:val="BodyText"/>
      </w:pPr>
    </w:p>
    <w:p w:rsidR="00000000" w:rsidRPr="00E51440" w:rsidP="00E51440">
      <w:pPr>
        <w:pStyle w:val="AllowPageBreak"/>
      </w:pPr>
    </w:p>
    <w:p w:rsidR="00000000" w:rsidRPr="00E51440" w:rsidP="00E51440">
      <w:pPr>
        <w:pStyle w:val="Heading1"/>
      </w:pPr>
      <w:bookmarkStart w:id="10" w:name="O_240749"/>
      <w:bookmarkEnd w:id="10"/>
      <w:r w:rsidRPr="00E51440">
        <w:t>Evidence Guide</w:t>
      </w:r>
    </w:p>
    <w:tbl>
      <w:tblPr>
        <w:tblW w:w="9570" w:type="dxa"/>
        <w:tblLayout w:type="fixed"/>
        <w:tblCellMar>
          <w:left w:w="62" w:type="dxa"/>
          <w:right w:w="62" w:type="dxa"/>
        </w:tblCellMar>
        <w:tblLook w:val="0000"/>
      </w:tblPr>
      <w:tblGrid>
        <w:gridCol w:w="3908"/>
        <w:gridCol w:w="5662"/>
      </w:tblGrid>
      <w:tr w:rsidTr="007A77C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1440">
            <w:pPr>
              <w:pStyle w:val="BodyText"/>
              <w:rPr>
                <w:lang w:val="en-NZ"/>
              </w:rPr>
            </w:pPr>
            <w:r w:rsidRPr="00E51440">
              <w:rPr>
                <w:rStyle w:val="SpecialBold"/>
              </w:rPr>
              <w:t>EVIDENCE GUIDE</w:t>
            </w:r>
          </w:p>
        </w:tc>
      </w:tr>
      <w:tr w:rsidTr="007A77C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1440">
            <w:pPr>
              <w:pStyle w:val="BodyText"/>
              <w:rPr>
                <w:lang w:val="en-NZ"/>
              </w:rPr>
            </w:pPr>
            <w:r w:rsidRPr="00E51440">
              <w:t>The evidence guide provides advice on assessment and must be read</w:t>
            </w:r>
            <w:r w:rsidRPr="00E51440">
              <w:t xml:space="preserve"> in conjunction with the performance criteria, required skills and knowledge, range statement and the Assessment Guidelines for the Training Package.</w:t>
            </w:r>
          </w:p>
        </w:tc>
      </w:tr>
      <w:tr w:rsidTr="007A77C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1440">
            <w:pPr>
              <w:pStyle w:val="BodyText"/>
              <w:rPr>
                <w:lang w:val="en-NZ"/>
              </w:rPr>
            </w:pPr>
            <w:r w:rsidRPr="00E5144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1440">
            <w:pPr>
              <w:pStyle w:val="BodyText"/>
              <w:rPr>
                <w:lang w:val="en-NZ"/>
              </w:rPr>
            </w:pPr>
          </w:p>
        </w:tc>
      </w:tr>
      <w:tr w:rsidTr="007A77C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1440">
            <w:pPr>
              <w:pStyle w:val="BodyText"/>
              <w:rPr>
                <w:lang w:val="en-NZ"/>
              </w:rPr>
            </w:pPr>
            <w:r w:rsidRPr="00E51440">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1440" w:rsidP="00E51440">
            <w:pPr>
              <w:pStyle w:val="BodyText"/>
            </w:pPr>
            <w:r w:rsidRPr="00E51440">
              <w:t>The critical requirements that are valuable for this unit of competency as a whole are listed below.</w:t>
            </w:r>
          </w:p>
          <w:p w:rsidR="00000000" w:rsidRPr="00E51440" w:rsidP="00E51440">
            <w:pPr>
              <w:pStyle w:val="BodyText"/>
            </w:pPr>
            <w:r w:rsidRPr="00E51440">
              <w:t>Assessment must confirm one's ability to:</w:t>
            </w:r>
          </w:p>
          <w:p w:rsidR="00000000" w:rsidRPr="00E51440" w:rsidP="00E51440">
            <w:pPr>
              <w:pStyle w:val="ListBullet"/>
            </w:pPr>
            <w:r w:rsidRPr="00E51440">
              <w:t>determine water qua</w:t>
            </w:r>
            <w:r w:rsidRPr="00E51440">
              <w:t xml:space="preserve">lity monitoring requirements for a project brief </w:t>
            </w:r>
          </w:p>
          <w:p w:rsidR="00000000" w:rsidRPr="00E51440" w:rsidP="00E51440">
            <w:pPr>
              <w:pStyle w:val="ListBullet"/>
            </w:pPr>
            <w:r w:rsidRPr="00E51440">
              <w:t xml:space="preserve">undertake research and a site analysis to select suitable monitoring sites </w:t>
            </w:r>
          </w:p>
          <w:p w:rsidR="00000000" w:rsidRPr="00E51440" w:rsidP="00E51440">
            <w:pPr>
              <w:pStyle w:val="ListBullet"/>
            </w:pPr>
            <w:r w:rsidRPr="00E51440">
              <w:t>develop the monitoring plan</w:t>
            </w:r>
          </w:p>
          <w:p w:rsidR="00000000" w:rsidP="00E51440">
            <w:pPr>
              <w:pStyle w:val="ListBullet"/>
              <w:rPr>
                <w:lang w:val="en-NZ"/>
              </w:rPr>
            </w:pPr>
            <w:r w:rsidRPr="00E51440">
              <w:t>monitor and evaluate the program.</w:t>
            </w:r>
          </w:p>
        </w:tc>
      </w:tr>
      <w:tr w:rsidTr="007A77C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1440">
            <w:pPr>
              <w:pStyle w:val="BodyText"/>
              <w:rPr>
                <w:lang w:val="en-NZ"/>
              </w:rPr>
            </w:pPr>
            <w:r w:rsidRPr="00E5144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1440" w:rsidP="00E51440">
            <w:pPr>
              <w:pStyle w:val="BodyText"/>
            </w:pPr>
            <w:r w:rsidRPr="00E51440">
              <w:t>For valid and reli</w:t>
            </w:r>
            <w:r w:rsidRPr="00E51440">
              <w:t>able assessment of this unit, competency should be consistently demonstrated over a period of time and observed by the assessor.</w:t>
            </w:r>
          </w:p>
        </w:tc>
      </w:tr>
    </w:tbl>
    <w:p w:rsidR="007A77CF" w:rsidP="00E51440">
      <w:pPr>
        <w:pStyle w:val="BodyText"/>
      </w:pPr>
    </w:p>
    <w:p w:rsidR="007A77CF" w:rsidP="00E51440">
      <w:pPr>
        <w:pStyle w:val="BodyText"/>
      </w:pPr>
    </w:p>
    <w:p w:rsidR="00000000" w:rsidRPr="00E51440" w:rsidP="00E51440">
      <w:pPr>
        <w:pStyle w:val="Heading1"/>
      </w:pPr>
      <w:bookmarkStart w:id="11" w:name="O_248732"/>
      <w:bookmarkEnd w:id="11"/>
      <w:r w:rsidRPr="00E51440">
        <w:t>Range Statement</w:t>
      </w:r>
    </w:p>
    <w:tbl>
      <w:tblPr>
        <w:tblW w:w="0" w:type="auto"/>
        <w:tblLayout w:type="fixed"/>
        <w:tblCellMar>
          <w:left w:w="62" w:type="dxa"/>
          <w:right w:w="62" w:type="dxa"/>
        </w:tblCellMar>
        <w:tblLook w:val="0000"/>
      </w:tblPr>
      <w:tblGrid>
        <w:gridCol w:w="3487"/>
        <w:gridCol w:w="5035"/>
      </w:tblGrid>
      <w:tr w:rsidTr="007A77C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1440">
            <w:pPr>
              <w:pStyle w:val="BodyText"/>
              <w:rPr>
                <w:lang w:val="en-NZ"/>
              </w:rPr>
            </w:pPr>
            <w:r w:rsidRPr="00E51440">
              <w:rPr>
                <w:rStyle w:val="SpecialBold"/>
              </w:rPr>
              <w:t>RANGE STATEMENT</w:t>
            </w:r>
          </w:p>
        </w:tc>
      </w:tr>
      <w:tr w:rsidTr="007A77C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1440">
            <w:pPr>
              <w:pStyle w:val="BodyText"/>
              <w:rPr>
                <w:lang w:val="en-NZ"/>
              </w:rPr>
            </w:pPr>
            <w:r w:rsidRPr="00E51440">
              <w:t>The range statement relates to the unit of competency as a whole. It allows for different work environments and situations that may affect performance. Bold italicised wording, if used in the performance criteria, is detailed below. Essential operating con</w:t>
            </w:r>
            <w:r w:rsidRPr="00E51440">
              <w:t>ditions that may be present with training and assessment (depending on the work situation, needs of the candidate, accessibility of the item, and local industry and regional contexts) may also be included.</w:t>
            </w:r>
          </w:p>
        </w:tc>
      </w:tr>
      <w:tr w:rsidTr="007A77CF">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1440">
            <w:pPr>
              <w:pStyle w:val="BodyText"/>
              <w:rPr>
                <w:lang w:val="en-NZ"/>
              </w:rPr>
            </w:pPr>
            <w:r w:rsidRPr="00E51440">
              <w:t>Survey scope may include:</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1440" w:rsidP="00E51440">
            <w:pPr>
              <w:pStyle w:val="ListBullet"/>
            </w:pPr>
            <w:r w:rsidRPr="00E51440">
              <w:t>the time over which t</w:t>
            </w:r>
            <w:r w:rsidRPr="00E51440">
              <w:t>he water-quality monitoring program is to be undertaken</w:t>
            </w:r>
          </w:p>
          <w:p w:rsidR="00000000" w:rsidRPr="00E51440" w:rsidP="00E51440">
            <w:pPr>
              <w:pStyle w:val="ListBullet"/>
            </w:pPr>
            <w:r w:rsidRPr="00E51440">
              <w:t>size of the area to be surveyed</w:t>
            </w:r>
          </w:p>
          <w:p w:rsidR="00000000" w:rsidRPr="00E51440" w:rsidP="00E51440">
            <w:pPr>
              <w:pStyle w:val="ListBullet"/>
            </w:pPr>
            <w:r w:rsidRPr="00E51440">
              <w:t>the type of monitoring</w:t>
            </w:r>
          </w:p>
          <w:p w:rsidR="00000000" w:rsidRPr="00E51440" w:rsidP="00E51440">
            <w:pPr>
              <w:pStyle w:val="ListBullet"/>
            </w:pPr>
            <w:r w:rsidRPr="00E51440">
              <w:t>frequency of sampling</w:t>
            </w:r>
          </w:p>
          <w:p w:rsidR="00000000" w:rsidP="00E51440">
            <w:pPr>
              <w:pStyle w:val="ListBullet"/>
              <w:rPr>
                <w:lang w:val="en-NZ"/>
              </w:rPr>
            </w:pPr>
            <w:r w:rsidRPr="00E51440">
              <w:t>the extent of analysis and recommendations required.</w:t>
            </w:r>
          </w:p>
        </w:tc>
      </w:tr>
      <w:tr w:rsidTr="007A77CF">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1440">
            <w:pPr>
              <w:pStyle w:val="BodyText"/>
              <w:rPr>
                <w:lang w:val="en-NZ"/>
              </w:rPr>
            </w:pPr>
            <w:r w:rsidRPr="00E51440">
              <w:t>Objectives may include:</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1440" w:rsidP="00E51440">
            <w:pPr>
              <w:pStyle w:val="ListBullet"/>
            </w:pPr>
            <w:r w:rsidRPr="00E51440">
              <w:t>monitoring of the health of an aquatic system</w:t>
            </w:r>
          </w:p>
          <w:p w:rsidR="00000000" w:rsidRPr="00E51440" w:rsidP="00E51440">
            <w:pPr>
              <w:pStyle w:val="ListBullet"/>
            </w:pPr>
            <w:r w:rsidRPr="00E51440">
              <w:t>measuring trends in quality over time</w:t>
            </w:r>
          </w:p>
          <w:p w:rsidR="00000000" w:rsidRPr="00E51440" w:rsidP="00E51440">
            <w:pPr>
              <w:pStyle w:val="ListBullet"/>
            </w:pPr>
            <w:r w:rsidRPr="00E51440">
              <w:t>measuring outcomes in response to changes in catchment or coastal management</w:t>
            </w:r>
          </w:p>
          <w:p w:rsidR="00000000" w:rsidP="00E51440">
            <w:pPr>
              <w:pStyle w:val="ListBullet"/>
              <w:rPr>
                <w:lang w:val="en-NZ"/>
              </w:rPr>
            </w:pPr>
            <w:r w:rsidRPr="00E51440">
              <w:t>conforming to regulatory requirements related to quality of discharge water from an enterprise.</w:t>
            </w:r>
          </w:p>
        </w:tc>
      </w:tr>
      <w:tr w:rsidTr="007A77CF">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1440">
            <w:pPr>
              <w:pStyle w:val="BodyText"/>
              <w:rPr>
                <w:lang w:val="en-NZ"/>
              </w:rPr>
            </w:pPr>
            <w:r w:rsidRPr="00E51440">
              <w:t>Processes for data collection may include:</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1440" w:rsidP="00E51440">
            <w:pPr>
              <w:pStyle w:val="ListBullet"/>
            </w:pPr>
            <w:r w:rsidRPr="00E51440">
              <w:t>the sampling techniques</w:t>
            </w:r>
          </w:p>
          <w:p w:rsidR="00000000" w:rsidRPr="00E51440" w:rsidP="00E51440">
            <w:pPr>
              <w:pStyle w:val="ListBullet"/>
            </w:pPr>
            <w:r w:rsidRPr="00E51440">
              <w:t>treatment</w:t>
            </w:r>
          </w:p>
          <w:p w:rsidR="00000000" w:rsidRPr="00E51440" w:rsidP="00E51440">
            <w:pPr>
              <w:pStyle w:val="ListBullet"/>
            </w:pPr>
            <w:r w:rsidRPr="00E51440">
              <w:t>storage and transport of samples</w:t>
            </w:r>
          </w:p>
          <w:p w:rsidR="00000000" w:rsidRPr="00E51440" w:rsidP="00E51440">
            <w:pPr>
              <w:pStyle w:val="ListBullet"/>
            </w:pPr>
            <w:r w:rsidRPr="00E51440">
              <w:t>measurement standards</w:t>
            </w:r>
          </w:p>
          <w:p w:rsidR="00000000" w:rsidP="00E51440">
            <w:pPr>
              <w:pStyle w:val="ListBullet"/>
              <w:rPr>
                <w:lang w:val="en-NZ"/>
              </w:rPr>
            </w:pPr>
            <w:r w:rsidRPr="00E51440">
              <w:t>identification of species</w:t>
            </w:r>
          </w:p>
        </w:tc>
      </w:tr>
      <w:tr w:rsidTr="007A77CF">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1440">
            <w:pPr>
              <w:pStyle w:val="BodyText"/>
              <w:rPr>
                <w:lang w:val="en-NZ"/>
              </w:rPr>
            </w:pPr>
            <w:r w:rsidRPr="00E51440">
              <w:t>Processes may include:</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1440" w:rsidP="00E51440">
            <w:pPr>
              <w:pStyle w:val="ListBullet"/>
            </w:pPr>
            <w:r w:rsidRPr="00E51440">
              <w:t>data recording</w:t>
            </w:r>
          </w:p>
          <w:p w:rsidR="00000000" w:rsidRPr="00E51440" w:rsidP="00E51440">
            <w:pPr>
              <w:pStyle w:val="ListBullet"/>
            </w:pPr>
            <w:r w:rsidRPr="00E51440">
              <w:t>organising</w:t>
            </w:r>
          </w:p>
          <w:p w:rsidR="00000000" w:rsidRPr="00E51440" w:rsidP="00E51440">
            <w:pPr>
              <w:pStyle w:val="ListBullet"/>
            </w:pPr>
            <w:r w:rsidRPr="00E51440">
              <w:t>storage</w:t>
            </w:r>
          </w:p>
          <w:p w:rsidR="00000000" w:rsidP="00E51440">
            <w:pPr>
              <w:pStyle w:val="ListBullet"/>
              <w:rPr>
                <w:lang w:val="en-NZ"/>
              </w:rPr>
            </w:pPr>
            <w:r w:rsidRPr="00E51440">
              <w:t>analysis and presentation techniques including</w:t>
            </w:r>
          </w:p>
        </w:tc>
      </w:tr>
      <w:tr w:rsidTr="007A77CF">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1440">
            <w:pPr>
              <w:pStyle w:val="BodyText"/>
              <w:rPr>
                <w:lang w:val="en-NZ"/>
              </w:rPr>
            </w:pPr>
            <w:r w:rsidRPr="00E51440">
              <w:t>Methods of data collection, monitoring and field techniques to be documented may include:</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1440" w:rsidP="00E51440">
            <w:pPr>
              <w:pStyle w:val="ListBullet"/>
            </w:pPr>
            <w:r w:rsidRPr="00E51440">
              <w:t>the scope and frequency of monitoring reports</w:t>
            </w:r>
          </w:p>
          <w:p w:rsidR="00000000" w:rsidRPr="00E51440" w:rsidP="00E51440">
            <w:pPr>
              <w:pStyle w:val="ListBullet"/>
            </w:pPr>
            <w:r w:rsidRPr="00E51440">
              <w:t xml:space="preserve">the collecting, recording and storing of data (eg. logbooks, recording </w:t>
            </w:r>
            <w:r w:rsidRPr="00E51440">
              <w:t>sheets, dataloggers).</w:t>
            </w:r>
          </w:p>
          <w:p w:rsidR="00000000" w:rsidRPr="00E51440" w:rsidP="00E51440">
            <w:pPr>
              <w:pStyle w:val="ListBullet"/>
            </w:pPr>
            <w:r w:rsidRPr="00E51440">
              <w:t>techniques and guides for the field identification of species</w:t>
            </w:r>
          </w:p>
          <w:p w:rsidR="00000000" w:rsidRPr="00E51440" w:rsidP="00E51440">
            <w:pPr>
              <w:pStyle w:val="ListBullet"/>
            </w:pPr>
            <w:r w:rsidRPr="00E51440">
              <w:t>recording of site information and use of information for classification, coding systems etc</w:t>
            </w:r>
          </w:p>
          <w:p w:rsidR="00000000" w:rsidRPr="00E51440" w:rsidP="00E51440">
            <w:pPr>
              <w:pStyle w:val="ListBullet"/>
            </w:pPr>
            <w:r w:rsidRPr="00E51440">
              <w:t>checklists for equipment, tools and machinery for field trips</w:t>
            </w:r>
          </w:p>
          <w:p w:rsidR="00000000" w:rsidRPr="00E51440" w:rsidP="00E51440">
            <w:pPr>
              <w:pStyle w:val="ListBullet"/>
            </w:pPr>
            <w:r w:rsidRPr="00E51440">
              <w:t>the storage, transport, calibration, maintenance and safe operation of equipment, tools and machinery including the manufacturers instructions</w:t>
            </w:r>
          </w:p>
          <w:p w:rsidR="00000000" w:rsidRPr="00E51440" w:rsidP="00E51440">
            <w:pPr>
              <w:pStyle w:val="ListBullet"/>
            </w:pPr>
            <w:r w:rsidRPr="00E51440">
              <w:t>guidelines for the treatment, preservation, transport and storage of specimens.</w:t>
            </w:r>
          </w:p>
        </w:tc>
      </w:tr>
    </w:tbl>
    <w:p w:rsidR="007A77CF" w:rsidP="00E51440">
      <w:pPr>
        <w:pStyle w:val="BodyText"/>
      </w:pPr>
    </w:p>
    <w:p w:rsidR="007A77CF" w:rsidP="00E51440">
      <w:pPr>
        <w:pStyle w:val="BodyText"/>
      </w:pPr>
    </w:p>
    <w:p w:rsidR="00000000" w:rsidRPr="00E51440" w:rsidP="00E51440">
      <w:pPr>
        <w:pStyle w:val="Heading1"/>
      </w:pPr>
      <w:bookmarkStart w:id="12" w:name="O_189513"/>
      <w:bookmarkEnd w:id="12"/>
      <w:r w:rsidRPr="00E51440">
        <w:t>Unit Sector(s)</w:t>
      </w:r>
    </w:p>
    <w:tbl>
      <w:tblPr>
        <w:tblW w:w="0" w:type="auto"/>
        <w:tblLayout w:type="fixed"/>
        <w:tblCellMar>
          <w:left w:w="62" w:type="dxa"/>
          <w:right w:w="62" w:type="dxa"/>
        </w:tblCellMar>
        <w:tblLook w:val="0000"/>
      </w:tblPr>
      <w:tblGrid>
        <w:gridCol w:w="2620"/>
        <w:gridCol w:w="5902"/>
      </w:tblGrid>
      <w:tr w:rsidTr="007A77CF">
        <w:tblPrEx>
          <w:tblW w:w="0" w:type="auto"/>
          <w:tblLayout w:type="fixed"/>
          <w:tblCellMar>
            <w:left w:w="62" w:type="dxa"/>
            <w:right w:w="62" w:type="dxa"/>
          </w:tblCellMar>
          <w:tblLook w:val="0000"/>
        </w:tblPrEx>
        <w:trPr>
          <w:tblHeader/>
        </w:trPr>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1440">
            <w:pPr>
              <w:pStyle w:val="BodyText"/>
              <w:rPr>
                <w:lang w:val="en-NZ"/>
              </w:rPr>
            </w:pPr>
            <w:r w:rsidRPr="00E51440">
              <w:rPr>
                <w:rStyle w:val="SpecialBold"/>
              </w:rPr>
              <w:t>Unit sector</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1440" w:rsidP="00E51440">
            <w:pPr>
              <w:pStyle w:val="BodyText"/>
            </w:pPr>
            <w:r w:rsidRPr="00E51440">
              <w:t>Natural resource management</w:t>
            </w:r>
          </w:p>
        </w:tc>
      </w:tr>
    </w:tbl>
    <w:p w:rsidR="007A77CF" w:rsidP="00E51440">
      <w:pPr>
        <w:pStyle w:val="BodyText"/>
      </w:pPr>
    </w:p>
    <w:p w:rsidR="007A77CF" w:rsidP="00E51440">
      <w:pPr>
        <w:pStyle w:val="BodyText"/>
      </w:pPr>
    </w:p>
    <w:p w:rsidR="00000000" w:rsidRPr="00E51440" w:rsidP="00E51440">
      <w:pPr>
        <w:pStyle w:val="Heading1"/>
      </w:pPr>
      <w:bookmarkStart w:id="13" w:name="O_189510"/>
      <w:bookmarkEnd w:id="13"/>
      <w:r w:rsidRPr="00E51440">
        <w:t>Co-requisite units</w:t>
      </w:r>
    </w:p>
    <w:tbl>
      <w:tblPr>
        <w:tblW w:w="0" w:type="auto"/>
        <w:tblLayout w:type="fixed"/>
        <w:tblCellMar>
          <w:left w:w="62" w:type="dxa"/>
          <w:right w:w="62" w:type="dxa"/>
        </w:tblCellMar>
        <w:tblLook w:val="0000"/>
      </w:tblPr>
      <w:tblGrid>
        <w:gridCol w:w="2641"/>
        <w:gridCol w:w="1322"/>
        <w:gridCol w:w="4559"/>
      </w:tblGrid>
      <w:tr w:rsidTr="007A77C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1440">
            <w:pPr>
              <w:pStyle w:val="BodyText"/>
              <w:rPr>
                <w:lang w:val="en-NZ"/>
              </w:rPr>
            </w:pPr>
            <w:r w:rsidRPr="00E5144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1440">
            <w:pPr>
              <w:pStyle w:val="BodyText"/>
              <w:rPr>
                <w:lang w:val="en-NZ"/>
              </w:rPr>
            </w:pPr>
          </w:p>
        </w:tc>
      </w:tr>
      <w:tr w:rsidTr="007A77C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1440">
            <w:pPr>
              <w:pStyle w:val="BodyText"/>
              <w:rPr>
                <w:lang w:val="en-NZ"/>
              </w:rPr>
            </w:pPr>
          </w:p>
        </w:tc>
      </w:tr>
      <w:tr w:rsidTr="007A77C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1440" w:rsidP="00E51440">
            <w:pPr>
              <w:pStyle w:val="BodyText"/>
            </w:pPr>
          </w:p>
        </w:tc>
      </w:tr>
    </w:tbl>
    <w:p w:rsidR="007A77CF" w:rsidP="00E51440">
      <w:pPr>
        <w:pStyle w:val="BodyText"/>
      </w:pPr>
    </w:p>
    <w:p w:rsidR="007A77CF" w:rsidP="00E51440">
      <w:pPr>
        <w:pStyle w:val="BodyText"/>
      </w:pPr>
    </w:p>
    <w:p w:rsidR="00000000" w:rsidRPr="00E51440" w:rsidP="00E51440">
      <w:pPr>
        <w:pStyle w:val="Heading1"/>
      </w:pPr>
      <w:bookmarkStart w:id="14" w:name="O_189512"/>
      <w:bookmarkEnd w:id="14"/>
      <w:r w:rsidRPr="00E51440">
        <w:t>Competency field</w:t>
      </w:r>
    </w:p>
    <w:tbl>
      <w:tblPr>
        <w:tblW w:w="0" w:type="auto"/>
        <w:tblLayout w:type="fixed"/>
        <w:tblCellMar>
          <w:left w:w="62" w:type="dxa"/>
          <w:right w:w="62" w:type="dxa"/>
        </w:tblCellMar>
        <w:tblLook w:val="0000"/>
      </w:tblPr>
      <w:tblGrid>
        <w:gridCol w:w="2784"/>
        <w:gridCol w:w="5738"/>
      </w:tblGrid>
      <w:tr w:rsidTr="007A77C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1440">
            <w:pPr>
              <w:pStyle w:val="BodyText"/>
              <w:rPr>
                <w:lang w:val="en-NZ"/>
              </w:rPr>
            </w:pPr>
            <w:r w:rsidRPr="00E51440">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1440" w:rsidP="00E51440">
            <w:pPr>
              <w:pStyle w:val="BodyText"/>
            </w:pPr>
          </w:p>
        </w:tc>
      </w:tr>
    </w:tbl>
    <w:p w:rsidR="007A77CF" w:rsidP="00E51440">
      <w:pPr>
        <w:pStyle w:val="BodyText"/>
      </w:pPr>
    </w:p>
    <w:p w:rsidR="007A77CF" w:rsidP="00E51440">
      <w:pPr>
        <w:pStyle w:val="BodyText"/>
      </w:pPr>
    </w:p>
    <w:p w:rsidR="00000000" w:rsidRPr="00E51440" w:rsidP="00E51440"/>
    <w:sectPr w:rsidSect="00E5144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4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440" w:rsidRPr="007A77CF" w:rsidP="007A77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4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7CF" w:rsidP="00E5144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A77CF" w:rsidP="00E51440">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AgriFood Skills Australia</w:t>
    </w:r>
    <w:r>
      <w:fldChar w:fldCharType="end"/>
    </w:r>
  </w:p>
  <w:p w:rsidR="007A77CF" w:rsidP="00E5144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4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440" w:rsidRPr="007A77CF" w:rsidP="007A77C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4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7CF" w:rsidRPr="002D2AF8" w:rsidP="00E51440">
    <w:pPr>
      <w:pStyle w:val="Header"/>
      <w:framePr w:wrap="around"/>
    </w:pPr>
    <w:r>
      <w:fldChar w:fldCharType="begin"/>
    </w:r>
    <w:r>
      <w:instrText xml:space="preserve"> TITLE   \* MERGEFORMAT </w:instrText>
    </w:r>
    <w:r>
      <w:fldChar w:fldCharType="separate"/>
    </w:r>
    <w:r>
      <w:t>AHCNRM502A Develop a water quality monitoring program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April 2015</w:t>
    </w:r>
    <w:r>
      <w:fldChar w:fldCharType="end"/>
    </w:r>
  </w:p>
  <w:p w:rsidR="007A77CF" w:rsidP="00E5144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AE614C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916006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144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51440"/>
    <w:pPr>
      <w:spacing w:before="360" w:after="60"/>
      <w:outlineLvl w:val="0"/>
    </w:pPr>
    <w:rPr>
      <w:sz w:val="32"/>
    </w:rPr>
  </w:style>
  <w:style w:type="paragraph" w:styleId="Heading2">
    <w:name w:val="heading 2"/>
    <w:basedOn w:val="HeadingBase"/>
    <w:next w:val="BodyText"/>
    <w:link w:val="Heading2Char"/>
    <w:qFormat/>
    <w:rsid w:val="00E51440"/>
    <w:pPr>
      <w:keepLines/>
      <w:spacing w:before="240" w:after="120"/>
      <w:outlineLvl w:val="1"/>
    </w:pPr>
    <w:rPr>
      <w:sz w:val="28"/>
      <w:szCs w:val="40"/>
    </w:rPr>
  </w:style>
  <w:style w:type="paragraph" w:styleId="Heading3">
    <w:name w:val="heading 3"/>
    <w:basedOn w:val="HeadingBase"/>
    <w:next w:val="BodyText"/>
    <w:link w:val="Heading3Char"/>
    <w:qFormat/>
    <w:rsid w:val="00E51440"/>
    <w:pPr>
      <w:spacing w:before="180" w:after="120"/>
      <w:outlineLvl w:val="2"/>
    </w:pPr>
    <w:rPr>
      <w:spacing w:val="-10"/>
      <w:kern w:val="32"/>
    </w:rPr>
  </w:style>
  <w:style w:type="paragraph" w:styleId="Heading4">
    <w:name w:val="heading 4"/>
    <w:basedOn w:val="HeadingBase"/>
    <w:next w:val="BodyText"/>
    <w:link w:val="Heading4Char"/>
    <w:qFormat/>
    <w:rsid w:val="00E51440"/>
    <w:pPr>
      <w:spacing w:before="160" w:after="120"/>
      <w:outlineLvl w:val="3"/>
    </w:pPr>
    <w:rPr>
      <w:sz w:val="22"/>
    </w:rPr>
  </w:style>
  <w:style w:type="paragraph" w:styleId="Heading5">
    <w:name w:val="heading 5"/>
    <w:basedOn w:val="HeadingBase"/>
    <w:next w:val="Normal"/>
    <w:link w:val="Heading5Char"/>
    <w:qFormat/>
    <w:rsid w:val="00E51440"/>
    <w:pPr>
      <w:spacing w:before="80"/>
      <w:outlineLvl w:val="4"/>
    </w:pPr>
    <w:rPr>
      <w:color w:val="918585"/>
      <w:sz w:val="20"/>
    </w:rPr>
  </w:style>
  <w:style w:type="paragraph" w:styleId="Heading6">
    <w:name w:val="heading 6"/>
    <w:basedOn w:val="HeadingBase"/>
    <w:next w:val="Normal"/>
    <w:link w:val="Heading6Char"/>
    <w:qFormat/>
    <w:rsid w:val="00E51440"/>
    <w:pPr>
      <w:spacing w:before="60"/>
      <w:outlineLvl w:val="5"/>
    </w:pPr>
    <w:rPr>
      <w:color w:val="918585"/>
      <w:sz w:val="20"/>
    </w:rPr>
  </w:style>
  <w:style w:type="paragraph" w:styleId="Heading7">
    <w:name w:val="heading 7"/>
    <w:basedOn w:val="Normal"/>
    <w:next w:val="Normal"/>
    <w:link w:val="Heading7Char"/>
    <w:qFormat/>
    <w:rsid w:val="00E51440"/>
    <w:pPr>
      <w:ind w:left="720"/>
      <w:outlineLvl w:val="6"/>
    </w:pPr>
    <w:rPr>
      <w:i/>
    </w:rPr>
  </w:style>
  <w:style w:type="paragraph" w:styleId="Heading8">
    <w:name w:val="heading 8"/>
    <w:basedOn w:val="Normal"/>
    <w:next w:val="Normal"/>
    <w:link w:val="Heading8Char"/>
    <w:qFormat/>
    <w:rsid w:val="00E51440"/>
    <w:pPr>
      <w:ind w:left="720"/>
      <w:outlineLvl w:val="7"/>
    </w:pPr>
    <w:rPr>
      <w:i/>
    </w:rPr>
  </w:style>
  <w:style w:type="paragraph" w:styleId="Heading9">
    <w:name w:val="heading 9"/>
    <w:basedOn w:val="Normal"/>
    <w:next w:val="Normal"/>
    <w:link w:val="Heading9Char"/>
    <w:qFormat/>
    <w:rsid w:val="00E51440"/>
    <w:pPr>
      <w:ind w:left="720"/>
      <w:outlineLvl w:val="8"/>
    </w:pPr>
    <w:rPr>
      <w:i/>
    </w:rPr>
  </w:style>
  <w:style w:type="character" w:default="1" w:styleId="DefaultParagraphFont">
    <w:name w:val="Default Paragraph Font"/>
    <w:uiPriority w:val="1"/>
    <w:unhideWhenUsed/>
    <w:rsid w:val="00E514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51440"/>
  </w:style>
  <w:style w:type="character" w:customStyle="1" w:styleId="Heading1Char">
    <w:name w:val="Heading 1 Char"/>
    <w:basedOn w:val="DefaultParagraphFont"/>
    <w:link w:val="Heading1"/>
    <w:rsid w:val="00E51440"/>
    <w:rPr>
      <w:rFonts w:ascii="Times New Roman" w:eastAsia="Times New Roman" w:hAnsi="Times New Roman" w:cs="Times New Roman"/>
      <w:b/>
      <w:sz w:val="32"/>
      <w:szCs w:val="20"/>
      <w:lang w:eastAsia="en-US"/>
    </w:rPr>
  </w:style>
  <w:style w:type="paragraph" w:styleId="BodyText">
    <w:name w:val="Body Text"/>
    <w:basedOn w:val="Normal"/>
    <w:link w:val="BodyTextChar"/>
    <w:rsid w:val="00E5144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51440"/>
    <w:rPr>
      <w:rFonts w:ascii="Times New Roman" w:eastAsia="Times New Roman" w:hAnsi="Times New Roman" w:cs="Times New Roman"/>
      <w:sz w:val="24"/>
      <w:lang w:eastAsia="en-US"/>
    </w:rPr>
  </w:style>
  <w:style w:type="paragraph" w:styleId="List">
    <w:name w:val="List"/>
    <w:basedOn w:val="BodyText"/>
    <w:next w:val="BodyText"/>
    <w:rsid w:val="00E51440"/>
    <w:pPr>
      <w:tabs>
        <w:tab w:val="left" w:pos="340"/>
      </w:tabs>
      <w:spacing w:before="60" w:after="60"/>
      <w:ind w:left="340" w:hanging="340"/>
    </w:pPr>
  </w:style>
  <w:style w:type="paragraph" w:styleId="ListBullet">
    <w:name w:val="List Bullet"/>
    <w:basedOn w:val="List"/>
    <w:rsid w:val="00E51440"/>
    <w:pPr>
      <w:numPr>
        <w:numId w:val="12"/>
      </w:numPr>
      <w:tabs>
        <w:tab w:val="clear" w:pos="340"/>
      </w:tabs>
      <w:spacing w:before="40" w:after="40"/>
    </w:pPr>
  </w:style>
  <w:style w:type="character" w:customStyle="1" w:styleId="SpecialBold">
    <w:name w:val="Special Bold"/>
    <w:basedOn w:val="DefaultParagraphFont"/>
    <w:rsid w:val="00E51440"/>
    <w:rPr>
      <w:b/>
      <w:spacing w:val="0"/>
    </w:rPr>
  </w:style>
  <w:style w:type="paragraph" w:customStyle="1" w:styleId="SuperHeading">
    <w:name w:val="SuperHeading"/>
    <w:basedOn w:val="Normal"/>
    <w:rsid w:val="00E51440"/>
    <w:pPr>
      <w:spacing w:before="240" w:after="120"/>
      <w:outlineLvl w:val="0"/>
    </w:pPr>
    <w:rPr>
      <w:rFonts w:ascii="Times New Roman" w:hAnsi="Times New Roman"/>
      <w:b/>
      <w:sz w:val="32"/>
    </w:rPr>
  </w:style>
  <w:style w:type="paragraph" w:customStyle="1" w:styleId="AllowPageBreak">
    <w:name w:val="AllowPageBreak"/>
    <w:rsid w:val="00E5144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51440"/>
    <w:pPr>
      <w:tabs>
        <w:tab w:val="left" w:pos="680"/>
      </w:tabs>
      <w:spacing w:before="60" w:after="60"/>
      <w:ind w:left="680" w:hanging="340"/>
    </w:pPr>
  </w:style>
  <w:style w:type="character" w:customStyle="1" w:styleId="Heading2Char">
    <w:name w:val="Heading 2 Char"/>
    <w:basedOn w:val="DefaultParagraphFont"/>
    <w:link w:val="Heading2"/>
    <w:rsid w:val="00E5144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5144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5144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5144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514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5144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5144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51440"/>
    <w:rPr>
      <w:rFonts w:ascii="Courier New" w:eastAsia="Times New Roman" w:hAnsi="Courier New" w:cs="Times New Roman"/>
      <w:i/>
      <w:szCs w:val="20"/>
      <w:lang w:eastAsia="en-US"/>
    </w:rPr>
  </w:style>
  <w:style w:type="paragraph" w:customStyle="1" w:styleId="HeadingBase">
    <w:name w:val="Heading Base"/>
    <w:rsid w:val="00E514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51440"/>
    <w:pPr>
      <w:tabs>
        <w:tab w:val="right" w:leader="dot" w:pos="9072"/>
      </w:tabs>
      <w:ind w:left="567"/>
    </w:pPr>
    <w:rPr>
      <w:szCs w:val="22"/>
    </w:rPr>
  </w:style>
  <w:style w:type="paragraph" w:customStyle="1" w:styleId="TOCBase">
    <w:name w:val="TOC Base"/>
    <w:rsid w:val="00E514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51440"/>
    <w:pPr>
      <w:tabs>
        <w:tab w:val="right" w:leader="dot" w:pos="9072"/>
      </w:tabs>
      <w:spacing w:before="40" w:after="40"/>
      <w:ind w:left="284"/>
    </w:pPr>
    <w:rPr>
      <w:rFonts w:ascii="Times New Roman" w:hAnsi="Times New Roman"/>
    </w:rPr>
  </w:style>
  <w:style w:type="paragraph" w:styleId="TOC1">
    <w:name w:val="toc 1"/>
    <w:basedOn w:val="TOCBase"/>
    <w:next w:val="Normal"/>
    <w:rsid w:val="00E5144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514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51440"/>
    <w:rPr>
      <w:rFonts w:ascii="Times New Roman" w:eastAsia="Times New Roman" w:hAnsi="Times New Roman" w:cs="Times New Roman"/>
      <w:sz w:val="16"/>
      <w:lang w:eastAsia="en-US"/>
    </w:rPr>
  </w:style>
  <w:style w:type="paragraph" w:styleId="Title">
    <w:name w:val="Title"/>
    <w:basedOn w:val="HeadingBase"/>
    <w:link w:val="TitleChar"/>
    <w:qFormat/>
    <w:rsid w:val="00E51440"/>
    <w:pPr>
      <w:spacing w:before="5040"/>
      <w:jc w:val="center"/>
    </w:pPr>
    <w:rPr>
      <w:sz w:val="48"/>
      <w:szCs w:val="72"/>
      <w:lang w:val="en-US"/>
    </w:rPr>
  </w:style>
  <w:style w:type="character" w:customStyle="1" w:styleId="TitleChar">
    <w:name w:val="Title Char"/>
    <w:basedOn w:val="DefaultParagraphFont"/>
    <w:link w:val="Title"/>
    <w:rsid w:val="00E514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51440"/>
    <w:pPr>
      <w:tabs>
        <w:tab w:val="left" w:pos="3600"/>
        <w:tab w:val="left" w:pos="3958"/>
      </w:tabs>
    </w:pPr>
  </w:style>
  <w:style w:type="paragraph" w:customStyle="1" w:styleId="Note">
    <w:name w:val="Note"/>
    <w:basedOn w:val="BodyText"/>
    <w:rsid w:val="00E5144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51440"/>
    <w:pPr>
      <w:framePr w:wrap="auto" w:hAnchor="text" w:y="6049"/>
    </w:pPr>
    <w:rPr>
      <w:color w:val="000000"/>
      <w:sz w:val="40"/>
    </w:rPr>
  </w:style>
  <w:style w:type="paragraph" w:customStyle="1" w:styleId="TOCTitle">
    <w:name w:val="TOCTitle"/>
    <w:basedOn w:val="Heading1"/>
    <w:rsid w:val="00E51440"/>
    <w:pPr>
      <w:spacing w:after="240"/>
      <w:jc w:val="center"/>
      <w:outlineLvl w:val="9"/>
    </w:pPr>
    <w:rPr>
      <w:caps/>
    </w:rPr>
  </w:style>
  <w:style w:type="paragraph" w:customStyle="1" w:styleId="Version">
    <w:name w:val="Version"/>
    <w:rsid w:val="00E5144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51440"/>
    <w:pPr>
      <w:numPr>
        <w:numId w:val="13"/>
      </w:numPr>
      <w:tabs>
        <w:tab w:val="clear" w:pos="680"/>
      </w:tabs>
    </w:pPr>
  </w:style>
  <w:style w:type="paragraph" w:styleId="Index1">
    <w:name w:val="index 1"/>
    <w:basedOn w:val="Normal"/>
    <w:next w:val="Normal"/>
    <w:semiHidden/>
    <w:rsid w:val="00E51440"/>
    <w:pPr>
      <w:keepNext w:val="0"/>
      <w:tabs>
        <w:tab w:val="right" w:pos="4176"/>
      </w:tabs>
      <w:ind w:left="198" w:hanging="198"/>
    </w:pPr>
    <w:rPr>
      <w:rFonts w:ascii="Garamond" w:hAnsi="Garamond"/>
    </w:rPr>
  </w:style>
  <w:style w:type="paragraph" w:styleId="IndexHeading">
    <w:name w:val="index heading"/>
    <w:basedOn w:val="Normal"/>
    <w:next w:val="Index1"/>
    <w:semiHidden/>
    <w:rsid w:val="00E51440"/>
    <w:pPr>
      <w:spacing w:before="120" w:after="120"/>
    </w:pPr>
    <w:rPr>
      <w:rFonts w:ascii="Arial" w:hAnsi="Arial"/>
      <w:b/>
      <w:color w:val="918585"/>
      <w:sz w:val="24"/>
    </w:rPr>
  </w:style>
  <w:style w:type="paragraph" w:styleId="Header">
    <w:name w:val="header"/>
    <w:basedOn w:val="Normal"/>
    <w:link w:val="HeaderChar"/>
    <w:rsid w:val="00E514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51440"/>
    <w:rPr>
      <w:rFonts w:ascii="Times New Roman" w:eastAsia="Times New Roman" w:hAnsi="Times New Roman" w:cs="Times New Roman"/>
      <w:sz w:val="16"/>
      <w:szCs w:val="20"/>
      <w:lang w:val="en-GB" w:eastAsia="en-US"/>
    </w:rPr>
  </w:style>
  <w:style w:type="paragraph" w:customStyle="1" w:styleId="Chapter">
    <w:name w:val="Chapter"/>
    <w:basedOn w:val="Normal"/>
    <w:rsid w:val="00E51440"/>
    <w:pPr>
      <w:spacing w:before="240"/>
    </w:pPr>
    <w:rPr>
      <w:rFonts w:ascii="Times New Roman" w:hAnsi="Times New Roman"/>
      <w:smallCaps/>
      <w:spacing w:val="80"/>
      <w:sz w:val="28"/>
    </w:rPr>
  </w:style>
  <w:style w:type="paragraph" w:customStyle="1" w:styleId="InChapter">
    <w:name w:val="InChapter"/>
    <w:basedOn w:val="Heading3"/>
    <w:rsid w:val="00E51440"/>
    <w:pPr>
      <w:spacing w:after="240"/>
      <w:outlineLvl w:val="9"/>
    </w:pPr>
    <w:rPr>
      <w:noProof/>
    </w:rPr>
  </w:style>
  <w:style w:type="paragraph" w:styleId="Index2">
    <w:name w:val="index 2"/>
    <w:basedOn w:val="Normal"/>
    <w:next w:val="Normal"/>
    <w:semiHidden/>
    <w:rsid w:val="00E51440"/>
    <w:pPr>
      <w:tabs>
        <w:tab w:val="right" w:pos="4176"/>
      </w:tabs>
      <w:ind w:left="568" w:hanging="284"/>
    </w:pPr>
    <w:rPr>
      <w:rFonts w:ascii="Garamond" w:hAnsi="Garamond"/>
    </w:rPr>
  </w:style>
  <w:style w:type="paragraph" w:customStyle="1" w:styleId="Byline">
    <w:name w:val="Byline"/>
    <w:rsid w:val="00E514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51440"/>
    <w:pPr>
      <w:tabs>
        <w:tab w:val="clear" w:pos="3600"/>
        <w:tab w:val="clear" w:pos="3958"/>
      </w:tabs>
      <w:jc w:val="right"/>
    </w:pPr>
  </w:style>
  <w:style w:type="character" w:styleId="Emphasis">
    <w:name w:val="Emphasis"/>
    <w:basedOn w:val="DefaultParagraphFont"/>
    <w:qFormat/>
    <w:rsid w:val="00E51440"/>
    <w:rPr>
      <w:i/>
    </w:rPr>
  </w:style>
  <w:style w:type="paragraph" w:styleId="Caption">
    <w:name w:val="caption"/>
    <w:basedOn w:val="BodyText"/>
    <w:next w:val="Normal"/>
    <w:qFormat/>
    <w:rsid w:val="00E51440"/>
    <w:pPr>
      <w:framePr w:w="2268" w:hSpace="181" w:vSpace="181" w:wrap="around" w:vAnchor="text" w:hAnchor="page" w:x="1135" w:y="285" w:anchorLock="1"/>
    </w:pPr>
    <w:rPr>
      <w:i/>
    </w:rPr>
  </w:style>
  <w:style w:type="paragraph" w:customStyle="1" w:styleId="MiniTOCTitle">
    <w:name w:val="MiniTOCTitle"/>
    <w:basedOn w:val="Heading4"/>
    <w:rsid w:val="00E51440"/>
    <w:pPr>
      <w:spacing w:before="240"/>
      <w:outlineLvl w:val="9"/>
    </w:pPr>
    <w:rPr>
      <w:noProof/>
      <w:sz w:val="24"/>
    </w:rPr>
  </w:style>
  <w:style w:type="paragraph" w:customStyle="1" w:styleId="MiniTOCItem">
    <w:name w:val="MiniTOCItem"/>
    <w:basedOn w:val="ListBullet"/>
    <w:rsid w:val="00E51440"/>
    <w:pPr>
      <w:numPr>
        <w:numId w:val="0"/>
      </w:numPr>
      <w:tabs>
        <w:tab w:val="right" w:leader="dot" w:pos="6521"/>
      </w:tabs>
      <w:spacing w:before="0" w:after="0"/>
    </w:pPr>
  </w:style>
  <w:style w:type="paragraph" w:customStyle="1" w:styleId="TOFTitle">
    <w:name w:val="TOFTitle"/>
    <w:basedOn w:val="TOCTitle"/>
    <w:rsid w:val="00E51440"/>
  </w:style>
  <w:style w:type="paragraph" w:styleId="TableofFigures">
    <w:name w:val="table of figures"/>
    <w:basedOn w:val="Normal"/>
    <w:next w:val="Normal"/>
    <w:semiHidden/>
    <w:rsid w:val="00E51440"/>
    <w:pPr>
      <w:tabs>
        <w:tab w:val="right" w:leader="dot" w:pos="9072"/>
      </w:tabs>
      <w:ind w:left="970" w:hanging="403"/>
    </w:pPr>
    <w:rPr>
      <w:rFonts w:ascii="Times New Roman" w:hAnsi="Times New Roman"/>
      <w:b/>
    </w:rPr>
  </w:style>
  <w:style w:type="paragraph" w:styleId="ListNumber">
    <w:name w:val="List Number"/>
    <w:basedOn w:val="List"/>
    <w:rsid w:val="00E51440"/>
    <w:pPr>
      <w:numPr>
        <w:numId w:val="10"/>
      </w:numPr>
    </w:pPr>
  </w:style>
  <w:style w:type="character" w:customStyle="1" w:styleId="WingdingSymbols">
    <w:name w:val="Wingding Symbols"/>
    <w:rsid w:val="00E51440"/>
    <w:rPr>
      <w:rFonts w:ascii="Wingdings" w:hAnsi="Wingdings"/>
    </w:rPr>
  </w:style>
  <w:style w:type="paragraph" w:customStyle="1" w:styleId="TableHeading">
    <w:name w:val="Table Heading"/>
    <w:basedOn w:val="HeadingBase"/>
    <w:rsid w:val="00E51440"/>
    <w:pPr>
      <w:keepLines/>
      <w:pBdr>
        <w:bottom w:val="single" w:sz="6" w:space="1" w:color="918585"/>
      </w:pBdr>
      <w:spacing w:before="240"/>
    </w:pPr>
  </w:style>
  <w:style w:type="character" w:customStyle="1" w:styleId="HotSpot">
    <w:name w:val="HotSpot"/>
    <w:rsid w:val="00E51440"/>
    <w:rPr>
      <w:color w:val="0033CC"/>
      <w:u w:val="none"/>
    </w:rPr>
  </w:style>
  <w:style w:type="paragraph" w:customStyle="1" w:styleId="BodyTextRight">
    <w:name w:val="Body Text Right"/>
    <w:basedOn w:val="BodyText"/>
    <w:rsid w:val="00E51440"/>
    <w:pPr>
      <w:spacing w:before="0" w:after="0"/>
      <w:jc w:val="right"/>
    </w:pPr>
  </w:style>
  <w:style w:type="paragraph" w:styleId="Index3">
    <w:name w:val="index 3"/>
    <w:basedOn w:val="ListNumber2"/>
    <w:next w:val="Normal"/>
    <w:semiHidden/>
    <w:rsid w:val="00E51440"/>
    <w:pPr>
      <w:numPr>
        <w:numId w:val="0"/>
      </w:numPr>
      <w:tabs>
        <w:tab w:val="right" w:leader="dot" w:pos="4176"/>
      </w:tabs>
    </w:pPr>
  </w:style>
  <w:style w:type="paragraph" w:styleId="ListNumber2">
    <w:name w:val="List Number 2"/>
    <w:basedOn w:val="List2"/>
    <w:rsid w:val="00E51440"/>
    <w:pPr>
      <w:numPr>
        <w:numId w:val="9"/>
      </w:numPr>
      <w:tabs>
        <w:tab w:val="clear" w:pos="1060"/>
      </w:tabs>
    </w:pPr>
  </w:style>
  <w:style w:type="paragraph" w:customStyle="1" w:styleId="MarginNote">
    <w:name w:val="Margin Note"/>
    <w:basedOn w:val="BodyText"/>
    <w:rsid w:val="00E514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514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5144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51440"/>
    <w:rPr>
      <w:sz w:val="32"/>
    </w:rPr>
  </w:style>
  <w:style w:type="paragraph" w:customStyle="1" w:styleId="HeadingProcedure">
    <w:name w:val="Heading Procedure"/>
    <w:basedOn w:val="HeadingBase"/>
    <w:next w:val="Normal"/>
    <w:rsid w:val="00E51440"/>
    <w:pPr>
      <w:tabs>
        <w:tab w:val="left" w:pos="0"/>
      </w:tabs>
      <w:spacing w:before="120" w:after="60"/>
    </w:pPr>
    <w:rPr>
      <w:i/>
      <w:color w:val="918585"/>
      <w:sz w:val="22"/>
    </w:rPr>
  </w:style>
  <w:style w:type="paragraph" w:customStyle="1" w:styleId="TableBodyText">
    <w:name w:val="Table Body Text"/>
    <w:basedOn w:val="BodyText"/>
    <w:rsid w:val="00E51440"/>
    <w:pPr>
      <w:spacing w:before="60" w:after="60"/>
    </w:pPr>
  </w:style>
  <w:style w:type="paragraph" w:styleId="ListContinue">
    <w:name w:val="List Continue"/>
    <w:basedOn w:val="List"/>
    <w:rsid w:val="00E51440"/>
    <w:pPr>
      <w:ind w:firstLine="0"/>
    </w:pPr>
  </w:style>
  <w:style w:type="paragraph" w:customStyle="1" w:styleId="ListNote">
    <w:name w:val="List Note"/>
    <w:basedOn w:val="List"/>
    <w:rsid w:val="00E51440"/>
    <w:pPr>
      <w:pBdr>
        <w:top w:val="single" w:sz="6" w:space="2" w:color="918585"/>
        <w:bottom w:val="single" w:sz="6" w:space="2" w:color="918585"/>
      </w:pBdr>
      <w:tabs>
        <w:tab w:val="left" w:pos="1021"/>
      </w:tabs>
      <w:ind w:firstLine="0"/>
    </w:pPr>
  </w:style>
  <w:style w:type="paragraph" w:customStyle="1" w:styleId="Warning">
    <w:name w:val="Warning"/>
    <w:basedOn w:val="BodyText"/>
    <w:rsid w:val="00E51440"/>
    <w:pPr>
      <w:shd w:val="clear" w:color="auto" w:fill="D9D9D9"/>
      <w:tabs>
        <w:tab w:val="left" w:pos="992"/>
      </w:tabs>
      <w:ind w:left="119" w:right="119"/>
    </w:pPr>
    <w:rPr>
      <w:sz w:val="20"/>
    </w:rPr>
  </w:style>
  <w:style w:type="paragraph" w:customStyle="1" w:styleId="MarginIcons">
    <w:name w:val="Margin Icons"/>
    <w:basedOn w:val="BodyText"/>
    <w:rsid w:val="00E5144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51440"/>
    <w:rPr>
      <w:rFonts w:ascii="Courier New" w:hAnsi="Courier New"/>
    </w:rPr>
  </w:style>
  <w:style w:type="paragraph" w:customStyle="1" w:styleId="NoteBullet">
    <w:name w:val="Note Bullet"/>
    <w:basedOn w:val="Note"/>
    <w:rsid w:val="00E51440"/>
    <w:pPr>
      <w:tabs>
        <w:tab w:val="clear" w:pos="680"/>
      </w:tabs>
      <w:spacing w:before="60" w:after="60"/>
    </w:pPr>
  </w:style>
  <w:style w:type="paragraph" w:customStyle="1" w:styleId="SubHeading2">
    <w:name w:val="SubHeading2"/>
    <w:basedOn w:val="HeadingBase"/>
    <w:rsid w:val="00E51440"/>
    <w:pPr>
      <w:spacing w:before="240" w:after="60"/>
    </w:pPr>
    <w:rPr>
      <w:sz w:val="20"/>
    </w:rPr>
  </w:style>
  <w:style w:type="paragraph" w:customStyle="1" w:styleId="SubHeading1">
    <w:name w:val="SubHeading1"/>
    <w:basedOn w:val="HeadingBase"/>
    <w:rsid w:val="00E51440"/>
    <w:pPr>
      <w:spacing w:before="240" w:after="60"/>
    </w:pPr>
    <w:rPr>
      <w:color w:val="918585"/>
      <w:sz w:val="22"/>
    </w:rPr>
  </w:style>
  <w:style w:type="paragraph" w:customStyle="1" w:styleId="SideHeading">
    <w:name w:val="Side Heading"/>
    <w:basedOn w:val="HeadingBase"/>
    <w:rsid w:val="00E514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51440"/>
    <w:pPr>
      <w:tabs>
        <w:tab w:val="num" w:pos="360"/>
      </w:tabs>
    </w:pPr>
  </w:style>
  <w:style w:type="paragraph" w:styleId="PlainText">
    <w:name w:val="Plain Text"/>
    <w:basedOn w:val="Normal"/>
    <w:link w:val="PlainTextChar"/>
    <w:rsid w:val="00E51440"/>
    <w:rPr>
      <w:sz w:val="20"/>
    </w:rPr>
  </w:style>
  <w:style w:type="character" w:customStyle="1" w:styleId="PlainTextChar">
    <w:name w:val="Plain Text Char"/>
    <w:basedOn w:val="DefaultParagraphFont"/>
    <w:link w:val="PlainText"/>
    <w:rsid w:val="00E51440"/>
    <w:rPr>
      <w:rFonts w:ascii="Courier New" w:eastAsia="Times New Roman" w:hAnsi="Courier New" w:cs="Times New Roman"/>
      <w:sz w:val="20"/>
      <w:szCs w:val="20"/>
      <w:lang w:eastAsia="en-US"/>
    </w:rPr>
  </w:style>
  <w:style w:type="character" w:customStyle="1" w:styleId="MenuOption">
    <w:name w:val="Menu Option"/>
    <w:basedOn w:val="DefaultParagraphFont"/>
    <w:rsid w:val="00E51440"/>
    <w:rPr>
      <w:b/>
      <w:smallCaps/>
    </w:rPr>
  </w:style>
  <w:style w:type="paragraph" w:customStyle="1" w:styleId="TableListNumber">
    <w:name w:val="Table List Number"/>
    <w:basedOn w:val="ListNumber"/>
    <w:rsid w:val="00E51440"/>
    <w:pPr>
      <w:numPr>
        <w:numId w:val="0"/>
      </w:numPr>
    </w:pPr>
  </w:style>
  <w:style w:type="paragraph" w:styleId="TOC4">
    <w:name w:val="toc 4"/>
    <w:basedOn w:val="TOCBase"/>
    <w:next w:val="Normal"/>
    <w:semiHidden/>
    <w:rsid w:val="00E51440"/>
    <w:pPr>
      <w:tabs>
        <w:tab w:val="right" w:leader="dot" w:pos="9071"/>
      </w:tabs>
      <w:ind w:left="1701"/>
    </w:pPr>
  </w:style>
  <w:style w:type="paragraph" w:customStyle="1" w:styleId="ListAlpha">
    <w:name w:val="List Alpha"/>
    <w:basedOn w:val="List"/>
    <w:rsid w:val="00E51440"/>
    <w:pPr>
      <w:numPr>
        <w:numId w:val="8"/>
      </w:numPr>
    </w:pPr>
  </w:style>
  <w:style w:type="paragraph" w:customStyle="1" w:styleId="ListAlpha2">
    <w:name w:val="List Alpha 2"/>
    <w:basedOn w:val="List2"/>
    <w:rsid w:val="00E51440"/>
    <w:pPr>
      <w:numPr>
        <w:numId w:val="7"/>
      </w:numPr>
    </w:pPr>
  </w:style>
  <w:style w:type="paragraph" w:styleId="List3">
    <w:name w:val="List 3"/>
    <w:basedOn w:val="BodyText"/>
    <w:rsid w:val="00E51440"/>
    <w:pPr>
      <w:tabs>
        <w:tab w:val="left" w:pos="1021"/>
      </w:tabs>
      <w:spacing w:before="60" w:after="60"/>
      <w:ind w:left="1020" w:hanging="340"/>
    </w:pPr>
  </w:style>
  <w:style w:type="paragraph" w:styleId="List4">
    <w:name w:val="List 4"/>
    <w:basedOn w:val="BodyText"/>
    <w:rsid w:val="00E51440"/>
    <w:pPr>
      <w:tabs>
        <w:tab w:val="left" w:pos="1361"/>
      </w:tabs>
      <w:spacing w:before="60" w:after="60"/>
      <w:ind w:left="1361" w:hanging="340"/>
    </w:pPr>
  </w:style>
  <w:style w:type="paragraph" w:styleId="List5">
    <w:name w:val="List 5"/>
    <w:basedOn w:val="BodyText"/>
    <w:rsid w:val="00E51440"/>
    <w:pPr>
      <w:tabs>
        <w:tab w:val="left" w:pos="1701"/>
      </w:tabs>
      <w:spacing w:before="60" w:after="60"/>
      <w:ind w:left="1701" w:hanging="340"/>
    </w:pPr>
  </w:style>
  <w:style w:type="paragraph" w:styleId="ListBullet3">
    <w:name w:val="List Bullet 3"/>
    <w:basedOn w:val="List3"/>
    <w:rsid w:val="00E51440"/>
    <w:pPr>
      <w:numPr>
        <w:numId w:val="14"/>
      </w:numPr>
      <w:tabs>
        <w:tab w:val="clear" w:pos="1021"/>
      </w:tabs>
      <w:ind w:left="1037" w:hanging="357"/>
    </w:pPr>
  </w:style>
  <w:style w:type="paragraph" w:styleId="ListBullet4">
    <w:name w:val="List Bullet 4"/>
    <w:basedOn w:val="List4"/>
    <w:rsid w:val="00E51440"/>
    <w:pPr>
      <w:numPr>
        <w:numId w:val="2"/>
      </w:numPr>
      <w:tabs>
        <w:tab w:val="clear" w:pos="1361"/>
      </w:tabs>
    </w:pPr>
  </w:style>
  <w:style w:type="paragraph" w:styleId="ListBullet5">
    <w:name w:val="List Bullet 5"/>
    <w:basedOn w:val="List5"/>
    <w:rsid w:val="00E51440"/>
    <w:pPr>
      <w:numPr>
        <w:numId w:val="3"/>
      </w:numPr>
    </w:pPr>
  </w:style>
  <w:style w:type="paragraph" w:styleId="ListContinue2">
    <w:name w:val="List Continue 2"/>
    <w:basedOn w:val="List2"/>
    <w:rsid w:val="00E51440"/>
    <w:pPr>
      <w:ind w:firstLine="0"/>
    </w:pPr>
  </w:style>
  <w:style w:type="paragraph" w:styleId="ListContinue3">
    <w:name w:val="List Continue 3"/>
    <w:basedOn w:val="List3"/>
    <w:rsid w:val="00E51440"/>
    <w:pPr>
      <w:ind w:left="1021" w:firstLine="0"/>
    </w:pPr>
  </w:style>
  <w:style w:type="paragraph" w:styleId="ListContinue4">
    <w:name w:val="List Continue 4"/>
    <w:basedOn w:val="List4"/>
    <w:rsid w:val="00E51440"/>
    <w:pPr>
      <w:ind w:firstLine="0"/>
    </w:pPr>
  </w:style>
  <w:style w:type="paragraph" w:styleId="ListContinue5">
    <w:name w:val="List Continue 5"/>
    <w:basedOn w:val="List5"/>
    <w:rsid w:val="00E51440"/>
    <w:pPr>
      <w:ind w:firstLine="0"/>
    </w:pPr>
  </w:style>
  <w:style w:type="paragraph" w:styleId="ListNumber3">
    <w:name w:val="List Number 3"/>
    <w:basedOn w:val="List3"/>
    <w:rsid w:val="00E51440"/>
    <w:pPr>
      <w:numPr>
        <w:numId w:val="4"/>
      </w:numPr>
    </w:pPr>
  </w:style>
  <w:style w:type="paragraph" w:styleId="ListNumber4">
    <w:name w:val="List Number 4"/>
    <w:basedOn w:val="List4"/>
    <w:rsid w:val="00E51440"/>
    <w:pPr>
      <w:numPr>
        <w:numId w:val="5"/>
      </w:numPr>
    </w:pPr>
  </w:style>
  <w:style w:type="paragraph" w:styleId="ListNumber5">
    <w:name w:val="List Number 5"/>
    <w:basedOn w:val="List5"/>
    <w:rsid w:val="00E51440"/>
    <w:pPr>
      <w:numPr>
        <w:numId w:val="6"/>
      </w:numPr>
    </w:pPr>
  </w:style>
  <w:style w:type="paragraph" w:styleId="BlockText">
    <w:name w:val="Block Text"/>
    <w:basedOn w:val="Normal"/>
    <w:rsid w:val="00E51440"/>
    <w:pPr>
      <w:spacing w:after="120"/>
      <w:ind w:left="1440" w:right="1440"/>
    </w:pPr>
  </w:style>
  <w:style w:type="character" w:customStyle="1" w:styleId="Subscript">
    <w:name w:val="Subscript"/>
    <w:basedOn w:val="DefaultParagraphFont"/>
    <w:rsid w:val="00E51440"/>
    <w:rPr>
      <w:sz w:val="16"/>
      <w:vertAlign w:val="subscript"/>
    </w:rPr>
  </w:style>
  <w:style w:type="character" w:customStyle="1" w:styleId="Superscript">
    <w:name w:val="Superscript"/>
    <w:basedOn w:val="DefaultParagraphFont"/>
    <w:rsid w:val="00E51440"/>
    <w:rPr>
      <w:sz w:val="16"/>
      <w:vertAlign w:val="superscript"/>
    </w:rPr>
  </w:style>
  <w:style w:type="character" w:customStyle="1" w:styleId="Symbols">
    <w:name w:val="Symbols"/>
    <w:basedOn w:val="DefaultParagraphFont"/>
    <w:rsid w:val="00E51440"/>
    <w:rPr>
      <w:rFonts w:ascii="Symbol" w:hAnsi="Symbol"/>
    </w:rPr>
  </w:style>
  <w:style w:type="character" w:customStyle="1" w:styleId="MenuOptions">
    <w:name w:val="Menu Options"/>
    <w:basedOn w:val="DefaultParagraphFont"/>
    <w:rsid w:val="00E51440"/>
    <w:rPr>
      <w:rFonts w:ascii="Arial Narrow" w:hAnsi="Arial Narrow"/>
      <w:smallCaps/>
    </w:rPr>
  </w:style>
  <w:style w:type="character" w:customStyle="1" w:styleId="Buttons">
    <w:name w:val="Buttons"/>
    <w:basedOn w:val="DefaultParagraphFont"/>
    <w:rsid w:val="00E51440"/>
    <w:rPr>
      <w:b/>
    </w:rPr>
  </w:style>
  <w:style w:type="character" w:customStyle="1" w:styleId="Underlined">
    <w:name w:val="Underlined"/>
    <w:basedOn w:val="DefaultParagraphFont"/>
    <w:rsid w:val="00E51440"/>
    <w:rPr>
      <w:u w:val="single"/>
    </w:rPr>
  </w:style>
  <w:style w:type="paragraph" w:customStyle="1" w:styleId="TableBodyTextRight">
    <w:name w:val="Table Body Text Right"/>
    <w:basedOn w:val="TableBodyText"/>
    <w:rsid w:val="00E51440"/>
    <w:pPr>
      <w:widowControl w:val="0"/>
      <w:autoSpaceDE w:val="0"/>
      <w:autoSpaceDN w:val="0"/>
      <w:adjustRightInd w:val="0"/>
      <w:jc w:val="right"/>
    </w:pPr>
    <w:rPr>
      <w:rFonts w:cs="Arial"/>
      <w:szCs w:val="18"/>
    </w:rPr>
  </w:style>
  <w:style w:type="paragraph" w:customStyle="1" w:styleId="CopyrightText">
    <w:name w:val="Copyright Text"/>
    <w:basedOn w:val="BodyText"/>
    <w:rsid w:val="00E51440"/>
    <w:rPr>
      <w:sz w:val="18"/>
    </w:rPr>
  </w:style>
  <w:style w:type="paragraph" w:customStyle="1" w:styleId="BodySmallRight">
    <w:name w:val="Body Small Right"/>
    <w:basedOn w:val="BodyTextRight"/>
    <w:rsid w:val="00E51440"/>
    <w:rPr>
      <w:sz w:val="18"/>
      <w:szCs w:val="18"/>
    </w:rPr>
  </w:style>
  <w:style w:type="paragraph" w:customStyle="1" w:styleId="MarginEdition">
    <w:name w:val="Margin Edition"/>
    <w:basedOn w:val="MarginNote"/>
    <w:rsid w:val="00E51440"/>
    <w:pPr>
      <w:spacing w:before="0" w:after="0"/>
    </w:pPr>
    <w:rPr>
      <w:rFonts w:ascii="Times New Roman" w:hAnsi="Times New Roman"/>
      <w:color w:val="999999"/>
    </w:rPr>
  </w:style>
  <w:style w:type="paragraph" w:customStyle="1" w:styleId="Spacer">
    <w:name w:val="Spacer"/>
    <w:basedOn w:val="Normal"/>
    <w:rsid w:val="00E51440"/>
    <w:rPr>
      <w:sz w:val="2"/>
      <w:szCs w:val="2"/>
    </w:rPr>
  </w:style>
  <w:style w:type="character" w:customStyle="1" w:styleId="Small">
    <w:name w:val="Small"/>
    <w:basedOn w:val="DefaultParagraphFont"/>
    <w:rsid w:val="00E51440"/>
    <w:rPr>
      <w:sz w:val="16"/>
    </w:rPr>
  </w:style>
  <w:style w:type="paragraph" w:customStyle="1" w:styleId="WideTable">
    <w:name w:val="Wide Table"/>
    <w:basedOn w:val="Normal"/>
    <w:rsid w:val="00E51440"/>
    <w:pPr>
      <w:ind w:left="-1418"/>
    </w:pPr>
    <w:rPr>
      <w:sz w:val="2"/>
      <w:szCs w:val="2"/>
    </w:rPr>
  </w:style>
  <w:style w:type="character" w:styleId="PageNumber">
    <w:name w:val="page number"/>
    <w:basedOn w:val="DefaultParagraphFont"/>
    <w:rsid w:val="00E51440"/>
  </w:style>
  <w:style w:type="paragraph" w:styleId="Quote">
    <w:name w:val="Quote"/>
    <w:basedOn w:val="Heading1"/>
    <w:link w:val="QuoteChar"/>
    <w:qFormat/>
    <w:rsid w:val="00E51440"/>
    <w:rPr>
      <w:b w:val="0"/>
      <w:sz w:val="72"/>
      <w:szCs w:val="72"/>
      <w:lang w:val="en-NZ"/>
    </w:rPr>
  </w:style>
  <w:style w:type="character" w:customStyle="1" w:styleId="QuoteChar">
    <w:name w:val="Quote Char"/>
    <w:basedOn w:val="DefaultParagraphFont"/>
    <w:link w:val="Quote"/>
    <w:rsid w:val="00E514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51440"/>
    <w:pPr>
      <w:pageBreakBefore/>
    </w:pPr>
  </w:style>
  <w:style w:type="paragraph" w:customStyle="1" w:styleId="Border">
    <w:name w:val="Border"/>
    <w:basedOn w:val="Normal"/>
    <w:qFormat/>
    <w:rsid w:val="00E5144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51440"/>
    <w:rPr>
      <w:b/>
      <w:bCs/>
      <w:i/>
      <w:iCs/>
      <w:color w:val="auto"/>
    </w:rPr>
  </w:style>
  <w:style w:type="paragraph" w:styleId="IntenseQuote">
    <w:name w:val="Intense Quote"/>
    <w:basedOn w:val="Normal"/>
    <w:next w:val="Normal"/>
    <w:link w:val="IntenseQuoteChar"/>
    <w:uiPriority w:val="30"/>
    <w:qFormat/>
    <w:rsid w:val="00E5144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5144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51440"/>
    <w:rPr>
      <w:smallCaps/>
      <w:color w:val="auto"/>
      <w:u w:val="single"/>
    </w:rPr>
  </w:style>
  <w:style w:type="character" w:styleId="IntenseReference">
    <w:name w:val="Intense Reference"/>
    <w:basedOn w:val="DefaultParagraphFont"/>
    <w:uiPriority w:val="32"/>
    <w:qFormat/>
    <w:rsid w:val="00E51440"/>
    <w:rPr>
      <w:b/>
      <w:bCs/>
      <w:smallCaps/>
      <w:color w:val="auto"/>
      <w:spacing w:val="5"/>
      <w:u w:val="single"/>
    </w:rPr>
  </w:style>
  <w:style w:type="paragraph" w:customStyle="1" w:styleId="2ColumnHeading">
    <w:name w:val="2Column Heading"/>
    <w:basedOn w:val="BodyText"/>
    <w:qFormat/>
    <w:rsid w:val="00E51440"/>
    <w:pPr>
      <w:spacing w:after="60"/>
      <w:ind w:left="-2268"/>
    </w:pPr>
    <w:rPr>
      <w:b/>
    </w:rPr>
  </w:style>
  <w:style w:type="paragraph" w:customStyle="1" w:styleId="Heading1TOC">
    <w:name w:val="Heading1 TOC"/>
    <w:basedOn w:val="Normal"/>
    <w:qFormat/>
    <w:rsid w:val="00E51440"/>
    <w:pPr>
      <w:spacing w:before="240" w:after="120"/>
    </w:pPr>
    <w:rPr>
      <w:rFonts w:ascii="Times New Roman" w:hAnsi="Times New Roman"/>
      <w:b/>
      <w:sz w:val="32"/>
    </w:rPr>
  </w:style>
  <w:style w:type="paragraph" w:customStyle="1" w:styleId="Heading2TOC">
    <w:name w:val="Heading2 TOC"/>
    <w:basedOn w:val="Normal"/>
    <w:qFormat/>
    <w:rsid w:val="00E51440"/>
    <w:pPr>
      <w:spacing w:before="240" w:after="60"/>
    </w:pPr>
    <w:rPr>
      <w:rFonts w:ascii="Times New Roman" w:hAnsi="Times New Roman"/>
      <w:b/>
      <w:sz w:val="28"/>
    </w:rPr>
  </w:style>
  <w:style w:type="character" w:customStyle="1" w:styleId="Underline">
    <w:name w:val="Underline"/>
    <w:basedOn w:val="DefaultParagraphFont"/>
    <w:qFormat/>
    <w:rsid w:val="00E51440"/>
    <w:rPr>
      <w:u w:val="single"/>
    </w:rPr>
  </w:style>
  <w:style w:type="character" w:customStyle="1" w:styleId="BoldandItalics">
    <w:name w:val="Bold and Italics"/>
    <w:qFormat/>
    <w:rsid w:val="00E51440"/>
    <w:rPr>
      <w:b/>
      <w:i/>
      <w:u w:val="none"/>
    </w:rPr>
  </w:style>
  <w:style w:type="paragraph" w:styleId="BalloonText">
    <w:name w:val="Balloon Text"/>
    <w:basedOn w:val="Normal"/>
    <w:link w:val="BalloonTextChar"/>
    <w:rsid w:val="00E51440"/>
    <w:rPr>
      <w:rFonts w:ascii="Tahoma" w:hAnsi="Tahoma" w:cs="Tahoma"/>
      <w:sz w:val="16"/>
      <w:szCs w:val="16"/>
    </w:rPr>
  </w:style>
  <w:style w:type="character" w:customStyle="1" w:styleId="BalloonTextChar">
    <w:name w:val="Balloon Text Char"/>
    <w:basedOn w:val="DefaultParagraphFont"/>
    <w:link w:val="BalloonText"/>
    <w:rsid w:val="00E5144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5144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5144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51440"/>
    <w:rPr>
      <w:b/>
      <w:color w:val="660033"/>
      <w:spacing w:val="0"/>
    </w:rPr>
  </w:style>
  <w:style w:type="paragraph" w:customStyle="1" w:styleId="Nameditemlist">
    <w:name w:val="Named item list"/>
    <w:basedOn w:val="BodyText"/>
    <w:qFormat/>
    <w:rsid w:val="00E5144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1347</Words>
  <Characters>8446</Characters>
  <Application>Microsoft Office Word</Application>
  <DocSecurity>0</DocSecurity>
  <Lines>295</Lines>
  <Paragraphs>132</Paragraphs>
  <ScaleCrop>false</ScaleCrop>
  <Company>Author-it Software Corporation Ltd.</Company>
  <LinksUpToDate>false</LinksUpToDate>
  <CharactersWithSpaces>9715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AHCNRM502A Develop a water quality monitoring program</dc:title>
  <dc:subject>Approved</dc:subject>
  <dc:creator>AgriFood Skills Australia</dc:creator>
  <cp:keywords>Release: 1</cp:keywords>
  <dc:description>Review Date: 12 April 2008</dc:description>
  <cp:lastModifiedBy>HSD_TPCMSd.prod</cp:lastModifiedBy>
  <cp:revision>3</cp:revision>
  <dcterms:created xsi:type="dcterms:W3CDTF">2015-04-13T11:31:00Z</dcterms:created>
  <dcterms:modified xsi:type="dcterms:W3CDTF">2015-04-13T11:31:00Z</dcterms:modified>
</cp:coreProperties>
</file>