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44F" w:rsidP="0099344F">
      <w:pPr>
        <w:pStyle w:val="Title"/>
      </w:pPr>
      <w:r>
        <w:fldChar w:fldCharType="begin"/>
      </w:r>
      <w:r>
        <w:instrText xml:space="preserve"> TITLE   \* MERGEFORMAT </w:instrText>
      </w:r>
      <w:r>
        <w:fldChar w:fldCharType="separate"/>
      </w:r>
      <w:r>
        <w:t>AHCNAR202A Maintain wildlife habitat refuges</w:t>
      </w:r>
      <w:r>
        <w:fldChar w:fldCharType="end"/>
      </w:r>
    </w:p>
    <w:p w:rsidR="0099344F" w:rsidP="0099344F">
      <w:pPr>
        <w:pStyle w:val="Version"/>
        <w:sectPr w:rsidSect="000E7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078" w:rsidP="000E7078">
      <w:pPr>
        <w:pStyle w:val="SuperHeading"/>
      </w:pPr>
      <w:r w:rsidRPr="000E7078">
        <w:t>AHCNAR202A Maintain wildlife habitat refuges</w:t>
      </w:r>
    </w:p>
    <w:p w:rsidR="00000000" w:rsidRPr="000E7078" w:rsidP="000E7078">
      <w:pPr>
        <w:pStyle w:val="Heading1"/>
      </w:pPr>
      <w:bookmarkStart w:id="1" w:name="O_268038"/>
      <w:bookmarkEnd w:id="1"/>
      <w:r w:rsidRPr="000E7078">
        <w:t>Modification History</w:t>
      </w:r>
    </w:p>
    <w:p w:rsidR="00000000" w:rsidRPr="000E7078" w:rsidP="000E7078">
      <w:pPr>
        <w:pStyle w:val="BodyText"/>
      </w:pPr>
      <w:r w:rsidRPr="000E7078">
        <w:t>Not Applicable</w:t>
      </w:r>
    </w:p>
    <w:p w:rsidR="00000000" w:rsidRPr="000E7078" w:rsidP="000E7078">
      <w:pPr>
        <w:pStyle w:val="AllowPageBreak"/>
      </w:pPr>
    </w:p>
    <w:p w:rsidR="00000000" w:rsidRPr="000E7078" w:rsidP="000E7078">
      <w:pPr>
        <w:pStyle w:val="Heading1"/>
      </w:pPr>
      <w:bookmarkStart w:id="2" w:name="O_189409"/>
      <w:bookmarkEnd w:id="2"/>
      <w:r w:rsidRPr="000E7078">
        <w:t>Unit Descriptor</w:t>
      </w:r>
    </w:p>
    <w:tbl>
      <w:tblPr>
        <w:tblW w:w="0" w:type="auto"/>
        <w:tblLayout w:type="fixed"/>
        <w:tblCellMar>
          <w:left w:w="62" w:type="dxa"/>
          <w:right w:w="62" w:type="dxa"/>
        </w:tblCellMar>
        <w:tblLook w:val="0000"/>
      </w:tblPr>
      <w:tblGrid>
        <w:gridCol w:w="2673"/>
        <w:gridCol w:w="5849"/>
      </w:tblGrid>
      <w:tr w:rsidTr="0099344F">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t>This unit covers the process of maintaining wildlife habitats and refuges to protect desirable animal spec</w:t>
            </w:r>
            <w:r w:rsidRPr="000E7078">
              <w:t xml:space="preserve">ies from predators and defines the standard required to:  confirm the features required for a wildlife habitat refuge;  identify native species that are present in the wildlife refuge;  provide harbours and modify habitat where necessary to provide refuge </w:t>
            </w:r>
            <w:r w:rsidRPr="000E7078">
              <w:t>for native species;  assess the risk of vertebrate pest predators within the refuge;  implement strategies to control vertebrate pests in a wildlife habitat.</w:t>
            </w:r>
          </w:p>
        </w:tc>
      </w:tr>
    </w:tbl>
    <w:p w:rsidR="0099344F" w:rsidP="000E7078">
      <w:pPr>
        <w:pStyle w:val="BodyText"/>
      </w:pPr>
    </w:p>
    <w:p w:rsidR="0099344F" w:rsidP="000E7078">
      <w:pPr>
        <w:pStyle w:val="BodyText"/>
      </w:pPr>
    </w:p>
    <w:p w:rsidR="00000000" w:rsidRPr="000E7078" w:rsidP="000E7078">
      <w:pPr>
        <w:pStyle w:val="Heading1"/>
      </w:pPr>
      <w:bookmarkStart w:id="3" w:name="O_189413"/>
      <w:bookmarkEnd w:id="3"/>
      <w:r w:rsidRPr="000E7078">
        <w:t>Application of the Unit</w:t>
      </w:r>
    </w:p>
    <w:tbl>
      <w:tblPr>
        <w:tblW w:w="0" w:type="auto"/>
        <w:tblLayout w:type="fixed"/>
        <w:tblCellMar>
          <w:left w:w="62" w:type="dxa"/>
          <w:right w:w="62" w:type="dxa"/>
        </w:tblCellMar>
        <w:tblLook w:val="0000"/>
      </w:tblPr>
      <w:tblGrid>
        <w:gridCol w:w="2754"/>
        <w:gridCol w:w="5768"/>
      </w:tblGrid>
      <w:tr w:rsidTr="0099344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t>This unit applies to supervised workers in land management projects who operate with intermittent checking within enterprise guidelines.</w:t>
            </w:r>
          </w:p>
        </w:tc>
      </w:tr>
    </w:tbl>
    <w:p w:rsidR="0099344F" w:rsidP="000E7078">
      <w:pPr>
        <w:pStyle w:val="BodyText"/>
      </w:pPr>
    </w:p>
    <w:p w:rsidR="0099344F" w:rsidP="000E7078">
      <w:pPr>
        <w:pStyle w:val="BodyText"/>
      </w:pPr>
    </w:p>
    <w:p w:rsidR="00000000" w:rsidRPr="000E7078" w:rsidP="000E7078">
      <w:pPr>
        <w:pStyle w:val="Heading1"/>
      </w:pPr>
      <w:bookmarkStart w:id="4" w:name="O_276298"/>
      <w:bookmarkEnd w:id="4"/>
      <w:r w:rsidRPr="000E7078">
        <w:t>Licensing/Regulatory Information</w:t>
      </w:r>
    </w:p>
    <w:p w:rsidR="00000000" w:rsidRPr="000E7078" w:rsidP="000E7078">
      <w:pPr>
        <w:pStyle w:val="BodyText"/>
      </w:pPr>
      <w:r w:rsidRPr="000E7078">
        <w:t>Not Applicable</w:t>
      </w:r>
    </w:p>
    <w:p w:rsidR="00000000" w:rsidRPr="000E7078" w:rsidP="000E7078">
      <w:pPr>
        <w:pStyle w:val="AllowPageBreak"/>
      </w:pPr>
    </w:p>
    <w:p w:rsidR="00000000" w:rsidRPr="000E7078" w:rsidP="000E7078">
      <w:pPr>
        <w:pStyle w:val="Heading1"/>
      </w:pPr>
      <w:bookmarkStart w:id="5" w:name="O_189411"/>
      <w:bookmarkEnd w:id="5"/>
      <w:r w:rsidRPr="000E7078">
        <w:t>Pre-Requisites</w:t>
      </w:r>
    </w:p>
    <w:tbl>
      <w:tblPr>
        <w:tblW w:w="0" w:type="auto"/>
        <w:tblLayout w:type="fixed"/>
        <w:tblCellMar>
          <w:left w:w="62" w:type="dxa"/>
          <w:right w:w="62" w:type="dxa"/>
        </w:tblCellMar>
        <w:tblLook w:val="0000"/>
      </w:tblPr>
      <w:tblGrid>
        <w:gridCol w:w="2775"/>
        <w:gridCol w:w="1295"/>
        <w:gridCol w:w="4452"/>
      </w:tblGrid>
      <w:tr w:rsidTr="009934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p>
        </w:tc>
      </w:tr>
      <w:tr w:rsidTr="009934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p>
        </w:tc>
      </w:tr>
      <w:tr w:rsidTr="009934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p>
        </w:tc>
      </w:tr>
    </w:tbl>
    <w:p w:rsidR="0099344F" w:rsidP="000E7078">
      <w:pPr>
        <w:pStyle w:val="BodyText"/>
      </w:pPr>
    </w:p>
    <w:p w:rsidR="0099344F" w:rsidP="000E7078">
      <w:pPr>
        <w:pStyle w:val="BodyText"/>
      </w:pPr>
    </w:p>
    <w:p w:rsidR="00000000" w:rsidRPr="000E7078" w:rsidP="000E7078">
      <w:pPr>
        <w:pStyle w:val="Heading1"/>
      </w:pPr>
      <w:bookmarkStart w:id="6" w:name="O_189410"/>
      <w:bookmarkEnd w:id="6"/>
      <w:r w:rsidRPr="000E7078">
        <w:t>Employability Skills Information</w:t>
      </w:r>
    </w:p>
    <w:tbl>
      <w:tblPr>
        <w:tblW w:w="0" w:type="auto"/>
        <w:tblLayout w:type="fixed"/>
        <w:tblCellMar>
          <w:left w:w="62" w:type="dxa"/>
          <w:right w:w="62" w:type="dxa"/>
        </w:tblCellMar>
        <w:tblLook w:val="0000"/>
      </w:tblPr>
      <w:tblGrid>
        <w:gridCol w:w="2802"/>
        <w:gridCol w:w="5720"/>
      </w:tblGrid>
      <w:tr w:rsidTr="009934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t>This unit contains employability skills.</w:t>
            </w:r>
          </w:p>
        </w:tc>
      </w:tr>
    </w:tbl>
    <w:p w:rsidR="0099344F" w:rsidP="000E7078">
      <w:pPr>
        <w:pStyle w:val="BodyText"/>
      </w:pPr>
    </w:p>
    <w:p w:rsidR="0099344F" w:rsidP="000E7078">
      <w:pPr>
        <w:pStyle w:val="BodyText"/>
      </w:pPr>
    </w:p>
    <w:p w:rsidR="00000000" w:rsidRPr="000E7078" w:rsidP="000E7078">
      <w:pPr>
        <w:pStyle w:val="Heading1"/>
      </w:pPr>
      <w:bookmarkStart w:id="7" w:name="O_286084"/>
      <w:bookmarkEnd w:id="7"/>
      <w:r w:rsidRPr="000E7078">
        <w:t>Elements and Performance Criteria Pre-Content</w:t>
      </w:r>
    </w:p>
    <w:p w:rsidR="00000000" w:rsidRPr="000E7078" w:rsidP="000E7078">
      <w:pPr>
        <w:pStyle w:val="BodyText"/>
      </w:pPr>
      <w:r w:rsidRPr="000E7078">
        <w:t>Not Applicable</w:t>
      </w:r>
    </w:p>
    <w:p w:rsidR="00000000" w:rsidRPr="000E7078" w:rsidP="000E7078">
      <w:pPr>
        <w:pStyle w:val="AllowPageBreak"/>
      </w:pPr>
    </w:p>
    <w:p w:rsidR="00000000" w:rsidRPr="000E7078" w:rsidP="000E7078">
      <w:pPr>
        <w:pStyle w:val="Heading1"/>
      </w:pPr>
      <w:bookmarkStart w:id="8" w:name="O_232751"/>
      <w:bookmarkEnd w:id="8"/>
      <w:r w:rsidRPr="000E7078">
        <w:t>Elements and Performance Criteria</w:t>
      </w:r>
    </w:p>
    <w:tbl>
      <w:tblPr>
        <w:tblW w:w="0" w:type="auto"/>
        <w:tblLayout w:type="fixed"/>
        <w:tblCellMar>
          <w:left w:w="62" w:type="dxa"/>
          <w:right w:w="62" w:type="dxa"/>
        </w:tblCellMar>
        <w:tblLook w:val="0000"/>
      </w:tblPr>
      <w:tblGrid>
        <w:gridCol w:w="2543"/>
        <w:gridCol w:w="5979"/>
      </w:tblGrid>
      <w:tr w:rsidTr="0099344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PERFORMANCE CRITERIA</w:t>
            </w:r>
          </w:p>
        </w:tc>
      </w:tr>
      <w:tr w:rsidTr="0099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p>
        </w:tc>
      </w:tr>
      <w:tr w:rsidTr="0099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List"/>
              <w:rPr>
                <w:lang w:val="en-NZ"/>
              </w:rPr>
            </w:pPr>
            <w:r w:rsidRPr="000E7078">
              <w:t>1.</w:t>
            </w:r>
            <w:r w:rsidRPr="000E7078">
              <w:tab/>
              <w:t>Assess the scope of the refuge maintenance job</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2"/>
            </w:pPr>
            <w:r w:rsidRPr="000E7078">
              <w:t>1.1.</w:t>
            </w:r>
            <w:r w:rsidRPr="000E7078">
              <w:tab/>
              <w:t>Desirable wildlife species to be protected are identified and their behaviour pattern determined.</w:t>
            </w:r>
          </w:p>
          <w:p w:rsidR="00000000" w:rsidRPr="000E7078" w:rsidP="000E7078">
            <w:pPr>
              <w:pStyle w:val="List2"/>
            </w:pPr>
            <w:r w:rsidRPr="000E7078">
              <w:t>1.2.</w:t>
            </w:r>
            <w:r w:rsidRPr="000E7078">
              <w:tab/>
              <w:t>Characteristics of wildlife habitat refuges are identified.</w:t>
            </w:r>
          </w:p>
          <w:p w:rsidR="00000000" w:rsidRPr="000E7078" w:rsidP="000E7078">
            <w:pPr>
              <w:pStyle w:val="List2"/>
            </w:pPr>
            <w:r w:rsidRPr="000E7078">
              <w:t>1.3.</w:t>
            </w:r>
            <w:r w:rsidRPr="000E7078">
              <w:tab/>
              <w:t>Locations of wildlife habitat refuges are determined.</w:t>
            </w:r>
          </w:p>
          <w:p w:rsidR="00000000" w:rsidRPr="000E7078" w:rsidP="000E7078">
            <w:pPr>
              <w:pStyle w:val="List2"/>
            </w:pPr>
            <w:r w:rsidRPr="000E7078">
              <w:t>1.4.</w:t>
            </w:r>
            <w:r w:rsidRPr="000E7078">
              <w:tab/>
              <w:t>Time required to complete the wildlife habitat refuge maintenance job is estimated.</w:t>
            </w:r>
          </w:p>
          <w:p w:rsidR="00000000" w:rsidRPr="000E7078" w:rsidP="000E7078">
            <w:pPr>
              <w:pStyle w:val="List2"/>
            </w:pPr>
            <w:r w:rsidRPr="000E7078">
              <w:t>1.5.</w:t>
            </w:r>
            <w:r w:rsidRPr="000E7078">
              <w:tab/>
              <w:t>Hazards associated with the wildlife habitat refuge maintenance job are identified in accordance with Occup</w:t>
            </w:r>
            <w:r w:rsidRPr="000E7078">
              <w:t>ational Health and Safety (OHS) standards.</w:t>
            </w:r>
          </w:p>
          <w:p w:rsidR="00000000" w:rsidRPr="000E7078" w:rsidP="000E7078">
            <w:pPr>
              <w:pStyle w:val="List2"/>
            </w:pPr>
            <w:r w:rsidRPr="000E7078">
              <w:t>1.6.</w:t>
            </w:r>
            <w:r w:rsidRPr="000E7078">
              <w:tab/>
              <w:t>Environmental risks associated with the wildlife habitat refuge maintenance job are identified in accordance with statutory and local authority requirements.</w:t>
            </w:r>
          </w:p>
          <w:p w:rsidR="00000000" w:rsidP="000E7078">
            <w:pPr>
              <w:pStyle w:val="List2"/>
              <w:rPr>
                <w:lang w:val="en-NZ"/>
              </w:rPr>
            </w:pPr>
            <w:r w:rsidRPr="000E7078">
              <w:t>1.7.</w:t>
            </w:r>
            <w:r w:rsidRPr="000E7078">
              <w:tab/>
              <w:t>Vehicles, equipment and materials required to</w:t>
            </w:r>
            <w:r w:rsidRPr="000E7078">
              <w:t xml:space="preserve"> complete the wildlife habitat refuge maintenance job are identified.</w:t>
            </w:r>
          </w:p>
        </w:tc>
      </w:tr>
      <w:tr w:rsidTr="0099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List"/>
              <w:rPr>
                <w:lang w:val="en-NZ"/>
              </w:rPr>
            </w:pPr>
            <w:r w:rsidRPr="000E7078">
              <w:t>2.</w:t>
            </w:r>
            <w:r w:rsidRPr="000E7078">
              <w:tab/>
              <w:t>Prepare for the refuge maintenance job</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2"/>
            </w:pPr>
            <w:r w:rsidRPr="000E7078">
              <w:t>2.1.</w:t>
            </w:r>
            <w:r w:rsidRPr="000E7078">
              <w:tab/>
              <w:t>Location and boundaries for the wildlife habitat refuge maintenance job are determined in accordance with the vertebrate pest management s</w:t>
            </w:r>
            <w:r w:rsidRPr="000E7078">
              <w:t>trategy and monitoring program.</w:t>
            </w:r>
          </w:p>
          <w:p w:rsidR="00000000" w:rsidRPr="000E7078" w:rsidP="000E7078">
            <w:pPr>
              <w:pStyle w:val="List2"/>
            </w:pPr>
            <w:r w:rsidRPr="000E7078">
              <w:t>2.2.</w:t>
            </w:r>
            <w:r w:rsidRPr="000E7078">
              <w:tab/>
              <w:t>Precautions to minimise hazards associated with the wildlife habitat refuge maintenance job are taken in accordance with OHS standards.</w:t>
            </w:r>
          </w:p>
          <w:p w:rsidR="00000000" w:rsidRPr="000E7078" w:rsidP="000E7078">
            <w:pPr>
              <w:pStyle w:val="List2"/>
            </w:pPr>
            <w:r w:rsidRPr="000E7078">
              <w:t>2.3.</w:t>
            </w:r>
            <w:r w:rsidRPr="000E7078">
              <w:tab/>
              <w:t>Precautions to minimise environmental risks associated with the wildlife habit</w:t>
            </w:r>
            <w:r w:rsidRPr="000E7078">
              <w:t>at refuge maintenance job are taken in accordance with statutory and local authority requirements.</w:t>
            </w:r>
          </w:p>
          <w:p w:rsidR="00000000" w:rsidP="000E7078">
            <w:pPr>
              <w:pStyle w:val="List2"/>
              <w:rPr>
                <w:lang w:val="en-NZ"/>
              </w:rPr>
            </w:pPr>
            <w:r w:rsidRPr="000E7078">
              <w:t>2.4.</w:t>
            </w:r>
            <w:r w:rsidRPr="000E7078">
              <w:tab/>
              <w:t>Vehicles, equipment and materials are checked for serviceability in accordance with manufacturer's specifications and relevant policies.</w:t>
            </w:r>
          </w:p>
        </w:tc>
      </w:tr>
      <w:tr w:rsidTr="0099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List"/>
              <w:rPr>
                <w:lang w:val="en-NZ"/>
              </w:rPr>
            </w:pPr>
            <w:r w:rsidRPr="000E7078">
              <w:t>3.</w:t>
            </w:r>
            <w:r w:rsidRPr="000E7078">
              <w:tab/>
              <w:t>Maintain wi</w:t>
            </w:r>
            <w:r w:rsidRPr="000E7078">
              <w:t>ldlife habitat refuges for protection of desirable species from predators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2"/>
            </w:pPr>
            <w:r w:rsidRPr="000E7078">
              <w:t>3.1.</w:t>
            </w:r>
            <w:r w:rsidRPr="000E7078">
              <w:tab/>
              <w:t>Vehicles and equipment are operated and/or driven in accordance with manufacturer's instructions, statutory requirements and industry practice.</w:t>
            </w:r>
          </w:p>
          <w:p w:rsidR="00000000" w:rsidRPr="000E7078" w:rsidP="000E7078">
            <w:pPr>
              <w:pStyle w:val="List2"/>
            </w:pPr>
            <w:r w:rsidRPr="000E7078">
              <w:t>3.2.</w:t>
            </w:r>
            <w:r w:rsidRPr="000E7078">
              <w:tab/>
            </w:r>
            <w:r w:rsidRPr="000E7078">
              <w:t>Wildlife habitat refuges which protect desirable animal species are maintained in accordance with industry practice and environmental statutory requirements.</w:t>
            </w:r>
          </w:p>
          <w:p w:rsidR="00000000" w:rsidRPr="000E7078" w:rsidP="000E7078">
            <w:pPr>
              <w:pStyle w:val="List2"/>
            </w:pPr>
            <w:r w:rsidRPr="000E7078">
              <w:t>3.3.</w:t>
            </w:r>
            <w:r w:rsidRPr="000E7078">
              <w:tab/>
              <w:t>Desirable animal species are protected as required in accordance with environmental statutory</w:t>
            </w:r>
            <w:r w:rsidRPr="000E7078">
              <w:t xml:space="preserve"> requirements.</w:t>
            </w:r>
          </w:p>
          <w:p w:rsidR="00000000" w:rsidP="000E7078">
            <w:pPr>
              <w:pStyle w:val="List2"/>
              <w:rPr>
                <w:lang w:val="en-NZ"/>
              </w:rPr>
            </w:pPr>
            <w:r w:rsidRPr="000E7078">
              <w:t>3.4.</w:t>
            </w:r>
            <w:r w:rsidRPr="000E7078">
              <w:tab/>
              <w:t xml:space="preserve">Debris is disposed of in accordance with industry </w:t>
            </w:r>
            <w:r w:rsidRPr="000E7078">
              <w:t>practice.</w:t>
            </w:r>
          </w:p>
        </w:tc>
      </w:tr>
      <w:tr w:rsidTr="0099344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List"/>
              <w:rPr>
                <w:lang w:val="en-NZ"/>
              </w:rPr>
            </w:pPr>
            <w:r w:rsidRPr="000E7078">
              <w:t>4.</w:t>
            </w:r>
            <w:r w:rsidRPr="000E7078">
              <w:tab/>
              <w:t>Clean and store equipment and material</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2"/>
            </w:pPr>
            <w:r w:rsidRPr="000E7078">
              <w:t>4.1.</w:t>
            </w:r>
            <w:r w:rsidRPr="000E7078">
              <w:tab/>
              <w:t>Equipment and materials are cleaned and stored in accordance with relevant standards and policies.</w:t>
            </w:r>
          </w:p>
          <w:p w:rsidR="00000000" w:rsidRPr="000E7078" w:rsidP="000E7078">
            <w:pPr>
              <w:pStyle w:val="List2"/>
            </w:pPr>
            <w:r w:rsidRPr="000E7078">
              <w:t>4.2.</w:t>
            </w:r>
            <w:r w:rsidRPr="000E7078">
              <w:tab/>
              <w:t>Job completion is report</w:t>
            </w:r>
            <w:r w:rsidRPr="000E7078">
              <w:t>ed or recorded in accordance with relevant policies and procedures.</w:t>
            </w:r>
          </w:p>
        </w:tc>
      </w:tr>
    </w:tbl>
    <w:p w:rsidR="0099344F" w:rsidP="000E7078">
      <w:pPr>
        <w:pStyle w:val="BodyText"/>
      </w:pPr>
    </w:p>
    <w:p w:rsidR="0099344F" w:rsidP="000E7078">
      <w:pPr>
        <w:pStyle w:val="BodyText"/>
      </w:pPr>
    </w:p>
    <w:p w:rsidR="00000000" w:rsidRPr="000E7078" w:rsidP="000E7078">
      <w:pPr>
        <w:pStyle w:val="Heading1"/>
      </w:pPr>
      <w:bookmarkStart w:id="9" w:name="O_256701"/>
      <w:bookmarkEnd w:id="9"/>
      <w:r w:rsidRPr="000E7078">
        <w:t>Required Skills and Knowledge</w:t>
      </w:r>
    </w:p>
    <w:tbl>
      <w:tblPr>
        <w:tblW w:w="0" w:type="auto"/>
        <w:tblLayout w:type="fixed"/>
        <w:tblCellMar>
          <w:left w:w="62" w:type="dxa"/>
          <w:right w:w="62" w:type="dxa"/>
        </w:tblCellMar>
        <w:tblLook w:val="0000"/>
      </w:tblPr>
      <w:tblGrid>
        <w:gridCol w:w="8522"/>
      </w:tblGrid>
      <w:tr w:rsidTr="009934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REQUIRED SKILLS AND KNOWLEDGE</w:t>
            </w:r>
          </w:p>
        </w:tc>
      </w:tr>
      <w:tr w:rsidTr="009934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t>This section describes the skills and knowledge required for this unit.</w:t>
            </w:r>
          </w:p>
        </w:tc>
      </w:tr>
      <w:tr w:rsidTr="0099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Required skills</w:t>
            </w:r>
          </w:p>
        </w:tc>
      </w:tr>
      <w:tr w:rsidTr="0099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Bullet"/>
            </w:pPr>
            <w:r w:rsidRPr="000E7078">
              <w:t>prepare for the refuge maintenance job</w:t>
            </w:r>
          </w:p>
          <w:p w:rsidR="00000000" w:rsidRPr="000E7078" w:rsidP="000E7078">
            <w:pPr>
              <w:pStyle w:val="ListBullet"/>
            </w:pPr>
            <w:r w:rsidRPr="000E7078">
              <w:t>identify wildlife species and their requirements</w:t>
            </w:r>
          </w:p>
          <w:p w:rsidR="00000000" w:rsidRPr="000E7078" w:rsidP="000E7078">
            <w:pPr>
              <w:pStyle w:val="ListBullet"/>
            </w:pPr>
            <w:r w:rsidRPr="000E7078">
              <w:t>maintain wildlife habitat refuges for protection of desirable animal species from predators</w:t>
            </w:r>
          </w:p>
          <w:p w:rsidR="00000000" w:rsidRPr="000E7078" w:rsidP="000E7078">
            <w:pPr>
              <w:pStyle w:val="ListBullet"/>
            </w:pPr>
            <w:r w:rsidRPr="000E7078">
              <w:t>identify hazards and follow safety procedures</w:t>
            </w:r>
          </w:p>
          <w:p w:rsidR="00000000" w:rsidRPr="000E7078" w:rsidP="000E7078">
            <w:pPr>
              <w:pStyle w:val="ListBullet"/>
            </w:pPr>
            <w:r w:rsidRPr="000E7078">
              <w:t>use and maintenance of tools a</w:t>
            </w:r>
            <w:r w:rsidRPr="000E7078">
              <w:t>nd equipment</w:t>
            </w:r>
          </w:p>
          <w:p w:rsidR="00000000" w:rsidRPr="000E7078" w:rsidP="000E7078">
            <w:pPr>
              <w:pStyle w:val="ListBullet"/>
            </w:pPr>
            <w:r w:rsidRPr="000E7078">
              <w:t>record and report task completion and, where necessary, observations of property status</w:t>
            </w:r>
          </w:p>
          <w:p w:rsidR="00000000" w:rsidRPr="000E7078" w:rsidP="000E7078">
            <w:pPr>
              <w:pStyle w:val="ListBullet"/>
            </w:pPr>
            <w:r w:rsidRPr="000E7078">
              <w:t>clean and store equipment and materials</w:t>
            </w:r>
          </w:p>
          <w:p w:rsidR="00000000" w:rsidRPr="000E7078" w:rsidP="000E7078">
            <w:pPr>
              <w:pStyle w:val="ListBullet"/>
            </w:pPr>
            <w:r w:rsidRPr="000E7078">
              <w:t>use literacy skills to follow sequenced written instructions and record information accurately and legibly</w:t>
            </w:r>
          </w:p>
          <w:p w:rsidR="00000000" w:rsidRPr="000E7078" w:rsidP="000E7078">
            <w:pPr>
              <w:pStyle w:val="ListBullet"/>
            </w:pPr>
            <w:r w:rsidRPr="000E7078">
              <w:t>use oral</w:t>
            </w:r>
            <w:r w:rsidRPr="000E7078">
              <w:t xml:space="preserve"> communication skills/language competence to fulfil the job role as specified by the organisation including questioning, active listening, asking for clarification and seeking advice from supervisor</w:t>
            </w:r>
          </w:p>
          <w:p w:rsidR="00000000" w:rsidP="000E7078">
            <w:pPr>
              <w:pStyle w:val="ListBullet"/>
              <w:rPr>
                <w:lang w:val="en-NZ"/>
              </w:rPr>
            </w:pPr>
            <w:r w:rsidRPr="000E7078">
              <w:t>use interpersonal skills to relate to people from a range</w:t>
            </w:r>
            <w:r w:rsidRPr="000E7078">
              <w:t xml:space="preserve"> of social, cultural and ethnic backgrounds and with a range of physical and mental abilities.</w:t>
            </w:r>
          </w:p>
        </w:tc>
      </w:tr>
      <w:tr w:rsidTr="0099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Required knowledge</w:t>
            </w:r>
          </w:p>
        </w:tc>
      </w:tr>
      <w:tr w:rsidTr="00993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Bullet"/>
            </w:pPr>
            <w:r w:rsidRPr="000E7078">
              <w:t>vertebrate pest life cycles and behaviours</w:t>
            </w:r>
          </w:p>
          <w:p w:rsidR="00000000" w:rsidRPr="000E7078" w:rsidP="000E7078">
            <w:pPr>
              <w:pStyle w:val="ListBullet"/>
            </w:pPr>
            <w:r w:rsidRPr="000E7078">
              <w:t>harbours used by vertebrate pests</w:t>
            </w:r>
          </w:p>
          <w:p w:rsidR="00000000" w:rsidRPr="000E7078" w:rsidP="000E7078">
            <w:pPr>
              <w:pStyle w:val="ListBullet"/>
            </w:pPr>
            <w:r w:rsidRPr="000E7078">
              <w:t>wildlife habitats used by desirable animal species</w:t>
            </w:r>
          </w:p>
          <w:p w:rsidR="00000000" w:rsidRPr="000E7078" w:rsidP="000E7078">
            <w:pPr>
              <w:pStyle w:val="ListBullet"/>
            </w:pPr>
            <w:r w:rsidRPr="000E7078">
              <w:t>wildlife habitat modification techniques</w:t>
            </w:r>
          </w:p>
          <w:p w:rsidR="00000000" w:rsidRPr="000E7078" w:rsidP="000E7078">
            <w:pPr>
              <w:pStyle w:val="ListBullet"/>
            </w:pPr>
            <w:r w:rsidRPr="000E7078">
              <w:t>predator behaviour and control techniques</w:t>
            </w:r>
          </w:p>
          <w:p w:rsidR="00000000" w:rsidRPr="000E7078" w:rsidP="000E7078">
            <w:pPr>
              <w:pStyle w:val="ListBullet"/>
            </w:pPr>
            <w:r w:rsidRPr="000E7078">
              <w:t>common law principles relating to property, stock, duty of care and due diligence</w:t>
            </w:r>
          </w:p>
          <w:p w:rsidR="00000000" w:rsidRPr="000E7078" w:rsidP="000E7078">
            <w:pPr>
              <w:pStyle w:val="ListBullet"/>
            </w:pPr>
            <w:r w:rsidRPr="000E7078">
              <w:t>risks to land users' posed by vertebrate pests including exotic diseases and zoonoses</w:t>
            </w:r>
          </w:p>
          <w:p w:rsidR="00000000" w:rsidRPr="000E7078" w:rsidP="000E7078">
            <w:pPr>
              <w:pStyle w:val="ListBullet"/>
            </w:pPr>
            <w:r w:rsidRPr="000E7078">
              <w:t xml:space="preserve">OHS, </w:t>
            </w:r>
            <w:r w:rsidRPr="000E7078">
              <w:t>environment and threatened species legislative and enterprise requirements.</w:t>
            </w:r>
          </w:p>
        </w:tc>
      </w:tr>
    </w:tbl>
    <w:p w:rsidR="0099344F" w:rsidP="000E7078">
      <w:pPr>
        <w:pStyle w:val="BodyText"/>
      </w:pPr>
    </w:p>
    <w:p w:rsidR="0099344F" w:rsidP="000E7078">
      <w:pPr>
        <w:pStyle w:val="BodyText"/>
      </w:pPr>
    </w:p>
    <w:p w:rsidR="00000000" w:rsidRPr="000E7078" w:rsidP="000E7078">
      <w:pPr>
        <w:pStyle w:val="AllowPageBreak"/>
      </w:pPr>
    </w:p>
    <w:p w:rsidR="00000000" w:rsidRPr="000E7078" w:rsidP="000E7078">
      <w:pPr>
        <w:pStyle w:val="Heading1"/>
      </w:pPr>
      <w:bookmarkStart w:id="10" w:name="O_240735"/>
      <w:bookmarkEnd w:id="10"/>
      <w:r w:rsidRPr="000E7078">
        <w:t>Evidence Guide</w:t>
      </w:r>
    </w:p>
    <w:tbl>
      <w:tblPr>
        <w:tblW w:w="9570" w:type="dxa"/>
        <w:tblLayout w:type="fixed"/>
        <w:tblCellMar>
          <w:left w:w="62" w:type="dxa"/>
          <w:right w:w="62" w:type="dxa"/>
        </w:tblCellMar>
        <w:tblLook w:val="0000"/>
      </w:tblPr>
      <w:tblGrid>
        <w:gridCol w:w="3908"/>
        <w:gridCol w:w="5662"/>
      </w:tblGrid>
      <w:tr w:rsidTr="009934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EVIDENCE GUIDE</w:t>
            </w:r>
          </w:p>
        </w:tc>
      </w:tr>
      <w:tr w:rsidTr="009934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t>The evidence guide provides advice on assessment and must be read in conjunction with the performance criteria, required skills and knowledge, range statement and the Assessment Guidelines for the Training Package.</w:t>
            </w:r>
          </w:p>
        </w:tc>
      </w:tr>
      <w:tr w:rsidTr="0099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p>
        </w:tc>
      </w:tr>
      <w:tr w:rsidTr="0099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t>The evidence required to demonstrate competency in this unit must be relevant to workplace operations and satisfy holistically all of the requirements of the perfo</w:t>
            </w:r>
            <w:r w:rsidRPr="000E7078">
              <w:t xml:space="preserve">rmance criteria and required skills and knowledge and include achievement of the following: </w:t>
            </w:r>
          </w:p>
          <w:p w:rsidR="00000000" w:rsidRPr="000E7078" w:rsidP="000E7078">
            <w:pPr>
              <w:pStyle w:val="ListBullet"/>
            </w:pPr>
            <w:r w:rsidRPr="000E7078">
              <w:t>confirm the features required for a wildlife habitat refuge</w:t>
            </w:r>
          </w:p>
          <w:p w:rsidR="00000000" w:rsidRPr="000E7078" w:rsidP="000E7078">
            <w:pPr>
              <w:pStyle w:val="ListBullet"/>
            </w:pPr>
            <w:r w:rsidRPr="000E7078">
              <w:t>identify native species that are present in the wildlife refuge</w:t>
            </w:r>
          </w:p>
          <w:p w:rsidR="00000000" w:rsidRPr="000E7078" w:rsidP="000E7078">
            <w:pPr>
              <w:pStyle w:val="ListBullet"/>
            </w:pPr>
            <w:r w:rsidRPr="000E7078">
              <w:t>provide harbors and modify habitat whe</w:t>
            </w:r>
            <w:r w:rsidRPr="000E7078">
              <w:t>re necessary to provide refuge for native species</w:t>
            </w:r>
          </w:p>
          <w:p w:rsidR="00000000" w:rsidRPr="000E7078" w:rsidP="000E7078">
            <w:pPr>
              <w:pStyle w:val="ListBullet"/>
            </w:pPr>
            <w:r w:rsidRPr="000E7078">
              <w:t>assess the risk of vertebrate pest predators within the refuge</w:t>
            </w:r>
          </w:p>
          <w:p w:rsidR="00000000" w:rsidP="000E7078">
            <w:pPr>
              <w:pStyle w:val="ListBullet"/>
              <w:rPr>
                <w:lang w:val="en-NZ"/>
              </w:rPr>
            </w:pPr>
            <w:r w:rsidRPr="000E7078">
              <w:t>implement strategies to control vertebrate pests in a wildlife habitat.</w:t>
            </w:r>
          </w:p>
        </w:tc>
      </w:tr>
      <w:tr w:rsidTr="009934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t>Competency requires the application of work practices under work conditions.  Selection and use of resources for some worksites may differ due to the regional or enterprise circumstances.</w:t>
            </w:r>
          </w:p>
        </w:tc>
      </w:tr>
    </w:tbl>
    <w:p w:rsidR="0099344F" w:rsidP="000E7078">
      <w:pPr>
        <w:pStyle w:val="BodyText"/>
      </w:pPr>
    </w:p>
    <w:p w:rsidR="0099344F" w:rsidP="000E7078">
      <w:pPr>
        <w:pStyle w:val="BodyText"/>
      </w:pPr>
    </w:p>
    <w:p w:rsidR="00000000" w:rsidRPr="000E7078" w:rsidP="000E7078">
      <w:pPr>
        <w:pStyle w:val="Heading1"/>
      </w:pPr>
      <w:bookmarkStart w:id="11" w:name="O_248718"/>
      <w:bookmarkEnd w:id="11"/>
      <w:r w:rsidRPr="000E7078">
        <w:t>Range Statement</w:t>
      </w:r>
    </w:p>
    <w:tbl>
      <w:tblPr>
        <w:tblW w:w="0" w:type="auto"/>
        <w:tblLayout w:type="fixed"/>
        <w:tblCellMar>
          <w:left w:w="62" w:type="dxa"/>
          <w:right w:w="62" w:type="dxa"/>
        </w:tblCellMar>
        <w:tblLook w:val="0000"/>
      </w:tblPr>
      <w:tblGrid>
        <w:gridCol w:w="3487"/>
        <w:gridCol w:w="5035"/>
      </w:tblGrid>
      <w:tr w:rsidTr="009934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RANGE STATEMENT</w:t>
            </w:r>
          </w:p>
        </w:tc>
      </w:tr>
      <w:tr w:rsidTr="009934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t>The range statement relates to the unit of competency as a whole.</w:t>
            </w:r>
          </w:p>
        </w:tc>
      </w:tr>
      <w:tr w:rsidTr="0099344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t>Wildlife refuges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ListBullet"/>
            </w:pPr>
            <w:r w:rsidRPr="000E7078">
              <w:t>a range of types of wildlife refuges to suit the native species being conserved.</w:t>
            </w:r>
          </w:p>
        </w:tc>
      </w:tr>
    </w:tbl>
    <w:p w:rsidR="0099344F" w:rsidP="000E7078">
      <w:pPr>
        <w:pStyle w:val="BodyText"/>
      </w:pPr>
    </w:p>
    <w:p w:rsidR="0099344F" w:rsidP="000E7078">
      <w:pPr>
        <w:pStyle w:val="BodyText"/>
      </w:pPr>
    </w:p>
    <w:p w:rsidR="00000000" w:rsidRPr="000E7078" w:rsidP="000E7078">
      <w:pPr>
        <w:pStyle w:val="Heading1"/>
      </w:pPr>
      <w:bookmarkStart w:id="12" w:name="O_189415"/>
      <w:bookmarkEnd w:id="12"/>
      <w:r w:rsidRPr="000E7078">
        <w:t>Unit Sector(s)</w:t>
      </w:r>
    </w:p>
    <w:tbl>
      <w:tblPr>
        <w:tblW w:w="0" w:type="auto"/>
        <w:tblLayout w:type="fixed"/>
        <w:tblCellMar>
          <w:left w:w="62" w:type="dxa"/>
          <w:right w:w="62" w:type="dxa"/>
        </w:tblCellMar>
        <w:tblLook w:val="0000"/>
      </w:tblPr>
      <w:tblGrid>
        <w:gridCol w:w="2620"/>
        <w:gridCol w:w="5902"/>
      </w:tblGrid>
      <w:tr w:rsidTr="0099344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r w:rsidRPr="000E7078">
              <w:t>Natural area restoration</w:t>
            </w:r>
          </w:p>
        </w:tc>
      </w:tr>
    </w:tbl>
    <w:p w:rsidR="0099344F" w:rsidP="000E7078">
      <w:pPr>
        <w:pStyle w:val="BodyText"/>
      </w:pPr>
    </w:p>
    <w:p w:rsidR="0099344F" w:rsidP="000E7078">
      <w:pPr>
        <w:pStyle w:val="BodyText"/>
      </w:pPr>
    </w:p>
    <w:p w:rsidR="00000000" w:rsidRPr="000E7078" w:rsidP="000E7078">
      <w:pPr>
        <w:pStyle w:val="Heading1"/>
      </w:pPr>
      <w:bookmarkStart w:id="13" w:name="O_189412"/>
      <w:bookmarkEnd w:id="13"/>
      <w:r w:rsidRPr="000E7078">
        <w:t>Co-requisite units</w:t>
      </w:r>
    </w:p>
    <w:tbl>
      <w:tblPr>
        <w:tblW w:w="0" w:type="auto"/>
        <w:tblLayout w:type="fixed"/>
        <w:tblCellMar>
          <w:left w:w="62" w:type="dxa"/>
          <w:right w:w="62" w:type="dxa"/>
        </w:tblCellMar>
        <w:tblLook w:val="0000"/>
      </w:tblPr>
      <w:tblGrid>
        <w:gridCol w:w="2641"/>
        <w:gridCol w:w="1322"/>
        <w:gridCol w:w="4559"/>
      </w:tblGrid>
      <w:tr w:rsidTr="009934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p>
        </w:tc>
      </w:tr>
      <w:tr w:rsidTr="009934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p>
        </w:tc>
      </w:tr>
      <w:tr w:rsidTr="009934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p>
        </w:tc>
      </w:tr>
    </w:tbl>
    <w:p w:rsidR="0099344F" w:rsidP="000E7078">
      <w:pPr>
        <w:pStyle w:val="BodyText"/>
      </w:pPr>
    </w:p>
    <w:p w:rsidR="0099344F" w:rsidP="000E7078">
      <w:pPr>
        <w:pStyle w:val="BodyText"/>
      </w:pPr>
    </w:p>
    <w:p w:rsidR="00000000" w:rsidRPr="000E7078" w:rsidP="000E7078">
      <w:pPr>
        <w:pStyle w:val="Heading1"/>
      </w:pPr>
      <w:bookmarkStart w:id="14" w:name="O_189414"/>
      <w:bookmarkEnd w:id="14"/>
      <w:r w:rsidRPr="000E7078">
        <w:t>Competency field</w:t>
      </w:r>
    </w:p>
    <w:tbl>
      <w:tblPr>
        <w:tblW w:w="0" w:type="auto"/>
        <w:tblLayout w:type="fixed"/>
        <w:tblCellMar>
          <w:left w:w="62" w:type="dxa"/>
          <w:right w:w="62" w:type="dxa"/>
        </w:tblCellMar>
        <w:tblLook w:val="0000"/>
      </w:tblPr>
      <w:tblGrid>
        <w:gridCol w:w="2784"/>
        <w:gridCol w:w="5738"/>
      </w:tblGrid>
      <w:tr w:rsidTr="009934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078">
            <w:pPr>
              <w:pStyle w:val="BodyText"/>
              <w:rPr>
                <w:lang w:val="en-NZ"/>
              </w:rPr>
            </w:pPr>
            <w:r w:rsidRPr="000E70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078" w:rsidP="000E7078">
            <w:pPr>
              <w:pStyle w:val="BodyText"/>
            </w:pPr>
          </w:p>
        </w:tc>
      </w:tr>
    </w:tbl>
    <w:p w:rsidR="0099344F" w:rsidP="000E7078">
      <w:pPr>
        <w:pStyle w:val="BodyText"/>
      </w:pPr>
    </w:p>
    <w:p w:rsidR="0099344F" w:rsidP="000E7078">
      <w:pPr>
        <w:pStyle w:val="BodyText"/>
      </w:pPr>
    </w:p>
    <w:p w:rsidR="00000000" w:rsidRPr="000E7078" w:rsidP="000E7078"/>
    <w:sectPr w:rsidSect="000E7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344F" w:rsidP="00993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4F" w:rsidP="000E7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344F" w:rsidP="000E7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344F" w:rsidP="000E7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344F" w:rsidP="009934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4F" w:rsidP="000E7078">
    <w:pPr>
      <w:pStyle w:val="Header"/>
      <w:framePr w:wrap="around"/>
    </w:pPr>
    <w:r>
      <w:fldChar w:fldCharType="begin"/>
    </w:r>
    <w:r>
      <w:instrText xml:space="preserve"> TITLE   \* MERGEFORMAT </w:instrText>
    </w:r>
    <w:r>
      <w:fldChar w:fldCharType="separate"/>
    </w:r>
    <w:r>
      <w:t>AHCNAR202A Maintain wildlife habitat refuges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344F" w:rsidP="000E70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EE4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4B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0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078"/>
    <w:pPr>
      <w:spacing w:before="360" w:after="60"/>
      <w:outlineLvl w:val="0"/>
    </w:pPr>
    <w:rPr>
      <w:sz w:val="32"/>
    </w:rPr>
  </w:style>
  <w:style w:type="paragraph" w:styleId="Heading2">
    <w:name w:val="heading 2"/>
    <w:basedOn w:val="HeadingBase"/>
    <w:next w:val="BodyText"/>
    <w:link w:val="Heading2Char"/>
    <w:qFormat/>
    <w:rsid w:val="000E7078"/>
    <w:pPr>
      <w:keepLines/>
      <w:spacing w:before="240" w:after="120"/>
      <w:outlineLvl w:val="1"/>
    </w:pPr>
    <w:rPr>
      <w:sz w:val="28"/>
      <w:szCs w:val="40"/>
    </w:rPr>
  </w:style>
  <w:style w:type="paragraph" w:styleId="Heading3">
    <w:name w:val="heading 3"/>
    <w:basedOn w:val="HeadingBase"/>
    <w:next w:val="BodyText"/>
    <w:link w:val="Heading3Char"/>
    <w:qFormat/>
    <w:rsid w:val="000E7078"/>
    <w:pPr>
      <w:spacing w:before="180" w:after="120"/>
      <w:outlineLvl w:val="2"/>
    </w:pPr>
    <w:rPr>
      <w:spacing w:val="-10"/>
      <w:kern w:val="32"/>
    </w:rPr>
  </w:style>
  <w:style w:type="paragraph" w:styleId="Heading4">
    <w:name w:val="heading 4"/>
    <w:basedOn w:val="HeadingBase"/>
    <w:next w:val="BodyText"/>
    <w:link w:val="Heading4Char"/>
    <w:qFormat/>
    <w:rsid w:val="000E7078"/>
    <w:pPr>
      <w:spacing w:before="160" w:after="120"/>
      <w:outlineLvl w:val="3"/>
    </w:pPr>
    <w:rPr>
      <w:sz w:val="22"/>
    </w:rPr>
  </w:style>
  <w:style w:type="paragraph" w:styleId="Heading5">
    <w:name w:val="heading 5"/>
    <w:basedOn w:val="HeadingBase"/>
    <w:next w:val="Normal"/>
    <w:link w:val="Heading5Char"/>
    <w:qFormat/>
    <w:rsid w:val="000E7078"/>
    <w:pPr>
      <w:spacing w:before="80"/>
      <w:outlineLvl w:val="4"/>
    </w:pPr>
    <w:rPr>
      <w:color w:val="918585"/>
      <w:sz w:val="20"/>
    </w:rPr>
  </w:style>
  <w:style w:type="paragraph" w:styleId="Heading6">
    <w:name w:val="heading 6"/>
    <w:basedOn w:val="HeadingBase"/>
    <w:next w:val="Normal"/>
    <w:link w:val="Heading6Char"/>
    <w:qFormat/>
    <w:rsid w:val="000E7078"/>
    <w:pPr>
      <w:spacing w:before="60"/>
      <w:outlineLvl w:val="5"/>
    </w:pPr>
    <w:rPr>
      <w:color w:val="918585"/>
      <w:sz w:val="20"/>
    </w:rPr>
  </w:style>
  <w:style w:type="paragraph" w:styleId="Heading7">
    <w:name w:val="heading 7"/>
    <w:basedOn w:val="Normal"/>
    <w:next w:val="Normal"/>
    <w:link w:val="Heading7Char"/>
    <w:qFormat/>
    <w:rsid w:val="000E7078"/>
    <w:pPr>
      <w:ind w:left="720"/>
      <w:outlineLvl w:val="6"/>
    </w:pPr>
    <w:rPr>
      <w:i/>
    </w:rPr>
  </w:style>
  <w:style w:type="paragraph" w:styleId="Heading8">
    <w:name w:val="heading 8"/>
    <w:basedOn w:val="Normal"/>
    <w:next w:val="Normal"/>
    <w:link w:val="Heading8Char"/>
    <w:qFormat/>
    <w:rsid w:val="000E7078"/>
    <w:pPr>
      <w:ind w:left="720"/>
      <w:outlineLvl w:val="7"/>
    </w:pPr>
    <w:rPr>
      <w:i/>
    </w:rPr>
  </w:style>
  <w:style w:type="paragraph" w:styleId="Heading9">
    <w:name w:val="heading 9"/>
    <w:basedOn w:val="Normal"/>
    <w:next w:val="Normal"/>
    <w:link w:val="Heading9Char"/>
    <w:qFormat/>
    <w:rsid w:val="000E7078"/>
    <w:pPr>
      <w:ind w:left="720"/>
      <w:outlineLvl w:val="8"/>
    </w:pPr>
    <w:rPr>
      <w:i/>
    </w:rPr>
  </w:style>
  <w:style w:type="character" w:default="1" w:styleId="DefaultParagraphFont">
    <w:name w:val="Default Paragraph Font"/>
    <w:uiPriority w:val="1"/>
    <w:unhideWhenUsed/>
    <w:rsid w:val="000E7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078"/>
  </w:style>
  <w:style w:type="character" w:customStyle="1" w:styleId="Heading1Char">
    <w:name w:val="Heading 1 Char"/>
    <w:basedOn w:val="DefaultParagraphFont"/>
    <w:link w:val="Heading1"/>
    <w:rsid w:val="000E7078"/>
    <w:rPr>
      <w:rFonts w:ascii="Times New Roman" w:eastAsia="Times New Roman" w:hAnsi="Times New Roman" w:cs="Times New Roman"/>
      <w:b/>
      <w:sz w:val="32"/>
      <w:szCs w:val="20"/>
      <w:lang w:eastAsia="en-US"/>
    </w:rPr>
  </w:style>
  <w:style w:type="paragraph" w:styleId="BodyText">
    <w:name w:val="Body Text"/>
    <w:basedOn w:val="Normal"/>
    <w:link w:val="BodyTextChar"/>
    <w:rsid w:val="000E7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078"/>
    <w:rPr>
      <w:rFonts w:ascii="Times New Roman" w:eastAsia="Times New Roman" w:hAnsi="Times New Roman" w:cs="Times New Roman"/>
      <w:sz w:val="24"/>
      <w:lang w:val="en-US" w:eastAsia="en-US"/>
    </w:rPr>
  </w:style>
  <w:style w:type="paragraph" w:styleId="Footer">
    <w:name w:val="footer"/>
    <w:basedOn w:val="Normal"/>
    <w:link w:val="FooterChar"/>
    <w:rsid w:val="000E7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078"/>
    <w:rPr>
      <w:rFonts w:ascii="Times New Roman" w:eastAsia="Times New Roman" w:hAnsi="Times New Roman" w:cs="Times New Roman"/>
      <w:sz w:val="16"/>
      <w:lang w:val="en-US" w:eastAsia="en-US"/>
    </w:rPr>
  </w:style>
  <w:style w:type="paragraph" w:styleId="List">
    <w:name w:val="List"/>
    <w:basedOn w:val="BodyText"/>
    <w:next w:val="BodyText"/>
    <w:rsid w:val="000E7078"/>
    <w:pPr>
      <w:tabs>
        <w:tab w:val="left" w:pos="340"/>
      </w:tabs>
      <w:spacing w:before="60" w:after="60"/>
      <w:ind w:left="340" w:hanging="340"/>
    </w:pPr>
  </w:style>
  <w:style w:type="paragraph" w:styleId="ListBullet">
    <w:name w:val="List Bullet"/>
    <w:basedOn w:val="List"/>
    <w:rsid w:val="000E7078"/>
    <w:pPr>
      <w:numPr>
        <w:numId w:val="12"/>
      </w:numPr>
      <w:tabs>
        <w:tab w:val="clear" w:pos="340"/>
      </w:tabs>
      <w:spacing w:before="40" w:after="40"/>
    </w:pPr>
  </w:style>
  <w:style w:type="character" w:customStyle="1" w:styleId="SpecialBold">
    <w:name w:val="Special Bold"/>
    <w:basedOn w:val="DefaultParagraphFont"/>
    <w:rsid w:val="000E7078"/>
    <w:rPr>
      <w:b/>
      <w:spacing w:val="0"/>
    </w:rPr>
  </w:style>
  <w:style w:type="paragraph" w:styleId="Header">
    <w:name w:val="header"/>
    <w:basedOn w:val="Normal"/>
    <w:link w:val="HeaderChar"/>
    <w:rsid w:val="000E7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0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078"/>
    <w:pPr>
      <w:spacing w:before="240" w:after="120"/>
      <w:outlineLvl w:val="0"/>
    </w:pPr>
    <w:rPr>
      <w:rFonts w:ascii="Times New Roman" w:hAnsi="Times New Roman"/>
      <w:b/>
      <w:sz w:val="28"/>
    </w:rPr>
  </w:style>
  <w:style w:type="paragraph" w:customStyle="1" w:styleId="AllowPageBreak">
    <w:name w:val="AllowPageBreak"/>
    <w:rsid w:val="000E7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078"/>
    <w:pPr>
      <w:tabs>
        <w:tab w:val="left" w:pos="680"/>
      </w:tabs>
      <w:spacing w:before="60" w:after="60"/>
      <w:ind w:left="680" w:hanging="340"/>
    </w:pPr>
  </w:style>
  <w:style w:type="character" w:customStyle="1" w:styleId="Heading2Char">
    <w:name w:val="Heading 2 Char"/>
    <w:basedOn w:val="DefaultParagraphFont"/>
    <w:link w:val="Heading2"/>
    <w:rsid w:val="000E7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0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0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078"/>
    <w:rPr>
      <w:rFonts w:ascii="Courier New" w:eastAsia="Times New Roman" w:hAnsi="Courier New" w:cs="Times New Roman"/>
      <w:i/>
      <w:szCs w:val="20"/>
      <w:lang w:val="en-US" w:eastAsia="en-US"/>
    </w:rPr>
  </w:style>
  <w:style w:type="paragraph" w:customStyle="1" w:styleId="HeadingBase">
    <w:name w:val="Heading Base"/>
    <w:rsid w:val="000E7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078"/>
    <w:pPr>
      <w:tabs>
        <w:tab w:val="right" w:leader="dot" w:pos="9072"/>
      </w:tabs>
      <w:ind w:left="567"/>
    </w:pPr>
    <w:rPr>
      <w:szCs w:val="22"/>
    </w:rPr>
  </w:style>
  <w:style w:type="paragraph" w:customStyle="1" w:styleId="TOCBase">
    <w:name w:val="TOC Base"/>
    <w:rsid w:val="000E7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078"/>
    <w:pPr>
      <w:tabs>
        <w:tab w:val="right" w:leader="dot" w:pos="9072"/>
      </w:tabs>
      <w:spacing w:before="40" w:after="40"/>
      <w:ind w:left="284"/>
    </w:pPr>
    <w:rPr>
      <w:rFonts w:ascii="Times New Roman" w:hAnsi="Times New Roman"/>
    </w:rPr>
  </w:style>
  <w:style w:type="paragraph" w:styleId="TOC1">
    <w:name w:val="toc 1"/>
    <w:basedOn w:val="TOCBase"/>
    <w:next w:val="Normal"/>
    <w:rsid w:val="000E7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078"/>
    <w:pPr>
      <w:spacing w:before="5040"/>
      <w:jc w:val="center"/>
    </w:pPr>
    <w:rPr>
      <w:sz w:val="48"/>
      <w:szCs w:val="72"/>
      <w:lang w:val="en-US"/>
    </w:rPr>
  </w:style>
  <w:style w:type="character" w:customStyle="1" w:styleId="TitleChar">
    <w:name w:val="Title Char"/>
    <w:basedOn w:val="DefaultParagraphFont"/>
    <w:link w:val="Title"/>
    <w:rsid w:val="000E7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078"/>
    <w:pPr>
      <w:tabs>
        <w:tab w:val="left" w:pos="3600"/>
        <w:tab w:val="left" w:pos="3958"/>
      </w:tabs>
    </w:pPr>
  </w:style>
  <w:style w:type="paragraph" w:customStyle="1" w:styleId="Note">
    <w:name w:val="Note"/>
    <w:basedOn w:val="BodyText"/>
    <w:rsid w:val="000E7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078"/>
    <w:pPr>
      <w:framePr w:wrap="auto" w:hAnchor="text" w:y="6049"/>
    </w:pPr>
    <w:rPr>
      <w:color w:val="000000"/>
      <w:sz w:val="40"/>
    </w:rPr>
  </w:style>
  <w:style w:type="paragraph" w:customStyle="1" w:styleId="TOCTitle">
    <w:name w:val="TOCTitle"/>
    <w:basedOn w:val="Heading1"/>
    <w:rsid w:val="000E7078"/>
    <w:pPr>
      <w:spacing w:after="240"/>
      <w:jc w:val="center"/>
      <w:outlineLvl w:val="9"/>
    </w:pPr>
    <w:rPr>
      <w:caps/>
    </w:rPr>
  </w:style>
  <w:style w:type="paragraph" w:customStyle="1" w:styleId="Version">
    <w:name w:val="Version"/>
    <w:rsid w:val="000E7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078"/>
    <w:pPr>
      <w:numPr>
        <w:numId w:val="13"/>
      </w:numPr>
      <w:tabs>
        <w:tab w:val="clear" w:pos="680"/>
      </w:tabs>
    </w:pPr>
  </w:style>
  <w:style w:type="paragraph" w:styleId="Index1">
    <w:name w:val="index 1"/>
    <w:basedOn w:val="Normal"/>
    <w:next w:val="Normal"/>
    <w:semiHidden/>
    <w:rsid w:val="000E7078"/>
    <w:pPr>
      <w:keepNext w:val="0"/>
      <w:tabs>
        <w:tab w:val="right" w:pos="4176"/>
      </w:tabs>
      <w:ind w:left="198" w:hanging="198"/>
    </w:pPr>
    <w:rPr>
      <w:rFonts w:ascii="Garamond" w:hAnsi="Garamond"/>
    </w:rPr>
  </w:style>
  <w:style w:type="paragraph" w:styleId="IndexHeading">
    <w:name w:val="index heading"/>
    <w:basedOn w:val="Normal"/>
    <w:next w:val="Index1"/>
    <w:semiHidden/>
    <w:rsid w:val="000E7078"/>
    <w:pPr>
      <w:spacing w:before="120" w:after="120"/>
    </w:pPr>
    <w:rPr>
      <w:rFonts w:ascii="Arial" w:hAnsi="Arial"/>
      <w:b/>
      <w:color w:val="918585"/>
      <w:sz w:val="24"/>
    </w:rPr>
  </w:style>
  <w:style w:type="paragraph" w:customStyle="1" w:styleId="Chapter">
    <w:name w:val="Chapter"/>
    <w:basedOn w:val="Normal"/>
    <w:rsid w:val="000E7078"/>
    <w:pPr>
      <w:spacing w:before="240"/>
    </w:pPr>
    <w:rPr>
      <w:rFonts w:ascii="Times New Roman" w:hAnsi="Times New Roman"/>
      <w:smallCaps/>
      <w:spacing w:val="80"/>
      <w:sz w:val="28"/>
    </w:rPr>
  </w:style>
  <w:style w:type="paragraph" w:customStyle="1" w:styleId="InChapter">
    <w:name w:val="InChapter"/>
    <w:basedOn w:val="Heading3"/>
    <w:rsid w:val="000E7078"/>
    <w:pPr>
      <w:spacing w:after="240"/>
      <w:outlineLvl w:val="9"/>
    </w:pPr>
    <w:rPr>
      <w:noProof/>
    </w:rPr>
  </w:style>
  <w:style w:type="paragraph" w:styleId="Index2">
    <w:name w:val="index 2"/>
    <w:basedOn w:val="Normal"/>
    <w:next w:val="Normal"/>
    <w:semiHidden/>
    <w:rsid w:val="000E7078"/>
    <w:pPr>
      <w:tabs>
        <w:tab w:val="right" w:pos="4176"/>
      </w:tabs>
      <w:ind w:left="568" w:hanging="284"/>
    </w:pPr>
    <w:rPr>
      <w:rFonts w:ascii="Garamond" w:hAnsi="Garamond"/>
    </w:rPr>
  </w:style>
  <w:style w:type="paragraph" w:customStyle="1" w:styleId="Byline">
    <w:name w:val="Byline"/>
    <w:rsid w:val="000E7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078"/>
    <w:pPr>
      <w:tabs>
        <w:tab w:val="clear" w:pos="3600"/>
        <w:tab w:val="clear" w:pos="3958"/>
      </w:tabs>
      <w:jc w:val="right"/>
    </w:pPr>
  </w:style>
  <w:style w:type="character" w:styleId="Emphasis">
    <w:name w:val="Emphasis"/>
    <w:basedOn w:val="DefaultParagraphFont"/>
    <w:qFormat/>
    <w:rsid w:val="000E7078"/>
    <w:rPr>
      <w:i/>
    </w:rPr>
  </w:style>
  <w:style w:type="paragraph" w:styleId="Caption">
    <w:name w:val="caption"/>
    <w:basedOn w:val="BodyText"/>
    <w:next w:val="Normal"/>
    <w:qFormat/>
    <w:rsid w:val="000E7078"/>
    <w:pPr>
      <w:framePr w:w="2268" w:hSpace="181" w:vSpace="181" w:wrap="around" w:vAnchor="text" w:hAnchor="page" w:x="1135" w:y="285" w:anchorLock="1"/>
    </w:pPr>
    <w:rPr>
      <w:i/>
    </w:rPr>
  </w:style>
  <w:style w:type="paragraph" w:customStyle="1" w:styleId="MiniTOCTitle">
    <w:name w:val="MiniTOCTitle"/>
    <w:basedOn w:val="Heading4"/>
    <w:rsid w:val="000E7078"/>
    <w:pPr>
      <w:spacing w:before="240"/>
      <w:outlineLvl w:val="9"/>
    </w:pPr>
    <w:rPr>
      <w:noProof/>
      <w:sz w:val="24"/>
    </w:rPr>
  </w:style>
  <w:style w:type="paragraph" w:customStyle="1" w:styleId="MiniTOCItem">
    <w:name w:val="MiniTOCItem"/>
    <w:basedOn w:val="ListBullet"/>
    <w:rsid w:val="000E7078"/>
    <w:pPr>
      <w:numPr>
        <w:numId w:val="0"/>
      </w:numPr>
      <w:tabs>
        <w:tab w:val="right" w:leader="dot" w:pos="6521"/>
      </w:tabs>
      <w:spacing w:before="0" w:after="0"/>
    </w:pPr>
  </w:style>
  <w:style w:type="paragraph" w:customStyle="1" w:styleId="TOFTitle">
    <w:name w:val="TOFTitle"/>
    <w:basedOn w:val="TOCTitle"/>
    <w:rsid w:val="000E7078"/>
  </w:style>
  <w:style w:type="paragraph" w:styleId="TableofFigures">
    <w:name w:val="table of figures"/>
    <w:basedOn w:val="Normal"/>
    <w:next w:val="Normal"/>
    <w:semiHidden/>
    <w:rsid w:val="000E7078"/>
    <w:pPr>
      <w:tabs>
        <w:tab w:val="right" w:leader="dot" w:pos="9072"/>
      </w:tabs>
      <w:ind w:left="970" w:hanging="403"/>
    </w:pPr>
    <w:rPr>
      <w:rFonts w:ascii="Times New Roman" w:hAnsi="Times New Roman"/>
      <w:b/>
    </w:rPr>
  </w:style>
  <w:style w:type="paragraph" w:styleId="ListNumber">
    <w:name w:val="List Number"/>
    <w:basedOn w:val="List"/>
    <w:rsid w:val="000E7078"/>
    <w:pPr>
      <w:numPr>
        <w:numId w:val="10"/>
      </w:numPr>
    </w:pPr>
  </w:style>
  <w:style w:type="character" w:customStyle="1" w:styleId="WingdingSymbols">
    <w:name w:val="Wingding Symbols"/>
    <w:rsid w:val="000E7078"/>
    <w:rPr>
      <w:rFonts w:ascii="Wingdings" w:hAnsi="Wingdings"/>
    </w:rPr>
  </w:style>
  <w:style w:type="paragraph" w:customStyle="1" w:styleId="TableHeading">
    <w:name w:val="Table Heading"/>
    <w:basedOn w:val="HeadingBase"/>
    <w:rsid w:val="000E7078"/>
    <w:pPr>
      <w:keepLines/>
      <w:pBdr>
        <w:bottom w:val="single" w:sz="6" w:space="1" w:color="918585"/>
      </w:pBdr>
      <w:spacing w:before="240"/>
    </w:pPr>
  </w:style>
  <w:style w:type="character" w:customStyle="1" w:styleId="HotSpot">
    <w:name w:val="HotSpot"/>
    <w:rsid w:val="000E7078"/>
    <w:rPr>
      <w:color w:val="0033CC"/>
      <w:u w:val="none"/>
    </w:rPr>
  </w:style>
  <w:style w:type="paragraph" w:customStyle="1" w:styleId="BodyTextRight">
    <w:name w:val="Body Text Right"/>
    <w:basedOn w:val="BodyText"/>
    <w:rsid w:val="000E7078"/>
    <w:pPr>
      <w:spacing w:before="0" w:after="0"/>
      <w:jc w:val="right"/>
    </w:pPr>
  </w:style>
  <w:style w:type="paragraph" w:styleId="Index3">
    <w:name w:val="index 3"/>
    <w:basedOn w:val="ListNumber2"/>
    <w:next w:val="Normal"/>
    <w:semiHidden/>
    <w:rsid w:val="000E7078"/>
    <w:pPr>
      <w:numPr>
        <w:numId w:val="0"/>
      </w:numPr>
      <w:tabs>
        <w:tab w:val="right" w:leader="dot" w:pos="4176"/>
      </w:tabs>
    </w:pPr>
  </w:style>
  <w:style w:type="paragraph" w:styleId="ListNumber2">
    <w:name w:val="List Number 2"/>
    <w:basedOn w:val="List2"/>
    <w:rsid w:val="000E7078"/>
    <w:pPr>
      <w:numPr>
        <w:numId w:val="9"/>
      </w:numPr>
      <w:tabs>
        <w:tab w:val="clear" w:pos="1060"/>
      </w:tabs>
    </w:pPr>
  </w:style>
  <w:style w:type="paragraph" w:customStyle="1" w:styleId="MarginNote">
    <w:name w:val="Margin Note"/>
    <w:basedOn w:val="BodyText"/>
    <w:rsid w:val="000E7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0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078"/>
    <w:rPr>
      <w:sz w:val="32"/>
    </w:rPr>
  </w:style>
  <w:style w:type="paragraph" w:customStyle="1" w:styleId="HeadingProcedure">
    <w:name w:val="Heading Procedure"/>
    <w:basedOn w:val="HeadingBase"/>
    <w:next w:val="Normal"/>
    <w:rsid w:val="000E7078"/>
    <w:pPr>
      <w:tabs>
        <w:tab w:val="left" w:pos="0"/>
      </w:tabs>
      <w:spacing w:before="120" w:after="60"/>
    </w:pPr>
    <w:rPr>
      <w:i/>
      <w:color w:val="918585"/>
      <w:sz w:val="22"/>
    </w:rPr>
  </w:style>
  <w:style w:type="paragraph" w:customStyle="1" w:styleId="TableBodyText">
    <w:name w:val="Table Body Text"/>
    <w:basedOn w:val="BodyText"/>
    <w:rsid w:val="000E7078"/>
    <w:pPr>
      <w:spacing w:before="60" w:after="60"/>
    </w:pPr>
  </w:style>
  <w:style w:type="paragraph" w:styleId="ListContinue">
    <w:name w:val="List Continue"/>
    <w:basedOn w:val="List"/>
    <w:rsid w:val="000E7078"/>
    <w:pPr>
      <w:ind w:firstLine="0"/>
    </w:pPr>
  </w:style>
  <w:style w:type="paragraph" w:customStyle="1" w:styleId="ListNote">
    <w:name w:val="List Note"/>
    <w:basedOn w:val="List"/>
    <w:rsid w:val="000E7078"/>
    <w:pPr>
      <w:pBdr>
        <w:top w:val="single" w:sz="6" w:space="2" w:color="918585"/>
        <w:bottom w:val="single" w:sz="6" w:space="2" w:color="918585"/>
      </w:pBdr>
      <w:tabs>
        <w:tab w:val="left" w:pos="1021"/>
      </w:tabs>
      <w:ind w:firstLine="0"/>
    </w:pPr>
  </w:style>
  <w:style w:type="paragraph" w:customStyle="1" w:styleId="Warning">
    <w:name w:val="Warning"/>
    <w:basedOn w:val="BodyText"/>
    <w:rsid w:val="000E7078"/>
    <w:pPr>
      <w:shd w:val="clear" w:color="auto" w:fill="D9D9D9"/>
      <w:tabs>
        <w:tab w:val="left" w:pos="992"/>
      </w:tabs>
      <w:ind w:left="119" w:right="119"/>
    </w:pPr>
    <w:rPr>
      <w:sz w:val="20"/>
    </w:rPr>
  </w:style>
  <w:style w:type="paragraph" w:customStyle="1" w:styleId="MarginIcons">
    <w:name w:val="Margin Icons"/>
    <w:basedOn w:val="BodyText"/>
    <w:rsid w:val="000E7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078"/>
    <w:rPr>
      <w:rFonts w:ascii="Courier New" w:hAnsi="Courier New"/>
    </w:rPr>
  </w:style>
  <w:style w:type="paragraph" w:customStyle="1" w:styleId="NoteBullet">
    <w:name w:val="Note Bullet"/>
    <w:basedOn w:val="Note"/>
    <w:rsid w:val="000E7078"/>
    <w:pPr>
      <w:tabs>
        <w:tab w:val="clear" w:pos="680"/>
      </w:tabs>
      <w:spacing w:before="60" w:after="60"/>
    </w:pPr>
  </w:style>
  <w:style w:type="paragraph" w:customStyle="1" w:styleId="SubHeading2">
    <w:name w:val="SubHeading2"/>
    <w:basedOn w:val="HeadingBase"/>
    <w:rsid w:val="000E7078"/>
    <w:pPr>
      <w:spacing w:before="240" w:after="60"/>
    </w:pPr>
    <w:rPr>
      <w:sz w:val="20"/>
    </w:rPr>
  </w:style>
  <w:style w:type="paragraph" w:customStyle="1" w:styleId="SubHeading1">
    <w:name w:val="SubHeading1"/>
    <w:basedOn w:val="HeadingBase"/>
    <w:rsid w:val="000E7078"/>
    <w:pPr>
      <w:spacing w:before="240" w:after="60"/>
    </w:pPr>
    <w:rPr>
      <w:color w:val="918585"/>
      <w:sz w:val="22"/>
    </w:rPr>
  </w:style>
  <w:style w:type="paragraph" w:customStyle="1" w:styleId="SideHeading">
    <w:name w:val="Side Heading"/>
    <w:basedOn w:val="HeadingBase"/>
    <w:rsid w:val="000E7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078"/>
    <w:pPr>
      <w:tabs>
        <w:tab w:val="num" w:pos="360"/>
      </w:tabs>
    </w:pPr>
  </w:style>
  <w:style w:type="paragraph" w:styleId="PlainText">
    <w:name w:val="Plain Text"/>
    <w:basedOn w:val="Normal"/>
    <w:link w:val="PlainTextChar"/>
    <w:rsid w:val="000E7078"/>
    <w:rPr>
      <w:sz w:val="20"/>
    </w:rPr>
  </w:style>
  <w:style w:type="character" w:customStyle="1" w:styleId="PlainTextChar">
    <w:name w:val="Plain Text Char"/>
    <w:basedOn w:val="DefaultParagraphFont"/>
    <w:link w:val="PlainText"/>
    <w:rsid w:val="000E70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7078"/>
    <w:rPr>
      <w:b/>
      <w:smallCaps/>
    </w:rPr>
  </w:style>
  <w:style w:type="paragraph" w:customStyle="1" w:styleId="TableListNumber">
    <w:name w:val="Table List Number"/>
    <w:basedOn w:val="ListNumber"/>
    <w:rsid w:val="000E7078"/>
    <w:pPr>
      <w:numPr>
        <w:numId w:val="0"/>
      </w:numPr>
    </w:pPr>
  </w:style>
  <w:style w:type="paragraph" w:styleId="TOC4">
    <w:name w:val="toc 4"/>
    <w:basedOn w:val="TOCBase"/>
    <w:next w:val="Normal"/>
    <w:semiHidden/>
    <w:rsid w:val="000E7078"/>
    <w:pPr>
      <w:tabs>
        <w:tab w:val="right" w:leader="dot" w:pos="9071"/>
      </w:tabs>
      <w:ind w:left="1701"/>
    </w:pPr>
  </w:style>
  <w:style w:type="paragraph" w:customStyle="1" w:styleId="ListAlpha">
    <w:name w:val="List Alpha"/>
    <w:basedOn w:val="List"/>
    <w:rsid w:val="000E7078"/>
    <w:pPr>
      <w:numPr>
        <w:numId w:val="8"/>
      </w:numPr>
    </w:pPr>
  </w:style>
  <w:style w:type="paragraph" w:customStyle="1" w:styleId="ListAlpha2">
    <w:name w:val="List Alpha 2"/>
    <w:basedOn w:val="List2"/>
    <w:rsid w:val="000E7078"/>
    <w:pPr>
      <w:numPr>
        <w:numId w:val="7"/>
      </w:numPr>
    </w:pPr>
  </w:style>
  <w:style w:type="paragraph" w:styleId="List3">
    <w:name w:val="List 3"/>
    <w:basedOn w:val="BodyText"/>
    <w:rsid w:val="000E7078"/>
    <w:pPr>
      <w:tabs>
        <w:tab w:val="left" w:pos="1021"/>
      </w:tabs>
      <w:spacing w:before="60" w:after="60"/>
      <w:ind w:left="1020" w:hanging="340"/>
    </w:pPr>
  </w:style>
  <w:style w:type="paragraph" w:styleId="List4">
    <w:name w:val="List 4"/>
    <w:basedOn w:val="BodyText"/>
    <w:rsid w:val="000E7078"/>
    <w:pPr>
      <w:tabs>
        <w:tab w:val="left" w:pos="1361"/>
      </w:tabs>
      <w:spacing w:before="60" w:after="60"/>
      <w:ind w:left="1361" w:hanging="340"/>
    </w:pPr>
  </w:style>
  <w:style w:type="paragraph" w:styleId="List5">
    <w:name w:val="List 5"/>
    <w:basedOn w:val="BodyText"/>
    <w:rsid w:val="000E7078"/>
    <w:pPr>
      <w:tabs>
        <w:tab w:val="left" w:pos="1701"/>
      </w:tabs>
      <w:spacing w:before="60" w:after="60"/>
      <w:ind w:left="1701" w:hanging="340"/>
    </w:pPr>
  </w:style>
  <w:style w:type="paragraph" w:styleId="ListBullet3">
    <w:name w:val="List Bullet 3"/>
    <w:basedOn w:val="List3"/>
    <w:rsid w:val="000E7078"/>
    <w:pPr>
      <w:numPr>
        <w:numId w:val="14"/>
      </w:numPr>
      <w:tabs>
        <w:tab w:val="clear" w:pos="1021"/>
      </w:tabs>
      <w:ind w:left="1037" w:hanging="357"/>
    </w:pPr>
  </w:style>
  <w:style w:type="paragraph" w:styleId="ListBullet4">
    <w:name w:val="List Bullet 4"/>
    <w:basedOn w:val="List4"/>
    <w:rsid w:val="000E7078"/>
    <w:pPr>
      <w:numPr>
        <w:numId w:val="2"/>
      </w:numPr>
    </w:pPr>
  </w:style>
  <w:style w:type="paragraph" w:styleId="ListBullet5">
    <w:name w:val="List Bullet 5"/>
    <w:basedOn w:val="List5"/>
    <w:rsid w:val="000E7078"/>
    <w:pPr>
      <w:numPr>
        <w:numId w:val="3"/>
      </w:numPr>
    </w:pPr>
  </w:style>
  <w:style w:type="paragraph" w:styleId="ListContinue2">
    <w:name w:val="List Continue 2"/>
    <w:basedOn w:val="List2"/>
    <w:rsid w:val="000E7078"/>
    <w:pPr>
      <w:ind w:firstLine="0"/>
    </w:pPr>
  </w:style>
  <w:style w:type="paragraph" w:styleId="ListContinue3">
    <w:name w:val="List Continue 3"/>
    <w:basedOn w:val="List3"/>
    <w:rsid w:val="000E7078"/>
    <w:pPr>
      <w:ind w:left="1021" w:firstLine="0"/>
    </w:pPr>
  </w:style>
  <w:style w:type="paragraph" w:styleId="ListContinue4">
    <w:name w:val="List Continue 4"/>
    <w:basedOn w:val="List4"/>
    <w:rsid w:val="000E7078"/>
    <w:pPr>
      <w:ind w:firstLine="0"/>
    </w:pPr>
  </w:style>
  <w:style w:type="paragraph" w:styleId="ListContinue5">
    <w:name w:val="List Continue 5"/>
    <w:basedOn w:val="List5"/>
    <w:rsid w:val="000E7078"/>
    <w:pPr>
      <w:ind w:firstLine="0"/>
    </w:pPr>
  </w:style>
  <w:style w:type="paragraph" w:styleId="ListNumber3">
    <w:name w:val="List Number 3"/>
    <w:basedOn w:val="List3"/>
    <w:rsid w:val="000E7078"/>
    <w:pPr>
      <w:numPr>
        <w:numId w:val="4"/>
      </w:numPr>
    </w:pPr>
  </w:style>
  <w:style w:type="paragraph" w:styleId="ListNumber4">
    <w:name w:val="List Number 4"/>
    <w:basedOn w:val="List4"/>
    <w:rsid w:val="000E7078"/>
    <w:pPr>
      <w:numPr>
        <w:numId w:val="5"/>
      </w:numPr>
    </w:pPr>
  </w:style>
  <w:style w:type="paragraph" w:styleId="ListNumber5">
    <w:name w:val="List Number 5"/>
    <w:basedOn w:val="List5"/>
    <w:rsid w:val="000E7078"/>
    <w:pPr>
      <w:numPr>
        <w:numId w:val="6"/>
      </w:numPr>
    </w:pPr>
  </w:style>
  <w:style w:type="paragraph" w:styleId="BlockText">
    <w:name w:val="Block Text"/>
    <w:basedOn w:val="Normal"/>
    <w:rsid w:val="000E7078"/>
    <w:pPr>
      <w:spacing w:after="120"/>
      <w:ind w:left="1440" w:right="1440"/>
    </w:pPr>
  </w:style>
  <w:style w:type="character" w:customStyle="1" w:styleId="Subscript">
    <w:name w:val="Subscript"/>
    <w:basedOn w:val="DefaultParagraphFont"/>
    <w:rsid w:val="000E7078"/>
    <w:rPr>
      <w:sz w:val="16"/>
      <w:vertAlign w:val="subscript"/>
    </w:rPr>
  </w:style>
  <w:style w:type="character" w:customStyle="1" w:styleId="Superscript">
    <w:name w:val="Superscript"/>
    <w:basedOn w:val="DefaultParagraphFont"/>
    <w:rsid w:val="000E7078"/>
    <w:rPr>
      <w:sz w:val="16"/>
      <w:vertAlign w:val="superscript"/>
    </w:rPr>
  </w:style>
  <w:style w:type="character" w:customStyle="1" w:styleId="Symbols">
    <w:name w:val="Symbols"/>
    <w:basedOn w:val="DefaultParagraphFont"/>
    <w:rsid w:val="000E7078"/>
    <w:rPr>
      <w:rFonts w:ascii="Symbol" w:hAnsi="Symbol"/>
    </w:rPr>
  </w:style>
  <w:style w:type="character" w:customStyle="1" w:styleId="MenuOptions">
    <w:name w:val="Menu Options"/>
    <w:basedOn w:val="DefaultParagraphFont"/>
    <w:rsid w:val="000E7078"/>
    <w:rPr>
      <w:rFonts w:ascii="Arial Narrow" w:hAnsi="Arial Narrow"/>
      <w:smallCaps/>
    </w:rPr>
  </w:style>
  <w:style w:type="character" w:customStyle="1" w:styleId="Buttons">
    <w:name w:val="Buttons"/>
    <w:basedOn w:val="DefaultParagraphFont"/>
    <w:rsid w:val="000E7078"/>
    <w:rPr>
      <w:b/>
    </w:rPr>
  </w:style>
  <w:style w:type="character" w:customStyle="1" w:styleId="Underlined">
    <w:name w:val="Underlined"/>
    <w:basedOn w:val="DefaultParagraphFont"/>
    <w:rsid w:val="000E7078"/>
    <w:rPr>
      <w:u w:val="single"/>
    </w:rPr>
  </w:style>
  <w:style w:type="paragraph" w:customStyle="1" w:styleId="TableBodyTextRight">
    <w:name w:val="Table Body Text Right"/>
    <w:basedOn w:val="TableBodyText"/>
    <w:rsid w:val="000E7078"/>
    <w:pPr>
      <w:widowControl w:val="0"/>
      <w:autoSpaceDE w:val="0"/>
      <w:autoSpaceDN w:val="0"/>
      <w:adjustRightInd w:val="0"/>
      <w:jc w:val="right"/>
    </w:pPr>
    <w:rPr>
      <w:rFonts w:cs="Arial"/>
      <w:szCs w:val="18"/>
    </w:rPr>
  </w:style>
  <w:style w:type="paragraph" w:customStyle="1" w:styleId="CopyrightText">
    <w:name w:val="Copyright Text"/>
    <w:basedOn w:val="BodyText"/>
    <w:rsid w:val="000E7078"/>
    <w:rPr>
      <w:sz w:val="18"/>
    </w:rPr>
  </w:style>
  <w:style w:type="paragraph" w:customStyle="1" w:styleId="BodySmallRight">
    <w:name w:val="Body Small Right"/>
    <w:basedOn w:val="BodyTextRight"/>
    <w:rsid w:val="000E7078"/>
    <w:rPr>
      <w:sz w:val="18"/>
      <w:szCs w:val="18"/>
    </w:rPr>
  </w:style>
  <w:style w:type="paragraph" w:customStyle="1" w:styleId="MarginEdition">
    <w:name w:val="Margin Edition"/>
    <w:basedOn w:val="MarginNote"/>
    <w:rsid w:val="000E7078"/>
    <w:pPr>
      <w:spacing w:before="0" w:after="0"/>
    </w:pPr>
    <w:rPr>
      <w:rFonts w:ascii="Times New Roman" w:hAnsi="Times New Roman"/>
      <w:color w:val="999999"/>
    </w:rPr>
  </w:style>
  <w:style w:type="paragraph" w:customStyle="1" w:styleId="Spacer">
    <w:name w:val="Spacer"/>
    <w:basedOn w:val="Normal"/>
    <w:rsid w:val="000E7078"/>
    <w:rPr>
      <w:sz w:val="2"/>
      <w:szCs w:val="2"/>
    </w:rPr>
  </w:style>
  <w:style w:type="character" w:customStyle="1" w:styleId="Small">
    <w:name w:val="Small"/>
    <w:basedOn w:val="DefaultParagraphFont"/>
    <w:rsid w:val="000E7078"/>
    <w:rPr>
      <w:sz w:val="16"/>
    </w:rPr>
  </w:style>
  <w:style w:type="paragraph" w:customStyle="1" w:styleId="WideTable">
    <w:name w:val="Wide Table"/>
    <w:basedOn w:val="Normal"/>
    <w:rsid w:val="000E7078"/>
    <w:pPr>
      <w:ind w:left="-1418"/>
    </w:pPr>
    <w:rPr>
      <w:sz w:val="2"/>
      <w:szCs w:val="2"/>
    </w:rPr>
  </w:style>
  <w:style w:type="character" w:styleId="PageNumber">
    <w:name w:val="page number"/>
    <w:basedOn w:val="DefaultParagraphFont"/>
    <w:rsid w:val="000E7078"/>
  </w:style>
  <w:style w:type="paragraph" w:styleId="Quote">
    <w:name w:val="Quote"/>
    <w:basedOn w:val="Heading1"/>
    <w:link w:val="QuoteChar"/>
    <w:qFormat/>
    <w:rsid w:val="000E7078"/>
    <w:rPr>
      <w:b w:val="0"/>
      <w:sz w:val="72"/>
      <w:szCs w:val="72"/>
      <w:lang w:val="en-NZ"/>
    </w:rPr>
  </w:style>
  <w:style w:type="character" w:customStyle="1" w:styleId="QuoteChar">
    <w:name w:val="Quote Char"/>
    <w:basedOn w:val="DefaultParagraphFont"/>
    <w:link w:val="Quote"/>
    <w:rsid w:val="000E7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078"/>
    <w:pPr>
      <w:pageBreakBefore/>
    </w:pPr>
  </w:style>
  <w:style w:type="paragraph" w:customStyle="1" w:styleId="Border">
    <w:name w:val="Border"/>
    <w:basedOn w:val="Normal"/>
    <w:qFormat/>
    <w:rsid w:val="000E7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078"/>
    <w:rPr>
      <w:b/>
      <w:bCs/>
      <w:i/>
      <w:iCs/>
      <w:color w:val="auto"/>
    </w:rPr>
  </w:style>
  <w:style w:type="paragraph" w:styleId="IntenseQuote">
    <w:name w:val="Intense Quote"/>
    <w:basedOn w:val="Normal"/>
    <w:next w:val="Normal"/>
    <w:link w:val="IntenseQuoteChar"/>
    <w:uiPriority w:val="30"/>
    <w:qFormat/>
    <w:rsid w:val="000E7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0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7078"/>
    <w:rPr>
      <w:smallCaps/>
      <w:color w:val="auto"/>
      <w:u w:val="single"/>
    </w:rPr>
  </w:style>
  <w:style w:type="character" w:styleId="IntenseReference">
    <w:name w:val="Intense Reference"/>
    <w:basedOn w:val="DefaultParagraphFont"/>
    <w:uiPriority w:val="32"/>
    <w:qFormat/>
    <w:rsid w:val="000E7078"/>
    <w:rPr>
      <w:b/>
      <w:bCs/>
      <w:smallCaps/>
      <w:color w:val="auto"/>
      <w:spacing w:val="5"/>
      <w:u w:val="single"/>
    </w:rPr>
  </w:style>
  <w:style w:type="paragraph" w:customStyle="1" w:styleId="2ColumnHeading">
    <w:name w:val="2Column Heading"/>
    <w:basedOn w:val="BodyText"/>
    <w:qFormat/>
    <w:rsid w:val="000E7078"/>
    <w:pPr>
      <w:spacing w:after="60"/>
      <w:ind w:left="-2268"/>
    </w:pPr>
    <w:rPr>
      <w:b/>
    </w:rPr>
  </w:style>
  <w:style w:type="paragraph" w:customStyle="1" w:styleId="Heading1TOC">
    <w:name w:val="Heading1 TOC"/>
    <w:basedOn w:val="Normal"/>
    <w:qFormat/>
    <w:rsid w:val="000E7078"/>
    <w:pPr>
      <w:spacing w:before="240" w:after="120"/>
    </w:pPr>
    <w:rPr>
      <w:rFonts w:ascii="Times New Roman" w:hAnsi="Times New Roman"/>
      <w:b/>
      <w:sz w:val="32"/>
    </w:rPr>
  </w:style>
  <w:style w:type="paragraph" w:customStyle="1" w:styleId="Heading2TOC">
    <w:name w:val="Heading2 TOC"/>
    <w:basedOn w:val="Normal"/>
    <w:qFormat/>
    <w:rsid w:val="000E7078"/>
    <w:pPr>
      <w:spacing w:before="240" w:after="60"/>
    </w:pPr>
    <w:rPr>
      <w:rFonts w:ascii="Times New Roman" w:hAnsi="Times New Roman"/>
      <w:b/>
      <w:sz w:val="28"/>
    </w:rPr>
  </w:style>
  <w:style w:type="character" w:customStyle="1" w:styleId="Underline">
    <w:name w:val="Underline"/>
    <w:basedOn w:val="DefaultParagraphFont"/>
    <w:qFormat/>
    <w:rsid w:val="000E7078"/>
    <w:rPr>
      <w:u w:val="single"/>
    </w:rPr>
  </w:style>
  <w:style w:type="character" w:customStyle="1" w:styleId="BoldandItalics">
    <w:name w:val="Bold and Italics"/>
    <w:qFormat/>
    <w:rsid w:val="000E7078"/>
    <w:rPr>
      <w:b/>
      <w:i/>
      <w:u w:val="none"/>
    </w:rPr>
  </w:style>
  <w:style w:type="paragraph" w:styleId="BalloonText">
    <w:name w:val="Balloon Text"/>
    <w:basedOn w:val="Normal"/>
    <w:link w:val="BalloonTextChar"/>
    <w:rsid w:val="000E7078"/>
    <w:rPr>
      <w:rFonts w:ascii="Tahoma" w:hAnsi="Tahoma" w:cs="Tahoma"/>
      <w:sz w:val="16"/>
      <w:szCs w:val="16"/>
    </w:rPr>
  </w:style>
  <w:style w:type="character" w:customStyle="1" w:styleId="BalloonTextChar">
    <w:name w:val="Balloon Text Char"/>
    <w:basedOn w:val="DefaultParagraphFont"/>
    <w:link w:val="BalloonText"/>
    <w:rsid w:val="000E70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0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894</Words>
  <Characters>5629</Characters>
  <Application>Microsoft Office Word</Application>
  <DocSecurity>0</DocSecurity>
  <Lines>214</Lines>
  <Paragraphs>92</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AHCNAR202A Maintain wildlife habitat refuges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