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2A9D" w:rsidP="003E2A9D">
      <w:pPr>
        <w:pStyle w:val="Title"/>
      </w:pPr>
      <w:r>
        <w:fldChar w:fldCharType="begin"/>
      </w:r>
      <w:r>
        <w:instrText xml:space="preserve"> TITLE   \* MERGEFORMAT </w:instrText>
      </w:r>
      <w:r>
        <w:fldChar w:fldCharType="separate"/>
      </w:r>
      <w:r>
        <w:t>AHCMOM306A Ground spread fertiliser and soil ameliorant</w:t>
      </w:r>
      <w:r>
        <w:fldChar w:fldCharType="end"/>
      </w:r>
    </w:p>
    <w:p w:rsidR="003E2A9D" w:rsidP="003E2A9D">
      <w:pPr>
        <w:pStyle w:val="Version"/>
        <w:sectPr w:rsidSect="00826E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6EDB" w:rsidP="00826EDB">
      <w:pPr>
        <w:pStyle w:val="SuperHeading"/>
      </w:pPr>
      <w:r w:rsidRPr="00826EDB">
        <w:t>AHCMOM306A Ground spread fertiliser and soil ameliorant</w:t>
      </w:r>
    </w:p>
    <w:p w:rsidR="00000000" w:rsidRPr="00826EDB" w:rsidP="00826EDB">
      <w:pPr>
        <w:pStyle w:val="Heading1"/>
      </w:pPr>
      <w:bookmarkStart w:id="1" w:name="O_268020"/>
      <w:bookmarkEnd w:id="1"/>
      <w:r w:rsidRPr="00826EDB">
        <w:t>Modification History</w:t>
      </w:r>
    </w:p>
    <w:p w:rsidR="00000000" w:rsidRPr="00826EDB" w:rsidP="00826EDB">
      <w:pPr>
        <w:pStyle w:val="BodyText"/>
      </w:pPr>
      <w:r w:rsidRPr="00826EDB">
        <w:t>Not Applicable</w:t>
      </w:r>
    </w:p>
    <w:p w:rsidR="00000000" w:rsidRPr="00826EDB" w:rsidP="00826EDB">
      <w:pPr>
        <w:pStyle w:val="AllowPageBreak"/>
      </w:pPr>
    </w:p>
    <w:p w:rsidR="00000000" w:rsidRPr="00826EDB" w:rsidP="00826EDB">
      <w:pPr>
        <w:pStyle w:val="Heading1"/>
      </w:pPr>
      <w:bookmarkStart w:id="2" w:name="O_189283"/>
      <w:bookmarkEnd w:id="2"/>
      <w:r w:rsidRPr="00826EDB">
        <w:t>Unit Descriptor</w:t>
      </w:r>
    </w:p>
    <w:tbl>
      <w:tblPr>
        <w:tblW w:w="0" w:type="auto"/>
        <w:tblLayout w:type="fixed"/>
        <w:tblCellMar>
          <w:left w:w="62" w:type="dxa"/>
          <w:right w:w="62" w:type="dxa"/>
        </w:tblCellMar>
        <w:tblLook w:val="0000"/>
      </w:tblPr>
      <w:tblGrid>
        <w:gridCol w:w="2663"/>
        <w:gridCol w:w="5859"/>
      </w:tblGrid>
      <w:tr w:rsidTr="003E2A9D">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r w:rsidRPr="00826EDB">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DB" w:rsidP="00826EDB">
            <w:pPr>
              <w:pStyle w:val="BodyText"/>
            </w:pPr>
            <w:r w:rsidRPr="00826EDB">
              <w:t>This unit standard covers the process of spreading fertiliser and soil ameliorants according to</w:t>
            </w:r>
            <w:r w:rsidRPr="00826EDB">
              <w:t xml:space="preserve"> environmentally sound practices to meet customer requirements and industry standards and defines required to:  assess environmental and physical hazards that may be encountered when ground spreading and take appropriate action to minimise these risks;  ma</w:t>
            </w:r>
            <w:r w:rsidRPr="00826EDB">
              <w:t>intain and operate spreading equipment to meet industry standards for uniformity of application;  maintain and operate spreading equipment to meet Occupational Health and Safety (OHS) requirements;  apply fertiliser or soil ameliorants at rate agreed by cu</w:t>
            </w:r>
            <w:r w:rsidRPr="00826EDB">
              <w:t>stomer to specified land area.</w:t>
            </w:r>
          </w:p>
        </w:tc>
      </w:tr>
    </w:tbl>
    <w:p w:rsidR="003E2A9D" w:rsidP="00826EDB">
      <w:pPr>
        <w:pStyle w:val="BodyText"/>
      </w:pPr>
    </w:p>
    <w:p w:rsidR="003E2A9D" w:rsidP="00826EDB">
      <w:pPr>
        <w:pStyle w:val="BodyText"/>
      </w:pPr>
    </w:p>
    <w:p w:rsidR="00000000" w:rsidRPr="00826EDB" w:rsidP="00826EDB">
      <w:pPr>
        <w:pStyle w:val="Heading1"/>
      </w:pPr>
      <w:bookmarkStart w:id="3" w:name="O_189287"/>
      <w:bookmarkEnd w:id="3"/>
      <w:r w:rsidRPr="00826EDB">
        <w:t>Application of the Unit</w:t>
      </w:r>
    </w:p>
    <w:tbl>
      <w:tblPr>
        <w:tblW w:w="0" w:type="auto"/>
        <w:tblLayout w:type="fixed"/>
        <w:tblCellMar>
          <w:left w:w="62" w:type="dxa"/>
          <w:right w:w="62" w:type="dxa"/>
        </w:tblCellMar>
        <w:tblLook w:val="0000"/>
      </w:tblPr>
      <w:tblGrid>
        <w:gridCol w:w="2748"/>
        <w:gridCol w:w="5774"/>
      </w:tblGrid>
      <w:tr w:rsidTr="003E2A9D">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r w:rsidRPr="00826EDB">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DB" w:rsidP="00826EDB">
            <w:pPr>
              <w:pStyle w:val="BodyText"/>
            </w:pPr>
            <w:r w:rsidRPr="00826EDB">
              <w:t xml:space="preserve">This unit is carried out under limited or independently and follows established enterprise procedures and the requirements of the land owner. </w:t>
            </w:r>
            <w:r w:rsidRPr="00826EDB">
              <w:t xml:space="preserve"> The work may be performed as part of a team.  If load-shifting equipment is required then appropriate training/certification must be provided according to state and territory safety and licensing requirements</w:t>
            </w:r>
          </w:p>
        </w:tc>
      </w:tr>
    </w:tbl>
    <w:p w:rsidR="003E2A9D" w:rsidP="00826EDB">
      <w:pPr>
        <w:pStyle w:val="BodyText"/>
      </w:pPr>
    </w:p>
    <w:p w:rsidR="003E2A9D" w:rsidP="00826EDB">
      <w:pPr>
        <w:pStyle w:val="BodyText"/>
      </w:pPr>
    </w:p>
    <w:p w:rsidR="00000000" w:rsidRPr="00826EDB" w:rsidP="00826EDB">
      <w:pPr>
        <w:pStyle w:val="Heading1"/>
      </w:pPr>
      <w:bookmarkStart w:id="4" w:name="O_276280"/>
      <w:bookmarkEnd w:id="4"/>
      <w:r w:rsidRPr="00826EDB">
        <w:t>Licensing/Regulatory Infor</w:t>
      </w:r>
      <w:r w:rsidRPr="00826EDB">
        <w:t>mation</w:t>
      </w:r>
    </w:p>
    <w:p w:rsidR="00000000" w:rsidRPr="00826EDB" w:rsidP="00826EDB">
      <w:pPr>
        <w:pStyle w:val="BodyText"/>
      </w:pPr>
      <w:r w:rsidRPr="00826EDB">
        <w:t>Refer to Application of the Unit</w:t>
      </w:r>
    </w:p>
    <w:p w:rsidR="00000000" w:rsidRPr="00826EDB" w:rsidP="00826EDB">
      <w:pPr>
        <w:pStyle w:val="AllowPageBreak"/>
      </w:pPr>
    </w:p>
    <w:p w:rsidR="00000000" w:rsidRPr="00826EDB" w:rsidP="00826EDB">
      <w:pPr>
        <w:pStyle w:val="Heading1"/>
      </w:pPr>
      <w:bookmarkStart w:id="5" w:name="O_189285"/>
      <w:bookmarkEnd w:id="5"/>
      <w:r w:rsidRPr="00826EDB">
        <w:t>Pre-Requisites</w:t>
      </w:r>
    </w:p>
    <w:tbl>
      <w:tblPr>
        <w:tblW w:w="0" w:type="auto"/>
        <w:tblLayout w:type="fixed"/>
        <w:tblCellMar>
          <w:left w:w="62" w:type="dxa"/>
          <w:right w:w="62" w:type="dxa"/>
        </w:tblCellMar>
        <w:tblLook w:val="0000"/>
      </w:tblPr>
      <w:tblGrid>
        <w:gridCol w:w="2775"/>
        <w:gridCol w:w="1295"/>
        <w:gridCol w:w="4452"/>
      </w:tblGrid>
      <w:tr w:rsidTr="003E2A9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r w:rsidRPr="00826ED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p>
        </w:tc>
      </w:tr>
      <w:tr w:rsidTr="003E2A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p>
        </w:tc>
      </w:tr>
      <w:tr w:rsidTr="003E2A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DB" w:rsidP="00826EDB">
            <w:pPr>
              <w:pStyle w:val="BodyText"/>
            </w:pPr>
          </w:p>
        </w:tc>
      </w:tr>
    </w:tbl>
    <w:p w:rsidR="003E2A9D" w:rsidP="00826EDB">
      <w:pPr>
        <w:pStyle w:val="BodyText"/>
      </w:pPr>
    </w:p>
    <w:p w:rsidR="003E2A9D" w:rsidP="00826EDB">
      <w:pPr>
        <w:pStyle w:val="BodyText"/>
      </w:pPr>
    </w:p>
    <w:p w:rsidR="00000000" w:rsidRPr="00826EDB" w:rsidP="00826EDB">
      <w:pPr>
        <w:pStyle w:val="Heading1"/>
      </w:pPr>
      <w:bookmarkStart w:id="6" w:name="O_189284"/>
      <w:bookmarkEnd w:id="6"/>
      <w:r w:rsidRPr="00826EDB">
        <w:t>Employability Skills Information</w:t>
      </w:r>
    </w:p>
    <w:tbl>
      <w:tblPr>
        <w:tblW w:w="0" w:type="auto"/>
        <w:tblLayout w:type="fixed"/>
        <w:tblCellMar>
          <w:left w:w="62" w:type="dxa"/>
          <w:right w:w="62" w:type="dxa"/>
        </w:tblCellMar>
        <w:tblLook w:val="0000"/>
      </w:tblPr>
      <w:tblGrid>
        <w:gridCol w:w="2802"/>
        <w:gridCol w:w="5720"/>
      </w:tblGrid>
      <w:tr w:rsidTr="003E2A9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r w:rsidRPr="00826ED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DB" w:rsidP="00826EDB">
            <w:pPr>
              <w:pStyle w:val="BodyText"/>
            </w:pPr>
            <w:r w:rsidRPr="00826EDB">
              <w:t>This unit contains employability skills.</w:t>
            </w:r>
          </w:p>
        </w:tc>
      </w:tr>
    </w:tbl>
    <w:p w:rsidR="003E2A9D" w:rsidP="00826EDB">
      <w:pPr>
        <w:pStyle w:val="BodyText"/>
      </w:pPr>
    </w:p>
    <w:p w:rsidR="003E2A9D" w:rsidP="00826EDB">
      <w:pPr>
        <w:pStyle w:val="BodyText"/>
      </w:pPr>
    </w:p>
    <w:p w:rsidR="00000000" w:rsidRPr="00826EDB" w:rsidP="00826EDB">
      <w:pPr>
        <w:pStyle w:val="Heading1"/>
      </w:pPr>
      <w:bookmarkStart w:id="7" w:name="O_286066"/>
      <w:bookmarkEnd w:id="7"/>
      <w:r w:rsidRPr="00826EDB">
        <w:t>Elements and Performance Criteria Pre-Content</w:t>
      </w:r>
    </w:p>
    <w:p w:rsidR="00000000" w:rsidRPr="00826EDB" w:rsidP="00826EDB">
      <w:pPr>
        <w:pStyle w:val="BodyText"/>
      </w:pPr>
      <w:r w:rsidRPr="00826EDB">
        <w:t>Not Applicable</w:t>
      </w:r>
    </w:p>
    <w:p w:rsidR="00000000" w:rsidRPr="00826EDB" w:rsidP="00826EDB">
      <w:pPr>
        <w:pStyle w:val="AllowPageBreak"/>
      </w:pPr>
    </w:p>
    <w:p w:rsidR="00000000" w:rsidRPr="00826EDB" w:rsidP="00826EDB">
      <w:pPr>
        <w:pStyle w:val="Heading1"/>
      </w:pPr>
      <w:bookmarkStart w:id="8" w:name="O_232733"/>
      <w:bookmarkEnd w:id="8"/>
      <w:r w:rsidRPr="00826EDB">
        <w:t>Elements and Performance Criteria</w:t>
      </w:r>
    </w:p>
    <w:tbl>
      <w:tblPr>
        <w:tblW w:w="0" w:type="auto"/>
        <w:tblLayout w:type="fixed"/>
        <w:tblCellMar>
          <w:left w:w="62" w:type="dxa"/>
          <w:right w:w="62" w:type="dxa"/>
        </w:tblCellMar>
        <w:tblLook w:val="0000"/>
      </w:tblPr>
      <w:tblGrid>
        <w:gridCol w:w="2551"/>
        <w:gridCol w:w="5971"/>
      </w:tblGrid>
      <w:tr w:rsidTr="003E2A9D">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DB" w:rsidP="00826EDB">
            <w:pPr>
              <w:pStyle w:val="BodyText"/>
            </w:pPr>
            <w:r w:rsidRPr="00826EDB">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r w:rsidRPr="00826EDB">
              <w:rPr>
                <w:rStyle w:val="SpecialBold"/>
              </w:rPr>
              <w:t>PERFORMANCE CRITERIA</w:t>
            </w:r>
          </w:p>
        </w:tc>
      </w:tr>
      <w:tr w:rsidTr="003E2A9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p>
        </w:tc>
      </w:tr>
      <w:tr w:rsidTr="003E2A9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List"/>
              <w:rPr>
                <w:lang w:val="en-NZ"/>
              </w:rPr>
            </w:pPr>
            <w:r w:rsidRPr="00826EDB">
              <w:t>1.</w:t>
            </w:r>
            <w:r w:rsidRPr="00826EDB">
              <w:tab/>
              <w:t>Confirm customer requirements.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DB" w:rsidP="00826EDB">
            <w:pPr>
              <w:pStyle w:val="List2"/>
            </w:pPr>
            <w:r w:rsidRPr="00826EDB">
              <w:t>1.1.</w:t>
            </w:r>
            <w:r w:rsidRPr="00826EDB">
              <w:tab/>
            </w:r>
            <w:r w:rsidRPr="00826EDB">
              <w:t>Confirmation is sought from customer that fertiliser or soil ameliorant products to be spread are those that were ordered.</w:t>
            </w:r>
          </w:p>
          <w:p w:rsidR="00000000" w:rsidRPr="00826EDB" w:rsidP="00826EDB">
            <w:pPr>
              <w:pStyle w:val="List2"/>
            </w:pPr>
            <w:r w:rsidRPr="00826EDB">
              <w:t>1.2.</w:t>
            </w:r>
            <w:r w:rsidRPr="00826EDB">
              <w:tab/>
              <w:t>Verification is obtained from customer that technical specification of product is acceptable for job.</w:t>
            </w:r>
          </w:p>
          <w:p w:rsidR="00000000" w:rsidRPr="00826EDB" w:rsidP="00826EDB">
            <w:pPr>
              <w:pStyle w:val="List2"/>
            </w:pPr>
            <w:r w:rsidRPr="00826EDB">
              <w:t>1.3.</w:t>
            </w:r>
            <w:r w:rsidRPr="00826EDB">
              <w:tab/>
              <w:t>Customer's written fe</w:t>
            </w:r>
            <w:r w:rsidRPr="00826EDB">
              <w:t>rtiliser order is confirmed with customer and documented to enable trace back to depot or factory if required.</w:t>
            </w:r>
          </w:p>
          <w:p w:rsidR="00000000" w:rsidP="00826EDB">
            <w:pPr>
              <w:pStyle w:val="List2"/>
              <w:rPr>
                <w:lang w:val="en-NZ"/>
              </w:rPr>
            </w:pPr>
            <w:r w:rsidRPr="00826EDB">
              <w:t>1.4.</w:t>
            </w:r>
            <w:r w:rsidRPr="00826EDB">
              <w:tab/>
              <w:t>Agreement for spreading services is documented according to enterprise or industry codes of practice.</w:t>
            </w:r>
          </w:p>
        </w:tc>
      </w:tr>
      <w:tr w:rsidTr="003E2A9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List"/>
              <w:rPr>
                <w:lang w:val="en-NZ"/>
              </w:rPr>
            </w:pPr>
            <w:r w:rsidRPr="00826EDB">
              <w:t>2.</w:t>
            </w:r>
            <w:r w:rsidRPr="00826EDB">
              <w:tab/>
              <w:t>Identify features of the target ar</w:t>
            </w:r>
            <w:r w:rsidRPr="00826EDB">
              <w:t>ea.</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DB" w:rsidP="00826EDB">
            <w:pPr>
              <w:pStyle w:val="List2"/>
            </w:pPr>
            <w:r w:rsidRPr="00826EDB">
              <w:t>2.1.</w:t>
            </w:r>
            <w:r w:rsidRPr="00826EDB">
              <w:tab/>
              <w:t>Location and boundaries of area to be treated are identified, agreed with customer and recorded according to relevant industry codes of practice.</w:t>
            </w:r>
          </w:p>
          <w:p w:rsidR="00000000" w:rsidRPr="00826EDB" w:rsidP="00826EDB">
            <w:pPr>
              <w:pStyle w:val="List2"/>
            </w:pPr>
            <w:r w:rsidRPr="00826EDB">
              <w:t>2.2.</w:t>
            </w:r>
            <w:r w:rsidRPr="00826EDB">
              <w:tab/>
              <w:t>Soil type and condition are assessed visually or advice is sought from customer.</w:t>
            </w:r>
          </w:p>
          <w:p w:rsidR="00000000" w:rsidRPr="00826EDB" w:rsidP="00826EDB">
            <w:pPr>
              <w:pStyle w:val="List2"/>
            </w:pPr>
            <w:r w:rsidRPr="00826EDB">
              <w:t>2.3.</w:t>
            </w:r>
            <w:r w:rsidRPr="00826EDB">
              <w:tab/>
              <w:t>Environmen</w:t>
            </w:r>
            <w:r w:rsidRPr="00826EDB">
              <w:t>tally sensitive areas are identified and operations are planned to ensure minimum adverse impact and to comply with any required buffer zones.</w:t>
            </w:r>
          </w:p>
          <w:p w:rsidR="00000000" w:rsidRPr="00826EDB" w:rsidP="00826EDB">
            <w:pPr>
              <w:pStyle w:val="List2"/>
            </w:pPr>
            <w:r w:rsidRPr="00826EDB">
              <w:t>2.4.</w:t>
            </w:r>
            <w:r w:rsidRPr="00826EDB">
              <w:tab/>
              <w:t>Features that may present a hazard to the operation are identified by inspection and by discussion with cust</w:t>
            </w:r>
            <w:r w:rsidRPr="00826EDB">
              <w:t>omer and appropriate action is taken.</w:t>
            </w:r>
          </w:p>
          <w:p w:rsidR="00000000" w:rsidRPr="00826EDB" w:rsidP="00826EDB">
            <w:pPr>
              <w:pStyle w:val="List2"/>
            </w:pPr>
            <w:r w:rsidRPr="00826EDB">
              <w:t>2.5.</w:t>
            </w:r>
            <w:r w:rsidRPr="00826EDB">
              <w:tab/>
              <w:t>Location of services and utilities are identified from customer advice or local maps, and proposed spreading operation is adjusted if required.</w:t>
            </w:r>
          </w:p>
          <w:p w:rsidR="00000000" w:rsidP="00826EDB">
            <w:pPr>
              <w:pStyle w:val="List2"/>
              <w:rPr>
                <w:lang w:val="en-NZ"/>
              </w:rPr>
            </w:pPr>
            <w:r w:rsidRPr="00826EDB">
              <w:t>2.6.</w:t>
            </w:r>
            <w:r w:rsidRPr="00826EDB">
              <w:tab/>
              <w:t>Local weather and climate conditions are identified and taken in</w:t>
            </w:r>
            <w:r w:rsidRPr="00826EDB">
              <w:t>to account when preparing to begin operations.</w:t>
            </w:r>
          </w:p>
        </w:tc>
      </w:tr>
      <w:tr w:rsidTr="003E2A9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List"/>
              <w:rPr>
                <w:lang w:val="en-NZ"/>
              </w:rPr>
            </w:pPr>
            <w:r w:rsidRPr="00826EDB">
              <w:t>3.</w:t>
            </w:r>
            <w:r w:rsidRPr="00826EDB">
              <w:tab/>
              <w:t>Perform pre-spreading checks.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DB" w:rsidP="00826EDB">
            <w:pPr>
              <w:pStyle w:val="List2"/>
            </w:pPr>
            <w:r w:rsidRPr="00826EDB">
              <w:t>3.1.</w:t>
            </w:r>
            <w:r w:rsidRPr="00826EDB">
              <w:tab/>
              <w:t>Rate of spreading is determined and buffer allowance is calculated.</w:t>
            </w:r>
          </w:p>
          <w:p w:rsidR="00000000" w:rsidRPr="00826EDB" w:rsidP="00826EDB">
            <w:pPr>
              <w:pStyle w:val="List2"/>
            </w:pPr>
            <w:r w:rsidRPr="00826EDB">
              <w:t>3.2.</w:t>
            </w:r>
            <w:r w:rsidRPr="00826EDB">
              <w:tab/>
              <w:t>Before being moved onto site, machinery and equipment are confirmed to be clean of soil and/or pl</w:t>
            </w:r>
            <w:r w:rsidRPr="00826EDB">
              <w:t>ant material.</w:t>
            </w:r>
          </w:p>
          <w:p w:rsidR="00000000" w:rsidP="00826EDB">
            <w:pPr>
              <w:pStyle w:val="List2"/>
              <w:rPr>
                <w:lang w:val="en-NZ"/>
              </w:rPr>
            </w:pPr>
            <w:r w:rsidRPr="00826EDB">
              <w:t>3.3.</w:t>
            </w:r>
            <w:r w:rsidRPr="00826EDB">
              <w:tab/>
              <w:t>Machinery and equipment are prepared according to enterprise procedures and manufacturer instructions to ensure they are serviceable and are set up and calibrated.</w:t>
            </w:r>
          </w:p>
        </w:tc>
      </w:tr>
      <w:tr w:rsidTr="003E2A9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List"/>
              <w:rPr>
                <w:lang w:val="en-NZ"/>
              </w:rPr>
            </w:pPr>
            <w:r w:rsidRPr="00826EDB">
              <w:t>4.</w:t>
            </w:r>
            <w:r w:rsidRPr="00826EDB">
              <w:tab/>
              <w:t>Spread fertiliser</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DB" w:rsidP="00826EDB">
            <w:pPr>
              <w:pStyle w:val="List2"/>
            </w:pPr>
            <w:r w:rsidRPr="00826EDB">
              <w:t>4.1.</w:t>
            </w:r>
            <w:r w:rsidRPr="00826EDB">
              <w:tab/>
            </w:r>
            <w:r w:rsidRPr="00826EDB">
              <w:t>Personal Protective Equipment (PPE) and clothing are selected and used by self and all personnel involved in spreading tasks.</w:t>
            </w:r>
          </w:p>
          <w:p w:rsidR="00000000" w:rsidRPr="00826EDB" w:rsidP="00826EDB">
            <w:pPr>
              <w:pStyle w:val="List2"/>
            </w:pPr>
            <w:r w:rsidRPr="00826EDB">
              <w:t>4.2.</w:t>
            </w:r>
            <w:r w:rsidRPr="00826EDB">
              <w:tab/>
              <w:t xml:space="preserve">Fertiliser or soil ameliorant is applied in a manner that complies with guidelines on buffer zones, to minimise run-off into </w:t>
            </w:r>
            <w:r w:rsidRPr="00826EDB">
              <w:t>waterways and drains.</w:t>
            </w:r>
          </w:p>
          <w:p w:rsidR="00000000" w:rsidRPr="00826EDB" w:rsidP="00826EDB">
            <w:pPr>
              <w:pStyle w:val="List2"/>
            </w:pPr>
            <w:r w:rsidRPr="00826EDB">
              <w:t>4.3.</w:t>
            </w:r>
            <w:r w:rsidRPr="00826EDB">
              <w:tab/>
              <w:t>Weather and other conditions are monitored to ensure that variations that may alter limits to operation are taken into account, and that operations are adjusted accordingly.</w:t>
            </w:r>
          </w:p>
          <w:p w:rsidR="00000000" w:rsidRPr="00826EDB" w:rsidP="00826EDB">
            <w:pPr>
              <w:pStyle w:val="List2"/>
            </w:pPr>
            <w:r w:rsidRPr="00826EDB">
              <w:t>4.4.</w:t>
            </w:r>
            <w:r w:rsidRPr="00826EDB">
              <w:tab/>
              <w:t>Any existing site quarantine or biosecurity protoc</w:t>
            </w:r>
            <w:r w:rsidRPr="00826EDB">
              <w:t>ols are followed as required.</w:t>
            </w:r>
          </w:p>
          <w:p w:rsidR="00000000" w:rsidP="00826EDB">
            <w:pPr>
              <w:pStyle w:val="List2"/>
              <w:rPr>
                <w:lang w:val="en-NZ"/>
              </w:rPr>
            </w:pPr>
            <w:r w:rsidRPr="00826EDB">
              <w:t>4.5.</w:t>
            </w:r>
            <w:r w:rsidRPr="00826EDB">
              <w:tab/>
              <w:t>All work is monitored to ensure that it is performed in an environmentally aware and safe manner and according to industry codes of practice.</w:t>
            </w:r>
          </w:p>
        </w:tc>
      </w:tr>
      <w:tr w:rsidTr="003E2A9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List"/>
              <w:rPr>
                <w:lang w:val="en-NZ"/>
              </w:rPr>
            </w:pPr>
            <w:r w:rsidRPr="00826EDB">
              <w:t>5.</w:t>
            </w:r>
            <w:r w:rsidRPr="00826EDB">
              <w:tab/>
              <w:t>Perform follow up and clean-up activities on completion of spreading operat</w:t>
            </w:r>
            <w:r w:rsidRPr="00826EDB">
              <w:t>ions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DB" w:rsidP="00826EDB">
            <w:pPr>
              <w:pStyle w:val="List2"/>
            </w:pPr>
            <w:r w:rsidRPr="00826EDB">
              <w:t>5.1.</w:t>
            </w:r>
            <w:r w:rsidRPr="00826EDB">
              <w:tab/>
              <w:t>Machinery, equipment and hand tools are returned to depot or storage area after cleaning, checking for future serviceability, and carrying out basic preventative maintenance according to enterprise procedures.</w:t>
            </w:r>
          </w:p>
          <w:p w:rsidR="00000000" w:rsidRPr="00826EDB" w:rsidP="00826EDB">
            <w:pPr>
              <w:pStyle w:val="List2"/>
            </w:pPr>
            <w:r w:rsidRPr="00826EDB">
              <w:t>5.2.</w:t>
            </w:r>
            <w:r w:rsidRPr="00826EDB">
              <w:tab/>
              <w:t>Faults are noted for remedial a</w:t>
            </w:r>
            <w:r w:rsidRPr="00826EDB">
              <w:t>ction.</w:t>
            </w:r>
          </w:p>
          <w:p w:rsidR="00000000" w:rsidRPr="00826EDB" w:rsidP="00826EDB">
            <w:pPr>
              <w:pStyle w:val="List2"/>
            </w:pPr>
            <w:r w:rsidRPr="00826EDB">
              <w:t>5.3.</w:t>
            </w:r>
            <w:r w:rsidRPr="00826EDB">
              <w:tab/>
              <w:t>Records are completed legibly and accurately, according to enterprise procedures and industry codes of practice.</w:t>
            </w:r>
          </w:p>
        </w:tc>
      </w:tr>
    </w:tbl>
    <w:p w:rsidR="003E2A9D" w:rsidP="00826EDB">
      <w:pPr>
        <w:pStyle w:val="BodyText"/>
      </w:pPr>
    </w:p>
    <w:p w:rsidR="003E2A9D" w:rsidP="00826EDB">
      <w:pPr>
        <w:pStyle w:val="BodyText"/>
      </w:pPr>
    </w:p>
    <w:p w:rsidR="00000000" w:rsidRPr="00826EDB" w:rsidP="00826EDB">
      <w:pPr>
        <w:pStyle w:val="Heading1"/>
      </w:pPr>
      <w:bookmarkStart w:id="9" w:name="O_256683"/>
      <w:bookmarkEnd w:id="9"/>
      <w:r w:rsidRPr="00826EDB">
        <w:t>Required Skills and Knowledge</w:t>
      </w:r>
    </w:p>
    <w:tbl>
      <w:tblPr>
        <w:tblW w:w="0" w:type="auto"/>
        <w:tblLayout w:type="fixed"/>
        <w:tblCellMar>
          <w:left w:w="62" w:type="dxa"/>
          <w:right w:w="62" w:type="dxa"/>
        </w:tblCellMar>
        <w:tblLook w:val="0000"/>
      </w:tblPr>
      <w:tblGrid>
        <w:gridCol w:w="8522"/>
      </w:tblGrid>
      <w:tr w:rsidTr="003E2A9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6EDB">
            <w:pPr>
              <w:pStyle w:val="BodyText"/>
              <w:rPr>
                <w:lang w:val="en-NZ"/>
              </w:rPr>
            </w:pPr>
            <w:r w:rsidRPr="00826EDB">
              <w:rPr>
                <w:rStyle w:val="SpecialBold"/>
              </w:rPr>
              <w:t>REQUIRED SKILLS AND KNOWLEDGE</w:t>
            </w:r>
          </w:p>
        </w:tc>
      </w:tr>
      <w:tr w:rsidTr="003E2A9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r w:rsidRPr="00826EDB">
              <w:t>This section descr</w:t>
            </w:r>
            <w:r w:rsidRPr="00826EDB">
              <w:t>ibes the skills and knowledge required for this unit.</w:t>
            </w:r>
          </w:p>
        </w:tc>
      </w:tr>
      <w:tr w:rsidTr="003E2A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r w:rsidRPr="00826EDB">
              <w:rPr>
                <w:rStyle w:val="SpecialBold"/>
              </w:rPr>
              <w:t>Required skills</w:t>
            </w:r>
          </w:p>
        </w:tc>
      </w:tr>
      <w:tr w:rsidTr="003E2A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DB" w:rsidP="00826EDB">
            <w:pPr>
              <w:pStyle w:val="ListBullet"/>
            </w:pPr>
            <w:r w:rsidRPr="00826EDB">
              <w:t>identifying hazards and implementing safe work procedures</w:t>
            </w:r>
          </w:p>
          <w:p w:rsidR="00000000" w:rsidRPr="00826EDB" w:rsidP="00826EDB">
            <w:pPr>
              <w:pStyle w:val="ListBullet"/>
            </w:pPr>
            <w:r w:rsidRPr="00826EDB">
              <w:t>communicating with clients to ensure a common understanding of task to be performed</w:t>
            </w:r>
          </w:p>
          <w:p w:rsidR="00000000" w:rsidRPr="00826EDB" w:rsidP="00826EDB">
            <w:pPr>
              <w:pStyle w:val="ListBullet"/>
            </w:pPr>
            <w:r w:rsidRPr="00826EDB">
              <w:t>monitoring and recording activities performed</w:t>
            </w:r>
          </w:p>
          <w:p w:rsidR="00000000" w:rsidRPr="00826EDB" w:rsidP="00826EDB">
            <w:pPr>
              <w:pStyle w:val="ListBullet"/>
            </w:pPr>
            <w:r w:rsidRPr="00826EDB">
              <w:t>operating equipment according to manufacturer recommendations and in line with equipment calibration</w:t>
            </w:r>
          </w:p>
          <w:p w:rsidR="00000000" w:rsidRPr="00826EDB" w:rsidP="00826EDB">
            <w:pPr>
              <w:pStyle w:val="ListBullet"/>
            </w:pPr>
            <w:r w:rsidRPr="00826EDB">
              <w:t>using maps and interpreting written instructions regarding areas to be spread, and products and rates to be a</w:t>
            </w:r>
            <w:r w:rsidRPr="00826EDB">
              <w:t>pplied</w:t>
            </w:r>
          </w:p>
          <w:p w:rsidR="00000000" w:rsidRPr="00826EDB" w:rsidP="00826EDB">
            <w:pPr>
              <w:pStyle w:val="ListBullet"/>
            </w:pPr>
            <w:r w:rsidRPr="00826EDB">
              <w:t>use numeracy skills to estimate, calculate and record routine workplace measures</w:t>
            </w:r>
          </w:p>
          <w:p w:rsidR="00000000" w:rsidP="00826EDB">
            <w:pPr>
              <w:pStyle w:val="ListBullet"/>
              <w:rPr>
                <w:lang w:val="en-NZ"/>
              </w:rPr>
            </w:pPr>
            <w:r w:rsidRPr="00826EDB">
              <w:t>use interpersonal skills to work with and relate to people from a range of cultural, social and religious backgrounds and with a range of physical and mental abilities.</w:t>
            </w:r>
          </w:p>
        </w:tc>
      </w:tr>
      <w:tr w:rsidTr="003E2A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r w:rsidRPr="00826EDB">
              <w:rPr>
                <w:rStyle w:val="SpecialBold"/>
              </w:rPr>
              <w:t>Required knowledge</w:t>
            </w:r>
          </w:p>
        </w:tc>
      </w:tr>
      <w:tr w:rsidTr="003E2A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DB" w:rsidP="00826EDB">
            <w:pPr>
              <w:pStyle w:val="ListBullet"/>
            </w:pPr>
            <w:r w:rsidRPr="00826EDB">
              <w:t>equipment being used and understanding of appropriate service and safety checks</w:t>
            </w:r>
          </w:p>
          <w:p w:rsidR="00000000" w:rsidRPr="00826EDB" w:rsidP="00826EDB">
            <w:pPr>
              <w:pStyle w:val="ListBullet"/>
            </w:pPr>
            <w:r w:rsidRPr="00826EDB">
              <w:t>environmental risks and how to identify and manage them</w:t>
            </w:r>
          </w:p>
          <w:p w:rsidR="00000000" w:rsidRPr="00826EDB" w:rsidP="00826EDB">
            <w:pPr>
              <w:pStyle w:val="ListBullet"/>
            </w:pPr>
            <w:r w:rsidRPr="00826EDB">
              <w:t>operational limits of equipment being used with regard to uniformity of application and health and safety risks</w:t>
            </w:r>
          </w:p>
          <w:p w:rsidR="00000000" w:rsidRPr="00826EDB" w:rsidP="00826EDB">
            <w:pPr>
              <w:pStyle w:val="ListBullet"/>
            </w:pPr>
            <w:r w:rsidRPr="00826EDB">
              <w:t xml:space="preserve">spreading characteristics of different fertiliser and soil ameliorant products. </w:t>
            </w:r>
          </w:p>
          <w:p w:rsidR="00000000" w:rsidRPr="00826EDB" w:rsidP="00826EDB">
            <w:pPr>
              <w:pStyle w:val="ListBullet"/>
            </w:pPr>
            <w:r w:rsidRPr="00826EDB">
              <w:t>environmental impacts of fertiliser spreading including hazards</w:t>
            </w:r>
            <w:r w:rsidRPr="00826EDB">
              <w:t xml:space="preserve"> to waterways</w:t>
            </w:r>
          </w:p>
          <w:p w:rsidR="00000000" w:rsidRPr="00826EDB" w:rsidP="00826EDB">
            <w:pPr>
              <w:pStyle w:val="ListBullet"/>
            </w:pPr>
            <w:r w:rsidRPr="00826EDB">
              <w:t>OHS hazards including operating in rough or steep terrain.</w:t>
            </w:r>
          </w:p>
        </w:tc>
      </w:tr>
    </w:tbl>
    <w:p w:rsidR="003E2A9D" w:rsidP="00826EDB">
      <w:pPr>
        <w:pStyle w:val="BodyText"/>
      </w:pPr>
    </w:p>
    <w:p w:rsidR="003E2A9D" w:rsidP="00826EDB">
      <w:pPr>
        <w:pStyle w:val="BodyText"/>
      </w:pPr>
    </w:p>
    <w:p w:rsidR="00000000" w:rsidRPr="00826EDB" w:rsidP="00826EDB">
      <w:pPr>
        <w:pStyle w:val="AllowPageBreak"/>
      </w:pPr>
    </w:p>
    <w:p w:rsidR="00000000" w:rsidRPr="00826EDB" w:rsidP="00826EDB">
      <w:pPr>
        <w:pStyle w:val="Heading1"/>
      </w:pPr>
      <w:bookmarkStart w:id="10" w:name="O_240717"/>
      <w:bookmarkEnd w:id="10"/>
      <w:r w:rsidRPr="00826EDB">
        <w:t>Evidence Guide</w:t>
      </w:r>
    </w:p>
    <w:tbl>
      <w:tblPr>
        <w:tblW w:w="9570" w:type="dxa"/>
        <w:tblLayout w:type="fixed"/>
        <w:tblCellMar>
          <w:left w:w="62" w:type="dxa"/>
          <w:right w:w="62" w:type="dxa"/>
        </w:tblCellMar>
        <w:tblLook w:val="0000"/>
      </w:tblPr>
      <w:tblGrid>
        <w:gridCol w:w="3908"/>
        <w:gridCol w:w="5662"/>
      </w:tblGrid>
      <w:tr w:rsidTr="003E2A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r w:rsidRPr="00826EDB">
              <w:rPr>
                <w:rStyle w:val="SpecialBold"/>
              </w:rPr>
              <w:t>EVIDENCE GUIDE</w:t>
            </w:r>
          </w:p>
        </w:tc>
      </w:tr>
      <w:tr w:rsidTr="003E2A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r w:rsidRPr="00826EDB">
              <w:t>The evidence guide provides advice on assessment and must be read in conjunction with the performance criteria</w:t>
            </w:r>
            <w:r w:rsidRPr="00826EDB">
              <w:t>, required skills and knowledge, range statement and the Assessment Guidelines for the Training Package.</w:t>
            </w:r>
          </w:p>
        </w:tc>
      </w:tr>
      <w:tr w:rsidTr="003E2A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r w:rsidRPr="00826ED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p>
        </w:tc>
      </w:tr>
      <w:tr w:rsidTr="003E2A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r w:rsidRPr="00826ED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DB" w:rsidP="00826EDB">
            <w:pPr>
              <w:pStyle w:val="BodyText"/>
            </w:pPr>
            <w:r w:rsidRPr="00826EDB">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826EDB" w:rsidP="00826EDB">
            <w:pPr>
              <w:pStyle w:val="ListBullet"/>
            </w:pPr>
            <w:r w:rsidRPr="00826EDB">
              <w:t xml:space="preserve">assess environmental and physical hazards that may be encountered when ground spreading and take appropriate action to minimise these risks </w:t>
            </w:r>
          </w:p>
          <w:p w:rsidR="00000000" w:rsidRPr="00826EDB" w:rsidP="00826EDB">
            <w:pPr>
              <w:pStyle w:val="ListBullet"/>
            </w:pPr>
            <w:r w:rsidRPr="00826EDB">
              <w:t xml:space="preserve">maintain and operate spreading equipment to meet industry standards for uniformity of application </w:t>
            </w:r>
          </w:p>
          <w:p w:rsidR="00000000" w:rsidRPr="00826EDB" w:rsidP="00826EDB">
            <w:pPr>
              <w:pStyle w:val="ListBullet"/>
            </w:pPr>
            <w:r w:rsidRPr="00826EDB">
              <w:t>maintain and operate spreading equipment to meet health and safety requirements</w:t>
            </w:r>
          </w:p>
          <w:p w:rsidR="00000000" w:rsidP="00826EDB">
            <w:pPr>
              <w:pStyle w:val="ListBullet"/>
              <w:rPr>
                <w:lang w:val="en-NZ"/>
              </w:rPr>
            </w:pPr>
            <w:r w:rsidRPr="00826EDB">
              <w:t>apply fertiliser or soil ameliorants at rate agreed by customer to specified land area.</w:t>
            </w:r>
          </w:p>
        </w:tc>
      </w:tr>
      <w:tr w:rsidTr="003E2A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r w:rsidRPr="00826ED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DB" w:rsidP="00826EDB">
            <w:pPr>
              <w:pStyle w:val="BodyText"/>
            </w:pPr>
            <w:r w:rsidRPr="00826EDB">
              <w:t>Competency requires the application of</w:t>
            </w:r>
            <w:r w:rsidRPr="00826EDB">
              <w:t xml:space="preserve"> work practices under work conditions.  Selection and use of resources for some worksites may differ due to the regional or enterprise circumstances.</w:t>
            </w:r>
          </w:p>
        </w:tc>
      </w:tr>
    </w:tbl>
    <w:p w:rsidR="003E2A9D" w:rsidP="00826EDB">
      <w:pPr>
        <w:pStyle w:val="BodyText"/>
      </w:pPr>
    </w:p>
    <w:p w:rsidR="003E2A9D" w:rsidP="00826EDB">
      <w:pPr>
        <w:pStyle w:val="BodyText"/>
      </w:pPr>
    </w:p>
    <w:p w:rsidR="00000000" w:rsidRPr="00826EDB" w:rsidP="00826EDB">
      <w:pPr>
        <w:pStyle w:val="Heading1"/>
      </w:pPr>
      <w:bookmarkStart w:id="11" w:name="O_248700"/>
      <w:bookmarkEnd w:id="11"/>
      <w:r w:rsidRPr="00826EDB">
        <w:t>Range Statement</w:t>
      </w:r>
    </w:p>
    <w:tbl>
      <w:tblPr>
        <w:tblW w:w="0" w:type="auto"/>
        <w:tblLayout w:type="fixed"/>
        <w:tblCellMar>
          <w:left w:w="62" w:type="dxa"/>
          <w:right w:w="62" w:type="dxa"/>
        </w:tblCellMar>
        <w:tblLook w:val="0000"/>
      </w:tblPr>
      <w:tblGrid>
        <w:gridCol w:w="3505"/>
        <w:gridCol w:w="5017"/>
      </w:tblGrid>
      <w:tr w:rsidTr="003E2A9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r w:rsidRPr="00826EDB">
              <w:rPr>
                <w:rStyle w:val="SpecialBold"/>
              </w:rPr>
              <w:t>RANGE STATEMENT</w:t>
            </w:r>
          </w:p>
        </w:tc>
      </w:tr>
      <w:tr w:rsidTr="003E2A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r w:rsidRPr="00826EDB">
              <w:t>The range statement relates to the unit of competency as a whole.</w:t>
            </w:r>
          </w:p>
        </w:tc>
      </w:tr>
      <w:tr w:rsidTr="003E2A9D">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r w:rsidRPr="00826EDB">
              <w:t>Equipment and products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ListBullet"/>
              <w:rPr>
                <w:lang w:val="en-NZ"/>
              </w:rPr>
            </w:pPr>
            <w:r w:rsidRPr="00826EDB">
              <w:t>all ground spreading machinery and equipment.</w:t>
            </w:r>
          </w:p>
        </w:tc>
      </w:tr>
      <w:tr w:rsidTr="003E2A9D">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r w:rsidRPr="00826EDB">
              <w:t>Products to be spread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ListBullet"/>
              <w:rPr>
                <w:lang w:val="en-NZ"/>
              </w:rPr>
            </w:pPr>
            <w:r w:rsidRPr="00826EDB">
              <w:t>chemical and organic fertilisers, composts, lime and dolomite.</w:t>
            </w:r>
          </w:p>
        </w:tc>
      </w:tr>
      <w:tr w:rsidTr="003E2A9D">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r w:rsidRPr="00826EDB">
              <w:t xml:space="preserve">Equipment must include </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DB" w:rsidP="00826EDB">
            <w:pPr>
              <w:pStyle w:val="ListBullet"/>
            </w:pPr>
            <w:r w:rsidRPr="00826EDB">
              <w:t>the tractors or other drive equipment used in the operation.</w:t>
            </w:r>
          </w:p>
        </w:tc>
      </w:tr>
    </w:tbl>
    <w:p w:rsidR="003E2A9D" w:rsidP="00826EDB">
      <w:pPr>
        <w:pStyle w:val="BodyText"/>
      </w:pPr>
    </w:p>
    <w:p w:rsidR="003E2A9D" w:rsidP="00826EDB">
      <w:pPr>
        <w:pStyle w:val="BodyText"/>
      </w:pPr>
    </w:p>
    <w:p w:rsidR="00000000" w:rsidRPr="00826EDB" w:rsidP="00826EDB">
      <w:pPr>
        <w:pStyle w:val="Heading1"/>
      </w:pPr>
      <w:bookmarkStart w:id="12" w:name="O_189289"/>
      <w:bookmarkEnd w:id="12"/>
      <w:r w:rsidRPr="00826EDB">
        <w:t>Unit Sector(s)</w:t>
      </w:r>
    </w:p>
    <w:tbl>
      <w:tblPr>
        <w:tblW w:w="0" w:type="auto"/>
        <w:tblLayout w:type="fixed"/>
        <w:tblCellMar>
          <w:left w:w="62" w:type="dxa"/>
          <w:right w:w="62" w:type="dxa"/>
        </w:tblCellMar>
        <w:tblLook w:val="0000"/>
      </w:tblPr>
      <w:tblGrid>
        <w:gridCol w:w="2610"/>
        <w:gridCol w:w="5912"/>
      </w:tblGrid>
      <w:tr w:rsidTr="003E2A9D">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r w:rsidRPr="00826EDB">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DB" w:rsidP="00826EDB">
            <w:pPr>
              <w:pStyle w:val="BodyText"/>
            </w:pPr>
            <w:r w:rsidRPr="00826EDB">
              <w:t>Machinery operation and maintenance</w:t>
            </w:r>
          </w:p>
        </w:tc>
      </w:tr>
    </w:tbl>
    <w:p w:rsidR="003E2A9D" w:rsidP="00826EDB">
      <w:pPr>
        <w:pStyle w:val="BodyText"/>
      </w:pPr>
    </w:p>
    <w:p w:rsidR="003E2A9D" w:rsidP="00826EDB">
      <w:pPr>
        <w:pStyle w:val="BodyText"/>
      </w:pPr>
    </w:p>
    <w:p w:rsidR="00000000" w:rsidRPr="00826EDB" w:rsidP="00826EDB">
      <w:pPr>
        <w:pStyle w:val="Heading1"/>
      </w:pPr>
      <w:bookmarkStart w:id="13" w:name="O_189286"/>
      <w:bookmarkEnd w:id="13"/>
      <w:r w:rsidRPr="00826EDB">
        <w:t>Co-requisite units</w:t>
      </w:r>
    </w:p>
    <w:tbl>
      <w:tblPr>
        <w:tblW w:w="0" w:type="auto"/>
        <w:tblLayout w:type="fixed"/>
        <w:tblCellMar>
          <w:left w:w="62" w:type="dxa"/>
          <w:right w:w="62" w:type="dxa"/>
        </w:tblCellMar>
        <w:tblLook w:val="0000"/>
      </w:tblPr>
      <w:tblGrid>
        <w:gridCol w:w="2641"/>
        <w:gridCol w:w="1322"/>
        <w:gridCol w:w="4559"/>
      </w:tblGrid>
      <w:tr w:rsidTr="003E2A9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r w:rsidRPr="00826ED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p>
        </w:tc>
      </w:tr>
      <w:tr w:rsidTr="003E2A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p>
        </w:tc>
      </w:tr>
      <w:tr w:rsidTr="003E2A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DB" w:rsidP="00826EDB">
            <w:pPr>
              <w:pStyle w:val="BodyText"/>
            </w:pPr>
          </w:p>
        </w:tc>
      </w:tr>
    </w:tbl>
    <w:p w:rsidR="003E2A9D" w:rsidP="00826EDB">
      <w:pPr>
        <w:pStyle w:val="BodyText"/>
      </w:pPr>
    </w:p>
    <w:p w:rsidR="003E2A9D" w:rsidP="00826EDB">
      <w:pPr>
        <w:pStyle w:val="BodyText"/>
      </w:pPr>
    </w:p>
    <w:p w:rsidR="00000000" w:rsidRPr="00826EDB" w:rsidP="00826EDB">
      <w:pPr>
        <w:pStyle w:val="Heading1"/>
      </w:pPr>
      <w:bookmarkStart w:id="14" w:name="O_189288"/>
      <w:bookmarkEnd w:id="14"/>
      <w:r w:rsidRPr="00826EDB">
        <w:t>Competency field</w:t>
      </w:r>
    </w:p>
    <w:tbl>
      <w:tblPr>
        <w:tblW w:w="0" w:type="auto"/>
        <w:tblLayout w:type="fixed"/>
        <w:tblCellMar>
          <w:left w:w="62" w:type="dxa"/>
          <w:right w:w="62" w:type="dxa"/>
        </w:tblCellMar>
        <w:tblLook w:val="0000"/>
      </w:tblPr>
      <w:tblGrid>
        <w:gridCol w:w="2784"/>
        <w:gridCol w:w="5738"/>
      </w:tblGrid>
      <w:tr w:rsidTr="003E2A9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EDB">
            <w:pPr>
              <w:pStyle w:val="BodyText"/>
              <w:rPr>
                <w:lang w:val="en-NZ"/>
              </w:rPr>
            </w:pPr>
            <w:r w:rsidRPr="00826ED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EDB" w:rsidP="00826EDB">
            <w:pPr>
              <w:pStyle w:val="BodyText"/>
            </w:pPr>
          </w:p>
        </w:tc>
      </w:tr>
    </w:tbl>
    <w:p w:rsidR="003E2A9D" w:rsidP="00826EDB">
      <w:pPr>
        <w:pStyle w:val="BodyText"/>
      </w:pPr>
    </w:p>
    <w:p w:rsidR="003E2A9D" w:rsidP="00826EDB">
      <w:pPr>
        <w:pStyle w:val="BodyText"/>
      </w:pPr>
    </w:p>
    <w:p w:rsidR="00000000" w:rsidRPr="00826EDB" w:rsidP="00826EDB"/>
    <w:sectPr w:rsidSect="00826E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2A9D" w:rsidP="003E2A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A9D" w:rsidP="00826E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E2A9D" w:rsidP="00826E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E2A9D" w:rsidP="00826E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2A9D" w:rsidP="003E2A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A9D" w:rsidP="00826EDB">
    <w:pPr>
      <w:pStyle w:val="Header"/>
      <w:framePr w:wrap="around"/>
    </w:pPr>
    <w:r>
      <w:fldChar w:fldCharType="begin"/>
    </w:r>
    <w:r>
      <w:instrText xml:space="preserve"> TITLE   \* MERGEFORMAT </w:instrText>
    </w:r>
    <w:r>
      <w:fldChar w:fldCharType="separate"/>
    </w:r>
    <w:r>
      <w:t>AHCMOM306A Ground spread fertiliser and soil ameliorant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E2A9D" w:rsidP="00826E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7A60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0C55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E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6EDB"/>
    <w:pPr>
      <w:spacing w:before="360" w:after="60"/>
      <w:outlineLvl w:val="0"/>
    </w:pPr>
    <w:rPr>
      <w:sz w:val="32"/>
    </w:rPr>
  </w:style>
  <w:style w:type="paragraph" w:styleId="Heading2">
    <w:name w:val="heading 2"/>
    <w:basedOn w:val="HeadingBase"/>
    <w:next w:val="BodyText"/>
    <w:link w:val="Heading2Char"/>
    <w:qFormat/>
    <w:rsid w:val="00826EDB"/>
    <w:pPr>
      <w:keepLines/>
      <w:spacing w:before="240" w:after="120"/>
      <w:outlineLvl w:val="1"/>
    </w:pPr>
    <w:rPr>
      <w:sz w:val="28"/>
      <w:szCs w:val="40"/>
    </w:rPr>
  </w:style>
  <w:style w:type="paragraph" w:styleId="Heading3">
    <w:name w:val="heading 3"/>
    <w:basedOn w:val="HeadingBase"/>
    <w:next w:val="BodyText"/>
    <w:link w:val="Heading3Char"/>
    <w:qFormat/>
    <w:rsid w:val="00826EDB"/>
    <w:pPr>
      <w:spacing w:before="180" w:after="120"/>
      <w:outlineLvl w:val="2"/>
    </w:pPr>
    <w:rPr>
      <w:spacing w:val="-10"/>
      <w:kern w:val="32"/>
    </w:rPr>
  </w:style>
  <w:style w:type="paragraph" w:styleId="Heading4">
    <w:name w:val="heading 4"/>
    <w:basedOn w:val="HeadingBase"/>
    <w:next w:val="BodyText"/>
    <w:link w:val="Heading4Char"/>
    <w:qFormat/>
    <w:rsid w:val="00826EDB"/>
    <w:pPr>
      <w:spacing w:before="160" w:after="120"/>
      <w:outlineLvl w:val="3"/>
    </w:pPr>
    <w:rPr>
      <w:sz w:val="22"/>
    </w:rPr>
  </w:style>
  <w:style w:type="paragraph" w:styleId="Heading5">
    <w:name w:val="heading 5"/>
    <w:basedOn w:val="HeadingBase"/>
    <w:next w:val="Normal"/>
    <w:link w:val="Heading5Char"/>
    <w:qFormat/>
    <w:rsid w:val="00826EDB"/>
    <w:pPr>
      <w:spacing w:before="80"/>
      <w:outlineLvl w:val="4"/>
    </w:pPr>
    <w:rPr>
      <w:color w:val="918585"/>
      <w:sz w:val="20"/>
    </w:rPr>
  </w:style>
  <w:style w:type="paragraph" w:styleId="Heading6">
    <w:name w:val="heading 6"/>
    <w:basedOn w:val="HeadingBase"/>
    <w:next w:val="Normal"/>
    <w:link w:val="Heading6Char"/>
    <w:qFormat/>
    <w:rsid w:val="00826EDB"/>
    <w:pPr>
      <w:spacing w:before="60"/>
      <w:outlineLvl w:val="5"/>
    </w:pPr>
    <w:rPr>
      <w:color w:val="918585"/>
      <w:sz w:val="20"/>
    </w:rPr>
  </w:style>
  <w:style w:type="paragraph" w:styleId="Heading7">
    <w:name w:val="heading 7"/>
    <w:basedOn w:val="Normal"/>
    <w:next w:val="Normal"/>
    <w:link w:val="Heading7Char"/>
    <w:qFormat/>
    <w:rsid w:val="00826EDB"/>
    <w:pPr>
      <w:ind w:left="720"/>
      <w:outlineLvl w:val="6"/>
    </w:pPr>
    <w:rPr>
      <w:i/>
    </w:rPr>
  </w:style>
  <w:style w:type="paragraph" w:styleId="Heading8">
    <w:name w:val="heading 8"/>
    <w:basedOn w:val="Normal"/>
    <w:next w:val="Normal"/>
    <w:link w:val="Heading8Char"/>
    <w:qFormat/>
    <w:rsid w:val="00826EDB"/>
    <w:pPr>
      <w:ind w:left="720"/>
      <w:outlineLvl w:val="7"/>
    </w:pPr>
    <w:rPr>
      <w:i/>
    </w:rPr>
  </w:style>
  <w:style w:type="paragraph" w:styleId="Heading9">
    <w:name w:val="heading 9"/>
    <w:basedOn w:val="Normal"/>
    <w:next w:val="Normal"/>
    <w:link w:val="Heading9Char"/>
    <w:qFormat/>
    <w:rsid w:val="00826EDB"/>
    <w:pPr>
      <w:ind w:left="720"/>
      <w:outlineLvl w:val="8"/>
    </w:pPr>
    <w:rPr>
      <w:i/>
    </w:rPr>
  </w:style>
  <w:style w:type="character" w:default="1" w:styleId="DefaultParagraphFont">
    <w:name w:val="Default Paragraph Font"/>
    <w:uiPriority w:val="1"/>
    <w:unhideWhenUsed/>
    <w:rsid w:val="00826E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EDB"/>
  </w:style>
  <w:style w:type="character" w:customStyle="1" w:styleId="Heading1Char">
    <w:name w:val="Heading 1 Char"/>
    <w:basedOn w:val="DefaultParagraphFont"/>
    <w:link w:val="Heading1"/>
    <w:rsid w:val="00826EDB"/>
    <w:rPr>
      <w:rFonts w:ascii="Times New Roman" w:eastAsia="Times New Roman" w:hAnsi="Times New Roman" w:cs="Times New Roman"/>
      <w:b/>
      <w:sz w:val="32"/>
      <w:szCs w:val="20"/>
      <w:lang w:eastAsia="en-US"/>
    </w:rPr>
  </w:style>
  <w:style w:type="paragraph" w:styleId="BodyText">
    <w:name w:val="Body Text"/>
    <w:basedOn w:val="Normal"/>
    <w:link w:val="BodyTextChar"/>
    <w:rsid w:val="00826E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6EDB"/>
    <w:rPr>
      <w:rFonts w:ascii="Times New Roman" w:eastAsia="Times New Roman" w:hAnsi="Times New Roman" w:cs="Times New Roman"/>
      <w:sz w:val="24"/>
      <w:lang w:val="en-US" w:eastAsia="en-US"/>
    </w:rPr>
  </w:style>
  <w:style w:type="paragraph" w:styleId="Footer">
    <w:name w:val="footer"/>
    <w:basedOn w:val="Normal"/>
    <w:link w:val="FooterChar"/>
    <w:rsid w:val="00826E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6EDB"/>
    <w:rPr>
      <w:rFonts w:ascii="Times New Roman" w:eastAsia="Times New Roman" w:hAnsi="Times New Roman" w:cs="Times New Roman"/>
      <w:sz w:val="16"/>
      <w:lang w:val="en-US" w:eastAsia="en-US"/>
    </w:rPr>
  </w:style>
  <w:style w:type="paragraph" w:styleId="List">
    <w:name w:val="List"/>
    <w:basedOn w:val="BodyText"/>
    <w:next w:val="BodyText"/>
    <w:rsid w:val="00826EDB"/>
    <w:pPr>
      <w:tabs>
        <w:tab w:val="left" w:pos="340"/>
      </w:tabs>
      <w:spacing w:before="60" w:after="60"/>
      <w:ind w:left="340" w:hanging="340"/>
    </w:pPr>
  </w:style>
  <w:style w:type="paragraph" w:styleId="ListBullet">
    <w:name w:val="List Bullet"/>
    <w:basedOn w:val="List"/>
    <w:rsid w:val="00826EDB"/>
    <w:pPr>
      <w:numPr>
        <w:numId w:val="12"/>
      </w:numPr>
      <w:tabs>
        <w:tab w:val="clear" w:pos="340"/>
      </w:tabs>
      <w:spacing w:before="40" w:after="40"/>
    </w:pPr>
  </w:style>
  <w:style w:type="character" w:customStyle="1" w:styleId="SpecialBold">
    <w:name w:val="Special Bold"/>
    <w:basedOn w:val="DefaultParagraphFont"/>
    <w:rsid w:val="00826EDB"/>
    <w:rPr>
      <w:b/>
      <w:spacing w:val="0"/>
    </w:rPr>
  </w:style>
  <w:style w:type="paragraph" w:styleId="Header">
    <w:name w:val="header"/>
    <w:basedOn w:val="Normal"/>
    <w:link w:val="HeaderChar"/>
    <w:rsid w:val="00826E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6E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6EDB"/>
    <w:pPr>
      <w:spacing w:before="240" w:after="120"/>
      <w:outlineLvl w:val="0"/>
    </w:pPr>
    <w:rPr>
      <w:rFonts w:ascii="Times New Roman" w:hAnsi="Times New Roman"/>
      <w:b/>
      <w:sz w:val="28"/>
    </w:rPr>
  </w:style>
  <w:style w:type="paragraph" w:customStyle="1" w:styleId="AllowPageBreak">
    <w:name w:val="AllowPageBreak"/>
    <w:rsid w:val="00826E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6EDB"/>
    <w:pPr>
      <w:tabs>
        <w:tab w:val="left" w:pos="680"/>
      </w:tabs>
      <w:spacing w:before="60" w:after="60"/>
      <w:ind w:left="680" w:hanging="340"/>
    </w:pPr>
  </w:style>
  <w:style w:type="character" w:customStyle="1" w:styleId="Heading2Char">
    <w:name w:val="Heading 2 Char"/>
    <w:basedOn w:val="DefaultParagraphFont"/>
    <w:link w:val="Heading2"/>
    <w:rsid w:val="00826E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6E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6E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6E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6E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E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6E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6EDB"/>
    <w:rPr>
      <w:rFonts w:ascii="Courier New" w:eastAsia="Times New Roman" w:hAnsi="Courier New" w:cs="Times New Roman"/>
      <w:i/>
      <w:szCs w:val="20"/>
      <w:lang w:val="en-US" w:eastAsia="en-US"/>
    </w:rPr>
  </w:style>
  <w:style w:type="paragraph" w:customStyle="1" w:styleId="HeadingBase">
    <w:name w:val="Heading Base"/>
    <w:rsid w:val="00826E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EDB"/>
    <w:pPr>
      <w:tabs>
        <w:tab w:val="right" w:leader="dot" w:pos="9072"/>
      </w:tabs>
      <w:ind w:left="567"/>
    </w:pPr>
    <w:rPr>
      <w:szCs w:val="22"/>
    </w:rPr>
  </w:style>
  <w:style w:type="paragraph" w:customStyle="1" w:styleId="TOCBase">
    <w:name w:val="TOC Base"/>
    <w:rsid w:val="00826E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EDB"/>
    <w:pPr>
      <w:tabs>
        <w:tab w:val="right" w:leader="dot" w:pos="9072"/>
      </w:tabs>
      <w:spacing w:before="40" w:after="40"/>
      <w:ind w:left="284"/>
    </w:pPr>
    <w:rPr>
      <w:rFonts w:ascii="Times New Roman" w:hAnsi="Times New Roman"/>
    </w:rPr>
  </w:style>
  <w:style w:type="paragraph" w:styleId="TOC1">
    <w:name w:val="toc 1"/>
    <w:basedOn w:val="TOCBase"/>
    <w:next w:val="Normal"/>
    <w:rsid w:val="00826E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6EDB"/>
    <w:pPr>
      <w:spacing w:before="5040"/>
      <w:jc w:val="center"/>
    </w:pPr>
    <w:rPr>
      <w:sz w:val="48"/>
      <w:szCs w:val="72"/>
      <w:lang w:val="en-US"/>
    </w:rPr>
  </w:style>
  <w:style w:type="character" w:customStyle="1" w:styleId="TitleChar">
    <w:name w:val="Title Char"/>
    <w:basedOn w:val="DefaultParagraphFont"/>
    <w:link w:val="Title"/>
    <w:rsid w:val="00826E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EDB"/>
    <w:pPr>
      <w:tabs>
        <w:tab w:val="left" w:pos="3600"/>
        <w:tab w:val="left" w:pos="3958"/>
      </w:tabs>
    </w:pPr>
  </w:style>
  <w:style w:type="paragraph" w:customStyle="1" w:styleId="Note">
    <w:name w:val="Note"/>
    <w:basedOn w:val="BodyText"/>
    <w:rsid w:val="00826E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6EDB"/>
    <w:pPr>
      <w:framePr w:wrap="auto" w:hAnchor="text" w:y="6049"/>
    </w:pPr>
    <w:rPr>
      <w:color w:val="000000"/>
      <w:sz w:val="40"/>
    </w:rPr>
  </w:style>
  <w:style w:type="paragraph" w:customStyle="1" w:styleId="TOCTitle">
    <w:name w:val="TOCTitle"/>
    <w:basedOn w:val="Heading1"/>
    <w:rsid w:val="00826EDB"/>
    <w:pPr>
      <w:spacing w:after="240"/>
      <w:jc w:val="center"/>
      <w:outlineLvl w:val="9"/>
    </w:pPr>
    <w:rPr>
      <w:caps/>
    </w:rPr>
  </w:style>
  <w:style w:type="paragraph" w:customStyle="1" w:styleId="Version">
    <w:name w:val="Version"/>
    <w:rsid w:val="00826E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6EDB"/>
    <w:pPr>
      <w:numPr>
        <w:numId w:val="13"/>
      </w:numPr>
      <w:tabs>
        <w:tab w:val="clear" w:pos="680"/>
      </w:tabs>
    </w:pPr>
  </w:style>
  <w:style w:type="paragraph" w:styleId="Index1">
    <w:name w:val="index 1"/>
    <w:basedOn w:val="Normal"/>
    <w:next w:val="Normal"/>
    <w:semiHidden/>
    <w:rsid w:val="00826EDB"/>
    <w:pPr>
      <w:keepNext w:val="0"/>
      <w:tabs>
        <w:tab w:val="right" w:pos="4176"/>
      </w:tabs>
      <w:ind w:left="198" w:hanging="198"/>
    </w:pPr>
    <w:rPr>
      <w:rFonts w:ascii="Garamond" w:hAnsi="Garamond"/>
    </w:rPr>
  </w:style>
  <w:style w:type="paragraph" w:styleId="IndexHeading">
    <w:name w:val="index heading"/>
    <w:basedOn w:val="Normal"/>
    <w:next w:val="Index1"/>
    <w:semiHidden/>
    <w:rsid w:val="00826EDB"/>
    <w:pPr>
      <w:spacing w:before="120" w:after="120"/>
    </w:pPr>
    <w:rPr>
      <w:rFonts w:ascii="Arial" w:hAnsi="Arial"/>
      <w:b/>
      <w:color w:val="918585"/>
      <w:sz w:val="24"/>
    </w:rPr>
  </w:style>
  <w:style w:type="paragraph" w:customStyle="1" w:styleId="Chapter">
    <w:name w:val="Chapter"/>
    <w:basedOn w:val="Normal"/>
    <w:rsid w:val="00826EDB"/>
    <w:pPr>
      <w:spacing w:before="240"/>
    </w:pPr>
    <w:rPr>
      <w:rFonts w:ascii="Times New Roman" w:hAnsi="Times New Roman"/>
      <w:smallCaps/>
      <w:spacing w:val="80"/>
      <w:sz w:val="28"/>
    </w:rPr>
  </w:style>
  <w:style w:type="paragraph" w:customStyle="1" w:styleId="InChapter">
    <w:name w:val="InChapter"/>
    <w:basedOn w:val="Heading3"/>
    <w:rsid w:val="00826EDB"/>
    <w:pPr>
      <w:spacing w:after="240"/>
      <w:outlineLvl w:val="9"/>
    </w:pPr>
    <w:rPr>
      <w:noProof/>
    </w:rPr>
  </w:style>
  <w:style w:type="paragraph" w:styleId="Index2">
    <w:name w:val="index 2"/>
    <w:basedOn w:val="Normal"/>
    <w:next w:val="Normal"/>
    <w:semiHidden/>
    <w:rsid w:val="00826EDB"/>
    <w:pPr>
      <w:tabs>
        <w:tab w:val="right" w:pos="4176"/>
      </w:tabs>
      <w:ind w:left="568" w:hanging="284"/>
    </w:pPr>
    <w:rPr>
      <w:rFonts w:ascii="Garamond" w:hAnsi="Garamond"/>
    </w:rPr>
  </w:style>
  <w:style w:type="paragraph" w:customStyle="1" w:styleId="Byline">
    <w:name w:val="Byline"/>
    <w:rsid w:val="00826E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EDB"/>
    <w:pPr>
      <w:tabs>
        <w:tab w:val="clear" w:pos="3600"/>
        <w:tab w:val="clear" w:pos="3958"/>
      </w:tabs>
      <w:jc w:val="right"/>
    </w:pPr>
  </w:style>
  <w:style w:type="character" w:styleId="Emphasis">
    <w:name w:val="Emphasis"/>
    <w:basedOn w:val="DefaultParagraphFont"/>
    <w:qFormat/>
    <w:rsid w:val="00826EDB"/>
    <w:rPr>
      <w:i/>
    </w:rPr>
  </w:style>
  <w:style w:type="paragraph" w:styleId="Caption">
    <w:name w:val="caption"/>
    <w:basedOn w:val="BodyText"/>
    <w:next w:val="Normal"/>
    <w:qFormat/>
    <w:rsid w:val="00826EDB"/>
    <w:pPr>
      <w:framePr w:w="2268" w:hSpace="181" w:vSpace="181" w:wrap="around" w:vAnchor="text" w:hAnchor="page" w:x="1135" w:y="285" w:anchorLock="1"/>
    </w:pPr>
    <w:rPr>
      <w:i/>
    </w:rPr>
  </w:style>
  <w:style w:type="paragraph" w:customStyle="1" w:styleId="MiniTOCTitle">
    <w:name w:val="MiniTOCTitle"/>
    <w:basedOn w:val="Heading4"/>
    <w:rsid w:val="00826EDB"/>
    <w:pPr>
      <w:spacing w:before="240"/>
      <w:outlineLvl w:val="9"/>
    </w:pPr>
    <w:rPr>
      <w:noProof/>
      <w:sz w:val="24"/>
    </w:rPr>
  </w:style>
  <w:style w:type="paragraph" w:customStyle="1" w:styleId="MiniTOCItem">
    <w:name w:val="MiniTOCItem"/>
    <w:basedOn w:val="ListBullet"/>
    <w:rsid w:val="00826EDB"/>
    <w:pPr>
      <w:numPr>
        <w:numId w:val="0"/>
      </w:numPr>
      <w:tabs>
        <w:tab w:val="right" w:leader="dot" w:pos="6521"/>
      </w:tabs>
      <w:spacing w:before="0" w:after="0"/>
    </w:pPr>
  </w:style>
  <w:style w:type="paragraph" w:customStyle="1" w:styleId="TOFTitle">
    <w:name w:val="TOFTitle"/>
    <w:basedOn w:val="TOCTitle"/>
    <w:rsid w:val="00826EDB"/>
  </w:style>
  <w:style w:type="paragraph" w:styleId="TableofFigures">
    <w:name w:val="table of figures"/>
    <w:basedOn w:val="Normal"/>
    <w:next w:val="Normal"/>
    <w:semiHidden/>
    <w:rsid w:val="00826EDB"/>
    <w:pPr>
      <w:tabs>
        <w:tab w:val="right" w:leader="dot" w:pos="9072"/>
      </w:tabs>
      <w:ind w:left="970" w:hanging="403"/>
    </w:pPr>
    <w:rPr>
      <w:rFonts w:ascii="Times New Roman" w:hAnsi="Times New Roman"/>
      <w:b/>
    </w:rPr>
  </w:style>
  <w:style w:type="paragraph" w:styleId="ListNumber">
    <w:name w:val="List Number"/>
    <w:basedOn w:val="List"/>
    <w:rsid w:val="00826EDB"/>
    <w:pPr>
      <w:numPr>
        <w:numId w:val="10"/>
      </w:numPr>
    </w:pPr>
  </w:style>
  <w:style w:type="character" w:customStyle="1" w:styleId="WingdingSymbols">
    <w:name w:val="Wingding Symbols"/>
    <w:rsid w:val="00826EDB"/>
    <w:rPr>
      <w:rFonts w:ascii="Wingdings" w:hAnsi="Wingdings"/>
    </w:rPr>
  </w:style>
  <w:style w:type="paragraph" w:customStyle="1" w:styleId="TableHeading">
    <w:name w:val="Table Heading"/>
    <w:basedOn w:val="HeadingBase"/>
    <w:rsid w:val="00826EDB"/>
    <w:pPr>
      <w:keepLines/>
      <w:pBdr>
        <w:bottom w:val="single" w:sz="6" w:space="1" w:color="918585"/>
      </w:pBdr>
      <w:spacing w:before="240"/>
    </w:pPr>
  </w:style>
  <w:style w:type="character" w:customStyle="1" w:styleId="HotSpot">
    <w:name w:val="HotSpot"/>
    <w:rsid w:val="00826EDB"/>
    <w:rPr>
      <w:color w:val="0033CC"/>
      <w:u w:val="none"/>
    </w:rPr>
  </w:style>
  <w:style w:type="paragraph" w:customStyle="1" w:styleId="BodyTextRight">
    <w:name w:val="Body Text Right"/>
    <w:basedOn w:val="BodyText"/>
    <w:rsid w:val="00826EDB"/>
    <w:pPr>
      <w:spacing w:before="0" w:after="0"/>
      <w:jc w:val="right"/>
    </w:pPr>
  </w:style>
  <w:style w:type="paragraph" w:styleId="Index3">
    <w:name w:val="index 3"/>
    <w:basedOn w:val="ListNumber2"/>
    <w:next w:val="Normal"/>
    <w:semiHidden/>
    <w:rsid w:val="00826EDB"/>
    <w:pPr>
      <w:numPr>
        <w:numId w:val="0"/>
      </w:numPr>
      <w:tabs>
        <w:tab w:val="right" w:leader="dot" w:pos="4176"/>
      </w:tabs>
    </w:pPr>
  </w:style>
  <w:style w:type="paragraph" w:styleId="ListNumber2">
    <w:name w:val="List Number 2"/>
    <w:basedOn w:val="List2"/>
    <w:rsid w:val="00826EDB"/>
    <w:pPr>
      <w:numPr>
        <w:numId w:val="9"/>
      </w:numPr>
      <w:tabs>
        <w:tab w:val="clear" w:pos="1060"/>
      </w:tabs>
    </w:pPr>
  </w:style>
  <w:style w:type="paragraph" w:customStyle="1" w:styleId="MarginNote">
    <w:name w:val="Margin Note"/>
    <w:basedOn w:val="BodyText"/>
    <w:rsid w:val="00826E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E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6E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6EDB"/>
    <w:rPr>
      <w:sz w:val="32"/>
    </w:rPr>
  </w:style>
  <w:style w:type="paragraph" w:customStyle="1" w:styleId="HeadingProcedure">
    <w:name w:val="Heading Procedure"/>
    <w:basedOn w:val="HeadingBase"/>
    <w:next w:val="Normal"/>
    <w:rsid w:val="00826EDB"/>
    <w:pPr>
      <w:tabs>
        <w:tab w:val="left" w:pos="0"/>
      </w:tabs>
      <w:spacing w:before="120" w:after="60"/>
    </w:pPr>
    <w:rPr>
      <w:i/>
      <w:color w:val="918585"/>
      <w:sz w:val="22"/>
    </w:rPr>
  </w:style>
  <w:style w:type="paragraph" w:customStyle="1" w:styleId="TableBodyText">
    <w:name w:val="Table Body Text"/>
    <w:basedOn w:val="BodyText"/>
    <w:rsid w:val="00826EDB"/>
    <w:pPr>
      <w:spacing w:before="60" w:after="60"/>
    </w:pPr>
  </w:style>
  <w:style w:type="paragraph" w:styleId="ListContinue">
    <w:name w:val="List Continue"/>
    <w:basedOn w:val="List"/>
    <w:rsid w:val="00826EDB"/>
    <w:pPr>
      <w:ind w:firstLine="0"/>
    </w:pPr>
  </w:style>
  <w:style w:type="paragraph" w:customStyle="1" w:styleId="ListNote">
    <w:name w:val="List Note"/>
    <w:basedOn w:val="List"/>
    <w:rsid w:val="00826EDB"/>
    <w:pPr>
      <w:pBdr>
        <w:top w:val="single" w:sz="6" w:space="2" w:color="918585"/>
        <w:bottom w:val="single" w:sz="6" w:space="2" w:color="918585"/>
      </w:pBdr>
      <w:tabs>
        <w:tab w:val="left" w:pos="1021"/>
      </w:tabs>
      <w:ind w:firstLine="0"/>
    </w:pPr>
  </w:style>
  <w:style w:type="paragraph" w:customStyle="1" w:styleId="Warning">
    <w:name w:val="Warning"/>
    <w:basedOn w:val="BodyText"/>
    <w:rsid w:val="00826EDB"/>
    <w:pPr>
      <w:shd w:val="clear" w:color="auto" w:fill="D9D9D9"/>
      <w:tabs>
        <w:tab w:val="left" w:pos="992"/>
      </w:tabs>
      <w:ind w:left="119" w:right="119"/>
    </w:pPr>
    <w:rPr>
      <w:sz w:val="20"/>
    </w:rPr>
  </w:style>
  <w:style w:type="paragraph" w:customStyle="1" w:styleId="MarginIcons">
    <w:name w:val="Margin Icons"/>
    <w:basedOn w:val="BodyText"/>
    <w:rsid w:val="00826E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6EDB"/>
    <w:rPr>
      <w:rFonts w:ascii="Courier New" w:hAnsi="Courier New"/>
    </w:rPr>
  </w:style>
  <w:style w:type="paragraph" w:customStyle="1" w:styleId="NoteBullet">
    <w:name w:val="Note Bullet"/>
    <w:basedOn w:val="Note"/>
    <w:rsid w:val="00826EDB"/>
    <w:pPr>
      <w:tabs>
        <w:tab w:val="clear" w:pos="680"/>
      </w:tabs>
      <w:spacing w:before="60" w:after="60"/>
    </w:pPr>
  </w:style>
  <w:style w:type="paragraph" w:customStyle="1" w:styleId="SubHeading2">
    <w:name w:val="SubHeading2"/>
    <w:basedOn w:val="HeadingBase"/>
    <w:rsid w:val="00826EDB"/>
    <w:pPr>
      <w:spacing w:before="240" w:after="60"/>
    </w:pPr>
    <w:rPr>
      <w:sz w:val="20"/>
    </w:rPr>
  </w:style>
  <w:style w:type="paragraph" w:customStyle="1" w:styleId="SubHeading1">
    <w:name w:val="SubHeading1"/>
    <w:basedOn w:val="HeadingBase"/>
    <w:rsid w:val="00826EDB"/>
    <w:pPr>
      <w:spacing w:before="240" w:after="60"/>
    </w:pPr>
    <w:rPr>
      <w:color w:val="918585"/>
      <w:sz w:val="22"/>
    </w:rPr>
  </w:style>
  <w:style w:type="paragraph" w:customStyle="1" w:styleId="SideHeading">
    <w:name w:val="Side Heading"/>
    <w:basedOn w:val="HeadingBase"/>
    <w:rsid w:val="00826E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EDB"/>
    <w:pPr>
      <w:tabs>
        <w:tab w:val="num" w:pos="360"/>
      </w:tabs>
    </w:pPr>
  </w:style>
  <w:style w:type="paragraph" w:styleId="PlainText">
    <w:name w:val="Plain Text"/>
    <w:basedOn w:val="Normal"/>
    <w:link w:val="PlainTextChar"/>
    <w:rsid w:val="00826EDB"/>
    <w:rPr>
      <w:sz w:val="20"/>
    </w:rPr>
  </w:style>
  <w:style w:type="character" w:customStyle="1" w:styleId="PlainTextChar">
    <w:name w:val="Plain Text Char"/>
    <w:basedOn w:val="DefaultParagraphFont"/>
    <w:link w:val="PlainText"/>
    <w:rsid w:val="00826E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6EDB"/>
    <w:rPr>
      <w:b/>
      <w:smallCaps/>
    </w:rPr>
  </w:style>
  <w:style w:type="paragraph" w:customStyle="1" w:styleId="TableListNumber">
    <w:name w:val="Table List Number"/>
    <w:basedOn w:val="ListNumber"/>
    <w:rsid w:val="00826EDB"/>
    <w:pPr>
      <w:numPr>
        <w:numId w:val="0"/>
      </w:numPr>
    </w:pPr>
  </w:style>
  <w:style w:type="paragraph" w:styleId="TOC4">
    <w:name w:val="toc 4"/>
    <w:basedOn w:val="TOCBase"/>
    <w:next w:val="Normal"/>
    <w:semiHidden/>
    <w:rsid w:val="00826EDB"/>
    <w:pPr>
      <w:tabs>
        <w:tab w:val="right" w:leader="dot" w:pos="9071"/>
      </w:tabs>
      <w:ind w:left="1701"/>
    </w:pPr>
  </w:style>
  <w:style w:type="paragraph" w:customStyle="1" w:styleId="ListAlpha">
    <w:name w:val="List Alpha"/>
    <w:basedOn w:val="List"/>
    <w:rsid w:val="00826EDB"/>
    <w:pPr>
      <w:numPr>
        <w:numId w:val="8"/>
      </w:numPr>
    </w:pPr>
  </w:style>
  <w:style w:type="paragraph" w:customStyle="1" w:styleId="ListAlpha2">
    <w:name w:val="List Alpha 2"/>
    <w:basedOn w:val="List2"/>
    <w:rsid w:val="00826EDB"/>
    <w:pPr>
      <w:numPr>
        <w:numId w:val="7"/>
      </w:numPr>
    </w:pPr>
  </w:style>
  <w:style w:type="paragraph" w:styleId="List3">
    <w:name w:val="List 3"/>
    <w:basedOn w:val="BodyText"/>
    <w:rsid w:val="00826EDB"/>
    <w:pPr>
      <w:tabs>
        <w:tab w:val="left" w:pos="1021"/>
      </w:tabs>
      <w:spacing w:before="60" w:after="60"/>
      <w:ind w:left="1020" w:hanging="340"/>
    </w:pPr>
  </w:style>
  <w:style w:type="paragraph" w:styleId="List4">
    <w:name w:val="List 4"/>
    <w:basedOn w:val="BodyText"/>
    <w:rsid w:val="00826EDB"/>
    <w:pPr>
      <w:tabs>
        <w:tab w:val="left" w:pos="1361"/>
      </w:tabs>
      <w:spacing w:before="60" w:after="60"/>
      <w:ind w:left="1361" w:hanging="340"/>
    </w:pPr>
  </w:style>
  <w:style w:type="paragraph" w:styleId="List5">
    <w:name w:val="List 5"/>
    <w:basedOn w:val="BodyText"/>
    <w:rsid w:val="00826EDB"/>
    <w:pPr>
      <w:tabs>
        <w:tab w:val="left" w:pos="1701"/>
      </w:tabs>
      <w:spacing w:before="60" w:after="60"/>
      <w:ind w:left="1701" w:hanging="340"/>
    </w:pPr>
  </w:style>
  <w:style w:type="paragraph" w:styleId="ListBullet3">
    <w:name w:val="List Bullet 3"/>
    <w:basedOn w:val="List3"/>
    <w:rsid w:val="00826EDB"/>
    <w:pPr>
      <w:numPr>
        <w:numId w:val="14"/>
      </w:numPr>
      <w:tabs>
        <w:tab w:val="clear" w:pos="1021"/>
      </w:tabs>
      <w:ind w:left="1037" w:hanging="357"/>
    </w:pPr>
  </w:style>
  <w:style w:type="paragraph" w:styleId="ListBullet4">
    <w:name w:val="List Bullet 4"/>
    <w:basedOn w:val="List4"/>
    <w:rsid w:val="00826EDB"/>
    <w:pPr>
      <w:numPr>
        <w:numId w:val="2"/>
      </w:numPr>
    </w:pPr>
  </w:style>
  <w:style w:type="paragraph" w:styleId="ListBullet5">
    <w:name w:val="List Bullet 5"/>
    <w:basedOn w:val="List5"/>
    <w:rsid w:val="00826EDB"/>
    <w:pPr>
      <w:numPr>
        <w:numId w:val="3"/>
      </w:numPr>
    </w:pPr>
  </w:style>
  <w:style w:type="paragraph" w:styleId="ListContinue2">
    <w:name w:val="List Continue 2"/>
    <w:basedOn w:val="List2"/>
    <w:rsid w:val="00826EDB"/>
    <w:pPr>
      <w:ind w:firstLine="0"/>
    </w:pPr>
  </w:style>
  <w:style w:type="paragraph" w:styleId="ListContinue3">
    <w:name w:val="List Continue 3"/>
    <w:basedOn w:val="List3"/>
    <w:rsid w:val="00826EDB"/>
    <w:pPr>
      <w:ind w:left="1021" w:firstLine="0"/>
    </w:pPr>
  </w:style>
  <w:style w:type="paragraph" w:styleId="ListContinue4">
    <w:name w:val="List Continue 4"/>
    <w:basedOn w:val="List4"/>
    <w:rsid w:val="00826EDB"/>
    <w:pPr>
      <w:ind w:firstLine="0"/>
    </w:pPr>
  </w:style>
  <w:style w:type="paragraph" w:styleId="ListContinue5">
    <w:name w:val="List Continue 5"/>
    <w:basedOn w:val="List5"/>
    <w:rsid w:val="00826EDB"/>
    <w:pPr>
      <w:ind w:firstLine="0"/>
    </w:pPr>
  </w:style>
  <w:style w:type="paragraph" w:styleId="ListNumber3">
    <w:name w:val="List Number 3"/>
    <w:basedOn w:val="List3"/>
    <w:rsid w:val="00826EDB"/>
    <w:pPr>
      <w:numPr>
        <w:numId w:val="4"/>
      </w:numPr>
    </w:pPr>
  </w:style>
  <w:style w:type="paragraph" w:styleId="ListNumber4">
    <w:name w:val="List Number 4"/>
    <w:basedOn w:val="List4"/>
    <w:rsid w:val="00826EDB"/>
    <w:pPr>
      <w:numPr>
        <w:numId w:val="5"/>
      </w:numPr>
    </w:pPr>
  </w:style>
  <w:style w:type="paragraph" w:styleId="ListNumber5">
    <w:name w:val="List Number 5"/>
    <w:basedOn w:val="List5"/>
    <w:rsid w:val="00826EDB"/>
    <w:pPr>
      <w:numPr>
        <w:numId w:val="6"/>
      </w:numPr>
    </w:pPr>
  </w:style>
  <w:style w:type="paragraph" w:styleId="BlockText">
    <w:name w:val="Block Text"/>
    <w:basedOn w:val="Normal"/>
    <w:rsid w:val="00826EDB"/>
    <w:pPr>
      <w:spacing w:after="120"/>
      <w:ind w:left="1440" w:right="1440"/>
    </w:pPr>
  </w:style>
  <w:style w:type="character" w:customStyle="1" w:styleId="Subscript">
    <w:name w:val="Subscript"/>
    <w:basedOn w:val="DefaultParagraphFont"/>
    <w:rsid w:val="00826EDB"/>
    <w:rPr>
      <w:sz w:val="16"/>
      <w:vertAlign w:val="subscript"/>
    </w:rPr>
  </w:style>
  <w:style w:type="character" w:customStyle="1" w:styleId="Superscript">
    <w:name w:val="Superscript"/>
    <w:basedOn w:val="DefaultParagraphFont"/>
    <w:rsid w:val="00826EDB"/>
    <w:rPr>
      <w:sz w:val="16"/>
      <w:vertAlign w:val="superscript"/>
    </w:rPr>
  </w:style>
  <w:style w:type="character" w:customStyle="1" w:styleId="Symbols">
    <w:name w:val="Symbols"/>
    <w:basedOn w:val="DefaultParagraphFont"/>
    <w:rsid w:val="00826EDB"/>
    <w:rPr>
      <w:rFonts w:ascii="Symbol" w:hAnsi="Symbol"/>
    </w:rPr>
  </w:style>
  <w:style w:type="character" w:customStyle="1" w:styleId="MenuOptions">
    <w:name w:val="Menu Options"/>
    <w:basedOn w:val="DefaultParagraphFont"/>
    <w:rsid w:val="00826EDB"/>
    <w:rPr>
      <w:rFonts w:ascii="Arial Narrow" w:hAnsi="Arial Narrow"/>
      <w:smallCaps/>
    </w:rPr>
  </w:style>
  <w:style w:type="character" w:customStyle="1" w:styleId="Buttons">
    <w:name w:val="Buttons"/>
    <w:basedOn w:val="DefaultParagraphFont"/>
    <w:rsid w:val="00826EDB"/>
    <w:rPr>
      <w:b/>
    </w:rPr>
  </w:style>
  <w:style w:type="character" w:customStyle="1" w:styleId="Underlined">
    <w:name w:val="Underlined"/>
    <w:basedOn w:val="DefaultParagraphFont"/>
    <w:rsid w:val="00826EDB"/>
    <w:rPr>
      <w:u w:val="single"/>
    </w:rPr>
  </w:style>
  <w:style w:type="paragraph" w:customStyle="1" w:styleId="TableBodyTextRight">
    <w:name w:val="Table Body Text Right"/>
    <w:basedOn w:val="TableBodyText"/>
    <w:rsid w:val="00826EDB"/>
    <w:pPr>
      <w:widowControl w:val="0"/>
      <w:autoSpaceDE w:val="0"/>
      <w:autoSpaceDN w:val="0"/>
      <w:adjustRightInd w:val="0"/>
      <w:jc w:val="right"/>
    </w:pPr>
    <w:rPr>
      <w:rFonts w:cs="Arial"/>
      <w:szCs w:val="18"/>
    </w:rPr>
  </w:style>
  <w:style w:type="paragraph" w:customStyle="1" w:styleId="CopyrightText">
    <w:name w:val="Copyright Text"/>
    <w:basedOn w:val="BodyText"/>
    <w:rsid w:val="00826EDB"/>
    <w:rPr>
      <w:sz w:val="18"/>
    </w:rPr>
  </w:style>
  <w:style w:type="paragraph" w:customStyle="1" w:styleId="BodySmallRight">
    <w:name w:val="Body Small Right"/>
    <w:basedOn w:val="BodyTextRight"/>
    <w:rsid w:val="00826EDB"/>
    <w:rPr>
      <w:sz w:val="18"/>
      <w:szCs w:val="18"/>
    </w:rPr>
  </w:style>
  <w:style w:type="paragraph" w:customStyle="1" w:styleId="MarginEdition">
    <w:name w:val="Margin Edition"/>
    <w:basedOn w:val="MarginNote"/>
    <w:rsid w:val="00826EDB"/>
    <w:pPr>
      <w:spacing w:before="0" w:after="0"/>
    </w:pPr>
    <w:rPr>
      <w:rFonts w:ascii="Times New Roman" w:hAnsi="Times New Roman"/>
      <w:color w:val="999999"/>
    </w:rPr>
  </w:style>
  <w:style w:type="paragraph" w:customStyle="1" w:styleId="Spacer">
    <w:name w:val="Spacer"/>
    <w:basedOn w:val="Normal"/>
    <w:rsid w:val="00826EDB"/>
    <w:rPr>
      <w:sz w:val="2"/>
      <w:szCs w:val="2"/>
    </w:rPr>
  </w:style>
  <w:style w:type="character" w:customStyle="1" w:styleId="Small">
    <w:name w:val="Small"/>
    <w:basedOn w:val="DefaultParagraphFont"/>
    <w:rsid w:val="00826EDB"/>
    <w:rPr>
      <w:sz w:val="16"/>
    </w:rPr>
  </w:style>
  <w:style w:type="paragraph" w:customStyle="1" w:styleId="WideTable">
    <w:name w:val="Wide Table"/>
    <w:basedOn w:val="Normal"/>
    <w:rsid w:val="00826EDB"/>
    <w:pPr>
      <w:ind w:left="-1418"/>
    </w:pPr>
    <w:rPr>
      <w:sz w:val="2"/>
      <w:szCs w:val="2"/>
    </w:rPr>
  </w:style>
  <w:style w:type="character" w:styleId="PageNumber">
    <w:name w:val="page number"/>
    <w:basedOn w:val="DefaultParagraphFont"/>
    <w:rsid w:val="00826EDB"/>
  </w:style>
  <w:style w:type="paragraph" w:styleId="Quote">
    <w:name w:val="Quote"/>
    <w:basedOn w:val="Heading1"/>
    <w:link w:val="QuoteChar"/>
    <w:qFormat/>
    <w:rsid w:val="00826EDB"/>
    <w:rPr>
      <w:b w:val="0"/>
      <w:sz w:val="72"/>
      <w:szCs w:val="72"/>
      <w:lang w:val="en-NZ"/>
    </w:rPr>
  </w:style>
  <w:style w:type="character" w:customStyle="1" w:styleId="QuoteChar">
    <w:name w:val="Quote Char"/>
    <w:basedOn w:val="DefaultParagraphFont"/>
    <w:link w:val="Quote"/>
    <w:rsid w:val="00826E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EDB"/>
    <w:pPr>
      <w:pageBreakBefore/>
    </w:pPr>
  </w:style>
  <w:style w:type="paragraph" w:customStyle="1" w:styleId="Border">
    <w:name w:val="Border"/>
    <w:basedOn w:val="Normal"/>
    <w:qFormat/>
    <w:rsid w:val="00826E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6EDB"/>
    <w:rPr>
      <w:b/>
      <w:bCs/>
      <w:i/>
      <w:iCs/>
      <w:color w:val="auto"/>
    </w:rPr>
  </w:style>
  <w:style w:type="paragraph" w:styleId="IntenseQuote">
    <w:name w:val="Intense Quote"/>
    <w:basedOn w:val="Normal"/>
    <w:next w:val="Normal"/>
    <w:link w:val="IntenseQuoteChar"/>
    <w:uiPriority w:val="30"/>
    <w:qFormat/>
    <w:rsid w:val="00826E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6E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6EDB"/>
    <w:rPr>
      <w:smallCaps/>
      <w:color w:val="auto"/>
      <w:u w:val="single"/>
    </w:rPr>
  </w:style>
  <w:style w:type="character" w:styleId="IntenseReference">
    <w:name w:val="Intense Reference"/>
    <w:basedOn w:val="DefaultParagraphFont"/>
    <w:uiPriority w:val="32"/>
    <w:qFormat/>
    <w:rsid w:val="00826EDB"/>
    <w:rPr>
      <w:b/>
      <w:bCs/>
      <w:smallCaps/>
      <w:color w:val="auto"/>
      <w:spacing w:val="5"/>
      <w:u w:val="single"/>
    </w:rPr>
  </w:style>
  <w:style w:type="paragraph" w:customStyle="1" w:styleId="2ColumnHeading">
    <w:name w:val="2Column Heading"/>
    <w:basedOn w:val="BodyText"/>
    <w:qFormat/>
    <w:rsid w:val="00826EDB"/>
    <w:pPr>
      <w:spacing w:after="60"/>
      <w:ind w:left="-2268"/>
    </w:pPr>
    <w:rPr>
      <w:b/>
    </w:rPr>
  </w:style>
  <w:style w:type="paragraph" w:customStyle="1" w:styleId="Heading1TOC">
    <w:name w:val="Heading1 TOC"/>
    <w:basedOn w:val="Normal"/>
    <w:qFormat/>
    <w:rsid w:val="00826EDB"/>
    <w:pPr>
      <w:spacing w:before="240" w:after="120"/>
    </w:pPr>
    <w:rPr>
      <w:rFonts w:ascii="Times New Roman" w:hAnsi="Times New Roman"/>
      <w:b/>
      <w:sz w:val="32"/>
    </w:rPr>
  </w:style>
  <w:style w:type="paragraph" w:customStyle="1" w:styleId="Heading2TOC">
    <w:name w:val="Heading2 TOC"/>
    <w:basedOn w:val="Normal"/>
    <w:qFormat/>
    <w:rsid w:val="00826EDB"/>
    <w:pPr>
      <w:spacing w:before="240" w:after="60"/>
    </w:pPr>
    <w:rPr>
      <w:rFonts w:ascii="Times New Roman" w:hAnsi="Times New Roman"/>
      <w:b/>
      <w:sz w:val="28"/>
    </w:rPr>
  </w:style>
  <w:style w:type="character" w:customStyle="1" w:styleId="Underline">
    <w:name w:val="Underline"/>
    <w:basedOn w:val="DefaultParagraphFont"/>
    <w:qFormat/>
    <w:rsid w:val="00826EDB"/>
    <w:rPr>
      <w:u w:val="single"/>
    </w:rPr>
  </w:style>
  <w:style w:type="character" w:customStyle="1" w:styleId="BoldandItalics">
    <w:name w:val="Bold and Italics"/>
    <w:qFormat/>
    <w:rsid w:val="00826EDB"/>
    <w:rPr>
      <w:b/>
      <w:i/>
      <w:u w:val="none"/>
    </w:rPr>
  </w:style>
  <w:style w:type="paragraph" w:styleId="BalloonText">
    <w:name w:val="Balloon Text"/>
    <w:basedOn w:val="Normal"/>
    <w:link w:val="BalloonTextChar"/>
    <w:rsid w:val="00826EDB"/>
    <w:rPr>
      <w:rFonts w:ascii="Tahoma" w:hAnsi="Tahoma" w:cs="Tahoma"/>
      <w:sz w:val="16"/>
      <w:szCs w:val="16"/>
    </w:rPr>
  </w:style>
  <w:style w:type="character" w:customStyle="1" w:styleId="BalloonTextChar">
    <w:name w:val="Balloon Text Char"/>
    <w:basedOn w:val="DefaultParagraphFont"/>
    <w:link w:val="BalloonText"/>
    <w:rsid w:val="00826E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6E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6E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1074</Words>
  <Characters>6455</Characters>
  <Application>Microsoft Office Word</Application>
  <DocSecurity>0</DocSecurity>
  <Lines>231</Lines>
  <Paragraphs>95</Paragraphs>
  <ScaleCrop>false</ScaleCrop>
  <Company>Author-it Software Corporation Ltd.</Company>
  <LinksUpToDate>false</LinksUpToDate>
  <CharactersWithSpaces>7465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AHCMOM306A Ground spread fertiliser and soil ameliorant</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2012-05-26T13:06:00Z</dcterms:created>
  <dcterms:modified xsi:type="dcterms:W3CDTF">2012-05-26T13:06:00Z</dcterms:modified>
</cp:coreProperties>
</file>