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29B" w:rsidP="0070129B">
      <w:pPr>
        <w:pStyle w:val="Title"/>
      </w:pPr>
      <w:r>
        <w:fldChar w:fldCharType="begin"/>
      </w:r>
      <w:r>
        <w:instrText xml:space="preserve"> TITLE   \* MERGEFORMAT </w:instrText>
      </w:r>
      <w:r>
        <w:fldChar w:fldCharType="separate"/>
      </w:r>
      <w:r>
        <w:t>AHCMOM212A Operate quad bikes</w:t>
      </w:r>
      <w:r>
        <w:fldChar w:fldCharType="end"/>
      </w:r>
    </w:p>
    <w:p w:rsidR="0070129B" w:rsidP="0070129B">
      <w:pPr>
        <w:pStyle w:val="Version"/>
        <w:sectPr w:rsidSect="00B15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88B" w:rsidP="00B1588B">
      <w:pPr>
        <w:pStyle w:val="SuperHeading"/>
      </w:pPr>
      <w:r w:rsidRPr="00B1588B">
        <w:t>AHCMOM212A Operate quad bikes</w:t>
      </w:r>
    </w:p>
    <w:p w:rsidR="00000000" w:rsidRPr="00B1588B" w:rsidP="00B1588B">
      <w:pPr>
        <w:pStyle w:val="Heading1"/>
      </w:pPr>
      <w:bookmarkStart w:id="1" w:name="O_268015"/>
      <w:bookmarkEnd w:id="1"/>
      <w:r w:rsidRPr="00B1588B">
        <w:t>Modification History</w:t>
      </w:r>
    </w:p>
    <w:p w:rsidR="00000000" w:rsidRPr="00B1588B" w:rsidP="00B1588B">
      <w:pPr>
        <w:pStyle w:val="BodyText"/>
      </w:pPr>
      <w:r w:rsidRPr="00B1588B">
        <w:t>Not Applicable</w:t>
      </w:r>
    </w:p>
    <w:p w:rsidR="00000000" w:rsidRPr="00B1588B" w:rsidP="00B1588B">
      <w:pPr>
        <w:pStyle w:val="AllowPageBreak"/>
      </w:pPr>
    </w:p>
    <w:p w:rsidR="00000000" w:rsidRPr="00B1588B" w:rsidP="00B1588B">
      <w:pPr>
        <w:pStyle w:val="Heading1"/>
      </w:pPr>
      <w:bookmarkStart w:id="2" w:name="O_189248"/>
      <w:bookmarkEnd w:id="2"/>
      <w:r w:rsidRPr="00B1588B">
        <w:t>Unit Descriptor</w:t>
      </w:r>
    </w:p>
    <w:tbl>
      <w:tblPr>
        <w:tblW w:w="0" w:type="auto"/>
        <w:tblLayout w:type="fixed"/>
        <w:tblCellMar>
          <w:left w:w="62" w:type="dxa"/>
          <w:right w:w="62" w:type="dxa"/>
        </w:tblCellMar>
        <w:tblLook w:val="0000"/>
      </w:tblPr>
      <w:tblGrid>
        <w:gridCol w:w="2665"/>
        <w:gridCol w:w="5857"/>
      </w:tblGrid>
      <w:tr w:rsidTr="0070129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t>This unit covers the process of maintaining and operating quad bikes (four wheeled), and defines the standard</w:t>
            </w:r>
            <w:r w:rsidRPr="00B1588B">
              <w:t xml:space="preserve"> required to:  perform routine pre-operational checks and maintenance;  match, attach and operate equipment as described in the manufacturer's operators manual;  recognise and control hazards and risks;  safely operate quad bikes in a range of weather and </w:t>
            </w:r>
            <w:r w:rsidRPr="00B1588B">
              <w:t>terrain conditions;  monitor and maintain vehicle records.</w:t>
            </w:r>
          </w:p>
        </w:tc>
      </w:tr>
    </w:tbl>
    <w:p w:rsidR="0070129B" w:rsidP="00B1588B">
      <w:pPr>
        <w:pStyle w:val="BodyText"/>
      </w:pPr>
    </w:p>
    <w:p w:rsidR="0070129B" w:rsidP="00B1588B">
      <w:pPr>
        <w:pStyle w:val="BodyText"/>
      </w:pPr>
    </w:p>
    <w:p w:rsidR="00000000" w:rsidRPr="00B1588B" w:rsidP="00B1588B">
      <w:pPr>
        <w:pStyle w:val="Heading1"/>
      </w:pPr>
      <w:bookmarkStart w:id="3" w:name="O_189252"/>
      <w:bookmarkEnd w:id="3"/>
      <w:r w:rsidRPr="00B1588B">
        <w:t>Application of the Unit</w:t>
      </w:r>
    </w:p>
    <w:tbl>
      <w:tblPr>
        <w:tblW w:w="0" w:type="auto"/>
        <w:tblLayout w:type="fixed"/>
        <w:tblCellMar>
          <w:left w:w="62" w:type="dxa"/>
          <w:right w:w="62" w:type="dxa"/>
        </w:tblCellMar>
        <w:tblLook w:val="0000"/>
      </w:tblPr>
      <w:tblGrid>
        <w:gridCol w:w="2754"/>
        <w:gridCol w:w="5768"/>
      </w:tblGrid>
      <w:tr w:rsidTr="0070129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t>This unit applies to workers in agriculture, horticulture and conservation and land management sectors who use quad bikes as part of daily work routines within legislative requirements and enterprise guidelines.</w:t>
            </w:r>
          </w:p>
        </w:tc>
      </w:tr>
    </w:tbl>
    <w:p w:rsidR="0070129B" w:rsidP="00B1588B">
      <w:pPr>
        <w:pStyle w:val="BodyText"/>
      </w:pPr>
    </w:p>
    <w:p w:rsidR="0070129B" w:rsidP="00B1588B">
      <w:pPr>
        <w:pStyle w:val="BodyText"/>
      </w:pPr>
    </w:p>
    <w:p w:rsidR="00000000" w:rsidRPr="00B1588B" w:rsidP="00B1588B">
      <w:pPr>
        <w:pStyle w:val="Heading1"/>
      </w:pPr>
      <w:bookmarkStart w:id="4" w:name="O_276275"/>
      <w:bookmarkEnd w:id="4"/>
      <w:r w:rsidRPr="00B1588B">
        <w:t>Licensing/Regulatory Inf</w:t>
      </w:r>
      <w:r w:rsidRPr="00B1588B">
        <w:t>ormation</w:t>
      </w:r>
    </w:p>
    <w:p w:rsidR="00000000" w:rsidRPr="00B1588B" w:rsidP="00B1588B">
      <w:pPr>
        <w:pStyle w:val="BodyText"/>
      </w:pPr>
      <w:r w:rsidRPr="00B1588B">
        <w:t>Not Applicable</w:t>
      </w:r>
    </w:p>
    <w:p w:rsidR="00000000" w:rsidRPr="00B1588B" w:rsidP="00B1588B">
      <w:pPr>
        <w:pStyle w:val="AllowPageBreak"/>
      </w:pPr>
    </w:p>
    <w:p w:rsidR="00000000" w:rsidRPr="00B1588B" w:rsidP="00B1588B">
      <w:pPr>
        <w:pStyle w:val="Heading1"/>
      </w:pPr>
      <w:bookmarkStart w:id="5" w:name="O_189250"/>
      <w:bookmarkEnd w:id="5"/>
      <w:r w:rsidRPr="00B1588B">
        <w:t>Pre-Requisites</w:t>
      </w:r>
    </w:p>
    <w:tbl>
      <w:tblPr>
        <w:tblW w:w="0" w:type="auto"/>
        <w:tblLayout w:type="fixed"/>
        <w:tblCellMar>
          <w:left w:w="62" w:type="dxa"/>
          <w:right w:w="62" w:type="dxa"/>
        </w:tblCellMar>
        <w:tblLook w:val="0000"/>
      </w:tblPr>
      <w:tblGrid>
        <w:gridCol w:w="2775"/>
        <w:gridCol w:w="1295"/>
        <w:gridCol w:w="4452"/>
      </w:tblGrid>
      <w:tr w:rsidTr="007012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p>
        </w:tc>
      </w:tr>
      <w:tr w:rsidTr="007012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p>
        </w:tc>
      </w:tr>
      <w:tr w:rsidTr="007012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p>
        </w:tc>
      </w:tr>
    </w:tbl>
    <w:p w:rsidR="0070129B" w:rsidP="00B1588B">
      <w:pPr>
        <w:pStyle w:val="BodyText"/>
      </w:pPr>
    </w:p>
    <w:p w:rsidR="0070129B" w:rsidP="00B1588B">
      <w:pPr>
        <w:pStyle w:val="BodyText"/>
      </w:pPr>
    </w:p>
    <w:p w:rsidR="00000000" w:rsidRPr="00B1588B" w:rsidP="00B1588B">
      <w:pPr>
        <w:pStyle w:val="Heading1"/>
      </w:pPr>
      <w:bookmarkStart w:id="6" w:name="O_189249"/>
      <w:bookmarkEnd w:id="6"/>
      <w:r w:rsidRPr="00B1588B">
        <w:t>Employability Skills Information</w:t>
      </w:r>
    </w:p>
    <w:tbl>
      <w:tblPr>
        <w:tblW w:w="0" w:type="auto"/>
        <w:tblLayout w:type="fixed"/>
        <w:tblCellMar>
          <w:left w:w="62" w:type="dxa"/>
          <w:right w:w="62" w:type="dxa"/>
        </w:tblCellMar>
        <w:tblLook w:val="0000"/>
      </w:tblPr>
      <w:tblGrid>
        <w:gridCol w:w="2802"/>
        <w:gridCol w:w="5720"/>
      </w:tblGrid>
      <w:tr w:rsidTr="007012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t>This unit contains employability skills.</w:t>
            </w:r>
          </w:p>
        </w:tc>
      </w:tr>
    </w:tbl>
    <w:p w:rsidR="0070129B" w:rsidP="00B1588B">
      <w:pPr>
        <w:pStyle w:val="BodyText"/>
      </w:pPr>
    </w:p>
    <w:p w:rsidR="0070129B" w:rsidP="00B1588B">
      <w:pPr>
        <w:pStyle w:val="BodyText"/>
      </w:pPr>
    </w:p>
    <w:p w:rsidR="00000000" w:rsidRPr="00B1588B" w:rsidP="00B1588B">
      <w:pPr>
        <w:pStyle w:val="Heading1"/>
      </w:pPr>
      <w:bookmarkStart w:id="7" w:name="O_286061"/>
      <w:bookmarkEnd w:id="7"/>
      <w:r w:rsidRPr="00B1588B">
        <w:t>Elements and Performance Criteria Pre-Content</w:t>
      </w:r>
    </w:p>
    <w:p w:rsidR="00000000" w:rsidRPr="00B1588B" w:rsidP="00B1588B">
      <w:pPr>
        <w:pStyle w:val="BodyText"/>
      </w:pPr>
      <w:r w:rsidRPr="00B1588B">
        <w:t>Not Applicable</w:t>
      </w:r>
    </w:p>
    <w:p w:rsidR="00000000" w:rsidRPr="00B1588B" w:rsidP="00B1588B">
      <w:pPr>
        <w:pStyle w:val="AllowPageBreak"/>
      </w:pPr>
    </w:p>
    <w:p w:rsidR="00000000" w:rsidRPr="00B1588B" w:rsidP="00B1588B">
      <w:pPr>
        <w:pStyle w:val="Heading1"/>
      </w:pPr>
      <w:bookmarkStart w:id="8" w:name="O_232728"/>
      <w:bookmarkEnd w:id="8"/>
      <w:r w:rsidRPr="00B1588B">
        <w:t>Elements and Performance Criteria</w:t>
      </w:r>
    </w:p>
    <w:tbl>
      <w:tblPr>
        <w:tblW w:w="0" w:type="auto"/>
        <w:tblLayout w:type="fixed"/>
        <w:tblCellMar>
          <w:left w:w="62" w:type="dxa"/>
          <w:right w:w="62" w:type="dxa"/>
        </w:tblCellMar>
        <w:tblLook w:val="0000"/>
      </w:tblPr>
      <w:tblGrid>
        <w:gridCol w:w="2551"/>
        <w:gridCol w:w="5971"/>
      </w:tblGrid>
      <w:tr w:rsidTr="0070129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PERFORMANCE CRITERIA</w:t>
            </w:r>
          </w:p>
        </w:tc>
      </w:tr>
      <w:tr w:rsidTr="007012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p>
        </w:tc>
      </w:tr>
      <w:tr w:rsidTr="007012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List"/>
              <w:rPr>
                <w:lang w:val="en-NZ"/>
              </w:rPr>
            </w:pPr>
            <w:r w:rsidRPr="00B1588B">
              <w:t>1.</w:t>
            </w:r>
            <w:r w:rsidRPr="00B1588B">
              <w:tab/>
              <w:t>Prepare a quad bike for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List2"/>
            </w:pPr>
            <w:r w:rsidRPr="00B1588B">
              <w:t>1.1.</w:t>
            </w:r>
            <w:r w:rsidRPr="00B1588B">
              <w:tab/>
            </w:r>
            <w:r w:rsidRPr="00B1588B">
              <w:t>Occupational Health and Safety (OHS) hazards are identified and safety concerns reported to the supervisor.</w:t>
            </w:r>
          </w:p>
          <w:p w:rsidR="00000000" w:rsidRPr="00B1588B" w:rsidP="00B1588B">
            <w:pPr>
              <w:pStyle w:val="List2"/>
            </w:pPr>
            <w:r w:rsidRPr="00B1588B">
              <w:t>1.2.</w:t>
            </w:r>
            <w:r w:rsidRPr="00B1588B">
              <w:tab/>
              <w:t>Routine checks and maintenance of quad bike is conducted prior to use according to manufacturer's specifications and enterprise requirements.</w:t>
            </w:r>
          </w:p>
          <w:p w:rsidR="00000000" w:rsidRPr="00B1588B" w:rsidP="00B1588B">
            <w:pPr>
              <w:pStyle w:val="List2"/>
            </w:pPr>
            <w:r w:rsidRPr="00B1588B">
              <w:t>1</w:t>
            </w:r>
            <w:r w:rsidRPr="00B1588B">
              <w:t>.3.</w:t>
            </w:r>
            <w:r w:rsidRPr="00B1588B">
              <w:tab/>
              <w:t>Attached equipment suitable for quad bikes is fitted according to manufacturer's specifications.</w:t>
            </w:r>
          </w:p>
          <w:p w:rsidR="00000000" w:rsidRPr="00B1588B" w:rsidP="00B1588B">
            <w:pPr>
              <w:pStyle w:val="List2"/>
            </w:pPr>
            <w:r w:rsidRPr="00B1588B">
              <w:t>1.4.</w:t>
            </w:r>
            <w:r w:rsidRPr="00B1588B">
              <w:tab/>
              <w:t>Attached equipment is selected appropriate to work requirements, checked for safety, and set for operation.</w:t>
            </w:r>
          </w:p>
          <w:p w:rsidR="00000000" w:rsidRPr="00B1588B" w:rsidP="00B1588B">
            <w:pPr>
              <w:pStyle w:val="List2"/>
            </w:pPr>
            <w:r w:rsidRPr="00B1588B">
              <w:t>1.5.</w:t>
            </w:r>
            <w:r w:rsidRPr="00B1588B">
              <w:tab/>
              <w:t>Quad bike and equipment faults or mal</w:t>
            </w:r>
            <w:r w:rsidRPr="00B1588B">
              <w:t>functions are identified and reported for repair according to enterprise requirements.</w:t>
            </w:r>
          </w:p>
          <w:p w:rsidR="00000000" w:rsidRPr="00B1588B" w:rsidP="00B1588B">
            <w:pPr>
              <w:pStyle w:val="List2"/>
            </w:pPr>
            <w:r w:rsidRPr="00B1588B">
              <w:t>1.6.</w:t>
            </w:r>
            <w:r w:rsidRPr="00B1588B">
              <w:tab/>
              <w:t>Areas and applications excluded to quad bikes are identified on the farm safety plan.</w:t>
            </w:r>
          </w:p>
          <w:p w:rsidR="00000000" w:rsidRPr="00B1588B" w:rsidP="00B1588B">
            <w:pPr>
              <w:pStyle w:val="List2"/>
            </w:pPr>
            <w:r w:rsidRPr="00B1588B">
              <w:t>1.7.</w:t>
            </w:r>
            <w:r w:rsidRPr="00B1588B">
              <w:tab/>
              <w:t>Appropriate licenses for operation of vehicles are obtained where require</w:t>
            </w:r>
            <w:r w:rsidRPr="00B1588B">
              <w:t>d.</w:t>
            </w:r>
          </w:p>
          <w:p w:rsidR="00000000" w:rsidP="00B1588B">
            <w:pPr>
              <w:pStyle w:val="List2"/>
              <w:rPr>
                <w:lang w:val="en-NZ"/>
              </w:rPr>
            </w:pPr>
            <w:r w:rsidRPr="00B1588B">
              <w:t>1.8.</w:t>
            </w:r>
            <w:r w:rsidRPr="00B1588B">
              <w:tab/>
              <w:t>Unload quad bike safely.</w:t>
            </w:r>
          </w:p>
        </w:tc>
      </w:tr>
      <w:tr w:rsidTr="007012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List"/>
              <w:rPr>
                <w:lang w:val="en-NZ"/>
              </w:rPr>
            </w:pPr>
            <w:r w:rsidRPr="00B1588B">
              <w:t>2.</w:t>
            </w:r>
            <w:r w:rsidRPr="00B1588B">
              <w:tab/>
              <w:t>Operate a quad bike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List2"/>
            </w:pPr>
            <w:r w:rsidRPr="00B1588B">
              <w:t>2.1.</w:t>
            </w:r>
            <w:r w:rsidRPr="00B1588B">
              <w:tab/>
              <w:t>Risks to self, others and the environment are recognised and controlled according to legislative and enterprise requirements.</w:t>
            </w:r>
          </w:p>
          <w:p w:rsidR="00000000" w:rsidRPr="00B1588B" w:rsidP="00B1588B">
            <w:pPr>
              <w:pStyle w:val="List2"/>
            </w:pPr>
            <w:r w:rsidRPr="00B1588B">
              <w:t>2.2.</w:t>
            </w:r>
            <w:r w:rsidRPr="00B1588B">
              <w:tab/>
              <w:t>Suitable personal protective equipment is selected, used and ma</w:t>
            </w:r>
            <w:r w:rsidRPr="00B1588B">
              <w:t>intained according to legislative and enterprise requirements.</w:t>
            </w:r>
          </w:p>
          <w:p w:rsidR="00000000" w:rsidRPr="00B1588B" w:rsidP="00B1588B">
            <w:pPr>
              <w:pStyle w:val="List2"/>
            </w:pPr>
            <w:r w:rsidRPr="00B1588B">
              <w:t>2.3.</w:t>
            </w:r>
            <w:r w:rsidRPr="00B1588B">
              <w:tab/>
              <w:t>Legislation and enterprise policies are complied with in regards to carrying passengers only bikes specifically equipped for passengers may be used.</w:t>
            </w:r>
          </w:p>
          <w:p w:rsidR="00000000" w:rsidRPr="00B1588B" w:rsidP="00B1588B">
            <w:pPr>
              <w:pStyle w:val="List2"/>
            </w:pPr>
            <w:r w:rsidRPr="00B1588B">
              <w:t>2.4.</w:t>
            </w:r>
            <w:r w:rsidRPr="00B1588B">
              <w:tab/>
              <w:t>Hazards are identified, anticipate</w:t>
            </w:r>
            <w:r w:rsidRPr="00B1588B">
              <w:t>d and controlled through the application of safe riding techniques.</w:t>
            </w:r>
          </w:p>
          <w:p w:rsidR="00000000" w:rsidRPr="00B1588B" w:rsidP="00B1588B">
            <w:pPr>
              <w:pStyle w:val="List2"/>
            </w:pPr>
            <w:r w:rsidRPr="00B1588B">
              <w:t>2.5.</w:t>
            </w:r>
            <w:r w:rsidRPr="00B1588B">
              <w:tab/>
              <w:t>Farm quad bikes are operated in a safe and controlled manner and monitored for performance and efficiency.</w:t>
            </w:r>
          </w:p>
          <w:p w:rsidR="00000000" w:rsidP="00B1588B">
            <w:pPr>
              <w:pStyle w:val="List2"/>
              <w:rPr>
                <w:lang w:val="en-NZ"/>
              </w:rPr>
            </w:pPr>
            <w:r w:rsidRPr="00B1588B">
              <w:t>2.6.</w:t>
            </w:r>
            <w:r w:rsidRPr="00B1588B">
              <w:tab/>
              <w:t>Environmental implications associated with quad bike operation are reco</w:t>
            </w:r>
            <w:r w:rsidRPr="00B1588B">
              <w:t>gnised and positive enterprise environmental procedures applied where relevant.</w:t>
            </w:r>
          </w:p>
        </w:tc>
      </w:tr>
      <w:tr w:rsidTr="0070129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List"/>
              <w:rPr>
                <w:lang w:val="en-NZ"/>
              </w:rPr>
            </w:pPr>
            <w:r w:rsidRPr="00B1588B">
              <w:t>3.</w:t>
            </w:r>
            <w:r w:rsidRPr="00B1588B">
              <w:tab/>
              <w:t>Complete and check quad bike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List2"/>
            </w:pPr>
            <w:r w:rsidRPr="00B1588B">
              <w:t>3.1.</w:t>
            </w:r>
            <w:r w:rsidRPr="00B1588B">
              <w:tab/>
              <w:t>Shut-down procedures are conducted according to manufacturer's specifications and enterprise requirements.</w:t>
            </w:r>
          </w:p>
          <w:p w:rsidR="00000000" w:rsidRPr="00B1588B" w:rsidP="00B1588B">
            <w:pPr>
              <w:pStyle w:val="List2"/>
            </w:pPr>
            <w:r w:rsidRPr="00B1588B">
              <w:t>3.2.</w:t>
            </w:r>
            <w:r w:rsidRPr="00B1588B">
              <w:tab/>
            </w:r>
            <w:r w:rsidRPr="00B1588B">
              <w:t>Malfunctions, faults, irregular performance or damage to ride-on vehicle is detailed and reported according to enterprise requirements.</w:t>
            </w:r>
          </w:p>
          <w:p w:rsidR="00000000" w:rsidRPr="00B1588B" w:rsidP="00B1588B">
            <w:pPr>
              <w:pStyle w:val="List2"/>
            </w:pPr>
            <w:r w:rsidRPr="00B1588B">
              <w:t>3.3.</w:t>
            </w:r>
            <w:r w:rsidRPr="00B1588B">
              <w:tab/>
              <w:t>Quad bikes are cleaned, secured and stored according to enterprise requirements.</w:t>
            </w:r>
          </w:p>
          <w:p w:rsidR="00000000" w:rsidRPr="00B1588B" w:rsidP="00B1588B">
            <w:pPr>
              <w:pStyle w:val="List2"/>
            </w:pPr>
            <w:r w:rsidRPr="00B1588B">
              <w:t>3.4.</w:t>
            </w:r>
            <w:r w:rsidRPr="00B1588B">
              <w:tab/>
              <w:t>Quad bike operational reports</w:t>
            </w:r>
            <w:r w:rsidRPr="00B1588B">
              <w:t xml:space="preserve"> are maintained to industry standards according to enterprise requirements.</w:t>
            </w:r>
          </w:p>
          <w:p w:rsidR="00000000" w:rsidRPr="00B1588B" w:rsidP="00B1588B">
            <w:pPr>
              <w:pStyle w:val="List2"/>
            </w:pPr>
            <w:r w:rsidRPr="00B1588B">
              <w:t>3.5.</w:t>
            </w:r>
            <w:r w:rsidRPr="00B1588B">
              <w:tab/>
              <w:t>Load and secure quad bike safely.</w:t>
            </w:r>
          </w:p>
        </w:tc>
      </w:tr>
    </w:tbl>
    <w:p w:rsidR="0070129B" w:rsidP="00B1588B">
      <w:pPr>
        <w:pStyle w:val="BodyText"/>
      </w:pPr>
    </w:p>
    <w:p w:rsidR="0070129B" w:rsidP="00B1588B">
      <w:pPr>
        <w:pStyle w:val="BodyText"/>
      </w:pPr>
    </w:p>
    <w:p w:rsidR="00000000" w:rsidRPr="00B1588B" w:rsidP="00B1588B">
      <w:pPr>
        <w:pStyle w:val="Heading1"/>
      </w:pPr>
      <w:bookmarkStart w:id="9" w:name="O_256678"/>
      <w:bookmarkEnd w:id="9"/>
      <w:r w:rsidRPr="00B1588B">
        <w:t>Required Skills and Knowledge</w:t>
      </w:r>
    </w:p>
    <w:tbl>
      <w:tblPr>
        <w:tblW w:w="0" w:type="auto"/>
        <w:tblLayout w:type="fixed"/>
        <w:tblCellMar>
          <w:left w:w="62" w:type="dxa"/>
          <w:right w:w="62" w:type="dxa"/>
        </w:tblCellMar>
        <w:tblLook w:val="0000"/>
      </w:tblPr>
      <w:tblGrid>
        <w:gridCol w:w="8522"/>
      </w:tblGrid>
      <w:tr w:rsidTr="007012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REQUIRED SKILLS AND KNOWLEDGE</w:t>
            </w:r>
          </w:p>
        </w:tc>
      </w:tr>
      <w:tr w:rsidTr="007012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t>This section describes the skills and knowledge required for this unit.</w:t>
            </w:r>
          </w:p>
        </w:tc>
      </w:tr>
      <w:tr w:rsidTr="00701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Required skills</w:t>
            </w:r>
          </w:p>
        </w:tc>
      </w:tr>
      <w:tr w:rsidTr="00701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ListBullet"/>
            </w:pPr>
            <w:r w:rsidRPr="00B1588B">
              <w:t>identify hazards and implement safe operating procedures</w:t>
            </w:r>
          </w:p>
          <w:p w:rsidR="00000000" w:rsidRPr="00B1588B" w:rsidP="00B1588B">
            <w:pPr>
              <w:pStyle w:val="ListBullet"/>
            </w:pPr>
            <w:r w:rsidRPr="00B1588B">
              <w:t>steer, manoeuvre and position quad bikes in a smooth and controlled manner</w:t>
            </w:r>
          </w:p>
          <w:p w:rsidR="00000000" w:rsidRPr="00B1588B" w:rsidP="00B1588B">
            <w:pPr>
              <w:pStyle w:val="ListBullet"/>
            </w:pPr>
            <w:r w:rsidRPr="00B1588B">
              <w:t>apply hand-eye co-ordination and correctly transfer body weight to maintain bike stability</w:t>
            </w:r>
          </w:p>
          <w:p w:rsidR="00000000" w:rsidRPr="00B1588B" w:rsidP="00B1588B">
            <w:pPr>
              <w:pStyle w:val="ListBullet"/>
            </w:pPr>
            <w:r w:rsidRPr="00B1588B">
              <w:t>safely operate quad bikes in a range of  weather and terrain conditions</w:t>
            </w:r>
          </w:p>
          <w:p w:rsidR="00000000" w:rsidRPr="00B1588B" w:rsidP="00B1588B">
            <w:pPr>
              <w:pStyle w:val="ListBullet"/>
            </w:pPr>
            <w:r w:rsidRPr="00B1588B">
              <w:t>match and attach equipment to quad bikes according to manufacturer's specifications, legislat</w:t>
            </w:r>
            <w:r w:rsidRPr="00B1588B">
              <w:t>ive requirements, work requirements and enterprise safety policy</w:t>
            </w:r>
          </w:p>
          <w:p w:rsidR="00000000" w:rsidRPr="00B1588B" w:rsidP="00B1588B">
            <w:pPr>
              <w:pStyle w:val="ListBullet"/>
            </w:pPr>
            <w:r w:rsidRPr="00B1588B">
              <w:t>demonstrate safe and environmentally responsible workplace practices</w:t>
            </w:r>
          </w:p>
          <w:p w:rsidR="00000000" w:rsidRPr="00B1588B" w:rsidP="00B1588B">
            <w:pPr>
              <w:pStyle w:val="ListBullet"/>
            </w:pPr>
            <w:r w:rsidRPr="00B1588B">
              <w:t>read and comprehend manufacturer's specifications, work and maintenance plans, and Material Safety Data Sheets (MSDSs)</w:t>
            </w:r>
          </w:p>
          <w:p w:rsidR="00000000" w:rsidRPr="00B1588B" w:rsidP="00B1588B">
            <w:pPr>
              <w:pStyle w:val="ListBullet"/>
            </w:pPr>
            <w:r w:rsidRPr="00B1588B">
              <w:t>eff</w:t>
            </w:r>
            <w:r w:rsidRPr="00B1588B">
              <w:t>ectively communicate faults and hazards, interpret and apply task instructions, report and maintain operational records</w:t>
            </w:r>
          </w:p>
          <w:p w:rsidR="00000000" w:rsidRPr="00B1588B" w:rsidP="00B1588B">
            <w:pPr>
              <w:pStyle w:val="ListBullet"/>
            </w:pPr>
            <w:r w:rsidRPr="00B1588B">
              <w:t>use literacy skills to follow sequenced written instructions and record information accurately and legibly</w:t>
            </w:r>
          </w:p>
          <w:p w:rsidR="00000000" w:rsidRPr="00B1588B" w:rsidP="00B1588B">
            <w:pPr>
              <w:pStyle w:val="ListBullet"/>
            </w:pPr>
            <w:r w:rsidRPr="00B1588B">
              <w:t>use oral communication skills</w:t>
            </w:r>
            <w:r w:rsidRPr="00B1588B">
              <w:t>/language competence to fulfil the job role as specified by the organisation including questioning, active listening, asking for clarification and seeking advice from supervisor</w:t>
            </w:r>
          </w:p>
          <w:p w:rsidR="00000000" w:rsidRPr="00B1588B" w:rsidP="00B1588B">
            <w:pPr>
              <w:pStyle w:val="ListBullet"/>
            </w:pPr>
            <w:r w:rsidRPr="00B1588B">
              <w:t>use numeracy skills to estimate, calculate and record routine workplace measur</w:t>
            </w:r>
            <w:r w:rsidRPr="00B1588B">
              <w:t>es</w:t>
            </w:r>
          </w:p>
          <w:p w:rsidR="00000000" w:rsidP="00B1588B">
            <w:pPr>
              <w:pStyle w:val="ListBullet"/>
              <w:rPr>
                <w:lang w:val="en-NZ"/>
              </w:rPr>
            </w:pPr>
            <w:r w:rsidRPr="00B1588B">
              <w:t>use interpersonal skills to relate to people from a range of social, cultural and ethnic backgrounds and with a range of physical and mental abilities.</w:t>
            </w:r>
          </w:p>
        </w:tc>
      </w:tr>
      <w:tr w:rsidTr="00701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Required knowledge</w:t>
            </w:r>
          </w:p>
        </w:tc>
      </w:tr>
      <w:tr w:rsidTr="00701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ListBullet"/>
            </w:pPr>
            <w:r w:rsidRPr="00B1588B">
              <w:t>hazards and risks associated with quad bike use</w:t>
            </w:r>
          </w:p>
          <w:p w:rsidR="00000000" w:rsidRPr="00B1588B" w:rsidP="00B1588B">
            <w:pPr>
              <w:pStyle w:val="ListBullet"/>
            </w:pPr>
            <w:r w:rsidRPr="00B1588B">
              <w:t>components, controls and features of quad bikes and their functions</w:t>
            </w:r>
          </w:p>
          <w:p w:rsidR="00000000" w:rsidRPr="00B1588B" w:rsidP="00B1588B">
            <w:pPr>
              <w:pStyle w:val="ListBullet"/>
            </w:pPr>
            <w:r w:rsidRPr="00B1588B">
              <w:t>range of quad bikes and attached equipment and functional applications</w:t>
            </w:r>
          </w:p>
          <w:p w:rsidR="00000000" w:rsidRPr="00B1588B" w:rsidP="00B1588B">
            <w:pPr>
              <w:pStyle w:val="ListBullet"/>
            </w:pPr>
            <w:r w:rsidRPr="00B1588B">
              <w:t>operating principles and operating methods</w:t>
            </w:r>
          </w:p>
          <w:p w:rsidR="00000000" w:rsidRPr="00B1588B" w:rsidP="00B1588B">
            <w:pPr>
              <w:pStyle w:val="ListBullet"/>
            </w:pPr>
            <w:r w:rsidRPr="00B1588B">
              <w:t xml:space="preserve">load limits and the principles of weight distribution with regard to load </w:t>
            </w:r>
            <w:r w:rsidRPr="00B1588B">
              <w:t>shifting and bike movement</w:t>
            </w:r>
          </w:p>
          <w:p w:rsidR="00000000" w:rsidRPr="00B1588B" w:rsidP="00B1588B">
            <w:pPr>
              <w:pStyle w:val="ListBullet"/>
            </w:pPr>
            <w:r w:rsidRPr="00B1588B">
              <w:t>effects of adverse weather and terrain conditions on the operation of quad bikes</w:t>
            </w:r>
          </w:p>
          <w:p w:rsidR="00000000" w:rsidRPr="00B1588B" w:rsidP="00B1588B">
            <w:pPr>
              <w:pStyle w:val="ListBullet"/>
            </w:pPr>
            <w:r w:rsidRPr="00B1588B">
              <w:t>licensing requirements</w:t>
            </w:r>
          </w:p>
          <w:p w:rsidR="00000000" w:rsidRPr="00B1588B" w:rsidP="00B1588B">
            <w:pPr>
              <w:pStyle w:val="ListBullet"/>
            </w:pPr>
            <w:r w:rsidRPr="00B1588B">
              <w:t>OHS legislative requirements, codes of practice and enterprise procedures</w:t>
            </w:r>
          </w:p>
          <w:p w:rsidR="00000000" w:rsidRPr="00B1588B" w:rsidP="00B1588B">
            <w:pPr>
              <w:pStyle w:val="ListBullet"/>
            </w:pPr>
            <w:r w:rsidRPr="00B1588B">
              <w:t>codes of practice with regard to the use and contro</w:t>
            </w:r>
            <w:r w:rsidRPr="00B1588B">
              <w:t>l of hazardous substances</w:t>
            </w:r>
          </w:p>
          <w:p w:rsidR="00000000" w:rsidRPr="00B1588B" w:rsidP="00B1588B">
            <w:pPr>
              <w:pStyle w:val="ListBullet"/>
            </w:pPr>
            <w:r w:rsidRPr="00B1588B">
              <w:t>environmental codes of practice for machinery operation.</w:t>
            </w:r>
          </w:p>
          <w:p w:rsidR="00000000" w:rsidRPr="00B1588B" w:rsidP="00B1588B">
            <w:pPr>
              <w:pStyle w:val="ListBullet"/>
            </w:pPr>
            <w:r w:rsidRPr="00B1588B">
              <w:t>Safe Operating Procedures (SOPs)</w:t>
            </w:r>
          </w:p>
          <w:p w:rsidR="00000000" w:rsidRPr="00B1588B" w:rsidP="00B1588B">
            <w:pPr>
              <w:pStyle w:val="ListBullet"/>
            </w:pPr>
            <w:r w:rsidRPr="00B1588B">
              <w:t>record keeping requirements.</w:t>
            </w:r>
          </w:p>
        </w:tc>
      </w:tr>
    </w:tbl>
    <w:p w:rsidR="0070129B" w:rsidP="00B1588B">
      <w:pPr>
        <w:pStyle w:val="BodyText"/>
      </w:pPr>
    </w:p>
    <w:p w:rsidR="0070129B" w:rsidP="00B1588B">
      <w:pPr>
        <w:pStyle w:val="BodyText"/>
      </w:pPr>
    </w:p>
    <w:p w:rsidR="00000000" w:rsidRPr="00B1588B" w:rsidP="00B1588B">
      <w:pPr>
        <w:pStyle w:val="AllowPageBreak"/>
      </w:pPr>
    </w:p>
    <w:p w:rsidR="00000000" w:rsidRPr="00B1588B" w:rsidP="00B1588B">
      <w:pPr>
        <w:pStyle w:val="Heading1"/>
      </w:pPr>
      <w:bookmarkStart w:id="10" w:name="O_240712"/>
      <w:bookmarkEnd w:id="10"/>
      <w:r w:rsidRPr="00B1588B">
        <w:t>Evidence Guide</w:t>
      </w:r>
    </w:p>
    <w:tbl>
      <w:tblPr>
        <w:tblW w:w="9570" w:type="dxa"/>
        <w:tblLayout w:type="fixed"/>
        <w:tblCellMar>
          <w:left w:w="62" w:type="dxa"/>
          <w:right w:w="62" w:type="dxa"/>
        </w:tblCellMar>
        <w:tblLook w:val="0000"/>
      </w:tblPr>
      <w:tblGrid>
        <w:gridCol w:w="3908"/>
        <w:gridCol w:w="5662"/>
      </w:tblGrid>
      <w:tr w:rsidTr="007012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EVIDENCE GUIDE</w:t>
            </w:r>
          </w:p>
        </w:tc>
      </w:tr>
      <w:tr w:rsidTr="007012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t>The evidence guide provides advice on assessment and must be read in conjunction with the performance criteria, required skills and knowledge, range statement and the Assessment Guidelines for the Training Package.</w:t>
            </w:r>
          </w:p>
        </w:tc>
      </w:tr>
      <w:tr w:rsidTr="00701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p>
        </w:tc>
      </w:tr>
      <w:tr w:rsidTr="00701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Critical aspec</w:t>
            </w:r>
            <w:r w:rsidRPr="00B1588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t>The evidence required to demonstrate competency in this unit must be relevant to workplace operations and satisfy holistically all of the requirements of the performance criteri</w:t>
            </w:r>
            <w:r w:rsidRPr="00B1588B">
              <w:t>a and required skills and knowledge and include achievement of the following:</w:t>
            </w:r>
          </w:p>
          <w:p w:rsidR="00000000" w:rsidRPr="00B1588B" w:rsidP="00B1588B">
            <w:pPr>
              <w:pStyle w:val="ListBullet"/>
            </w:pPr>
            <w:r w:rsidRPr="00B1588B">
              <w:t>perform routine pre-operational checks and maintenance</w:t>
            </w:r>
          </w:p>
          <w:p w:rsidR="00000000" w:rsidRPr="00B1588B" w:rsidP="00B1588B">
            <w:pPr>
              <w:pStyle w:val="ListBullet"/>
            </w:pPr>
            <w:r w:rsidRPr="00B1588B">
              <w:t>attach and operate equipment</w:t>
            </w:r>
          </w:p>
          <w:p w:rsidR="00000000" w:rsidRPr="00B1588B" w:rsidP="00B1588B">
            <w:pPr>
              <w:pStyle w:val="ListBullet"/>
            </w:pPr>
            <w:r w:rsidRPr="00B1588B">
              <w:t>recognise and control hazards and risks</w:t>
            </w:r>
          </w:p>
          <w:p w:rsidR="00000000" w:rsidRPr="00B1588B" w:rsidP="00B1588B">
            <w:pPr>
              <w:pStyle w:val="ListBullet"/>
            </w:pPr>
            <w:r w:rsidRPr="00B1588B">
              <w:t>safely operate quad bikes vehicles in a range of weather and terrain conditions</w:t>
            </w:r>
          </w:p>
          <w:p w:rsidR="00000000" w:rsidRPr="00B1588B" w:rsidP="00B1588B">
            <w:pPr>
              <w:pStyle w:val="ListBullet"/>
            </w:pPr>
            <w:r w:rsidRPr="00B1588B">
              <w:t>match and attach equipment appropriate to work requirements</w:t>
            </w:r>
          </w:p>
          <w:p w:rsidR="00000000" w:rsidP="00B1588B">
            <w:pPr>
              <w:pStyle w:val="ListBullet"/>
              <w:rPr>
                <w:lang w:val="en-NZ"/>
              </w:rPr>
            </w:pPr>
            <w:r w:rsidRPr="00B1588B">
              <w:t>monitor and maintain vehicle records.</w:t>
            </w:r>
          </w:p>
        </w:tc>
      </w:tr>
      <w:tr w:rsidTr="00701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t>Competency requires the appl</w:t>
            </w:r>
            <w:r w:rsidRPr="00B1588B">
              <w:t>ication of work practices under work conditions.  Selection and use of resources for some worksites may differ due to the regional or enterprise circumstances.</w:t>
            </w:r>
          </w:p>
        </w:tc>
      </w:tr>
    </w:tbl>
    <w:p w:rsidR="0070129B" w:rsidP="00B1588B">
      <w:pPr>
        <w:pStyle w:val="BodyText"/>
      </w:pPr>
    </w:p>
    <w:p w:rsidR="0070129B" w:rsidP="00B1588B">
      <w:pPr>
        <w:pStyle w:val="BodyText"/>
      </w:pPr>
    </w:p>
    <w:p w:rsidR="00000000" w:rsidRPr="00B1588B" w:rsidP="00B1588B">
      <w:pPr>
        <w:pStyle w:val="Heading1"/>
      </w:pPr>
      <w:bookmarkStart w:id="11" w:name="O_248695"/>
      <w:bookmarkEnd w:id="11"/>
      <w:r w:rsidRPr="00B1588B">
        <w:t>Range Statement</w:t>
      </w:r>
    </w:p>
    <w:tbl>
      <w:tblPr>
        <w:tblW w:w="0" w:type="auto"/>
        <w:tblLayout w:type="fixed"/>
        <w:tblCellMar>
          <w:left w:w="62" w:type="dxa"/>
          <w:right w:w="62" w:type="dxa"/>
        </w:tblCellMar>
        <w:tblLook w:val="0000"/>
      </w:tblPr>
      <w:tblGrid>
        <w:gridCol w:w="3480"/>
        <w:gridCol w:w="5042"/>
      </w:tblGrid>
      <w:tr w:rsidTr="007012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RANGE STATEMENT</w:t>
            </w:r>
          </w:p>
        </w:tc>
      </w:tr>
      <w:tr w:rsidTr="007012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t>The range statement relates to the unit of competency as a whole.</w:t>
            </w:r>
          </w:p>
        </w:tc>
      </w:tr>
      <w:tr w:rsidTr="0070129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t>Quad bikes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ListBullet"/>
              <w:rPr>
                <w:lang w:val="en-NZ"/>
              </w:rPr>
            </w:pPr>
            <w:r w:rsidRPr="00B1588B">
              <w:t>the use of quad bikes (4 wheel motor bikes) in a range of off road situations including agriculture, horticulture conservation and land management and recreational</w:t>
            </w:r>
            <w:r w:rsidRPr="00B1588B">
              <w:t xml:space="preserve"> situations.</w:t>
            </w:r>
          </w:p>
        </w:tc>
      </w:tr>
      <w:tr w:rsidTr="0070129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t>Quad bikes exclude: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ListBullet"/>
            </w:pPr>
            <w:r w:rsidRPr="00B1588B">
              <w:t>two wheel motor bikes</w:t>
            </w:r>
          </w:p>
          <w:p w:rsidR="00000000" w:rsidRPr="00B1588B" w:rsidP="00B1588B">
            <w:pPr>
              <w:pStyle w:val="ListBullet"/>
            </w:pPr>
            <w:r w:rsidRPr="00B1588B">
              <w:t>side by side utility vehicles.</w:t>
            </w:r>
          </w:p>
        </w:tc>
      </w:tr>
    </w:tbl>
    <w:p w:rsidR="0070129B" w:rsidP="00B1588B">
      <w:pPr>
        <w:pStyle w:val="BodyText"/>
      </w:pPr>
    </w:p>
    <w:p w:rsidR="0070129B" w:rsidP="00B1588B">
      <w:pPr>
        <w:pStyle w:val="BodyText"/>
      </w:pPr>
    </w:p>
    <w:p w:rsidR="00000000" w:rsidRPr="00B1588B" w:rsidP="00B1588B">
      <w:pPr>
        <w:pStyle w:val="Heading1"/>
      </w:pPr>
      <w:bookmarkStart w:id="12" w:name="O_189254"/>
      <w:bookmarkEnd w:id="12"/>
      <w:r w:rsidRPr="00B1588B">
        <w:t>Unit Sector(s)</w:t>
      </w:r>
    </w:p>
    <w:tbl>
      <w:tblPr>
        <w:tblW w:w="0" w:type="auto"/>
        <w:tblLayout w:type="fixed"/>
        <w:tblCellMar>
          <w:left w:w="62" w:type="dxa"/>
          <w:right w:w="62" w:type="dxa"/>
        </w:tblCellMar>
        <w:tblLook w:val="0000"/>
      </w:tblPr>
      <w:tblGrid>
        <w:gridCol w:w="2610"/>
        <w:gridCol w:w="5912"/>
      </w:tblGrid>
      <w:tr w:rsidTr="0070129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r w:rsidRPr="00B1588B">
              <w:t>Machinery operation and maintenance</w:t>
            </w:r>
          </w:p>
        </w:tc>
      </w:tr>
    </w:tbl>
    <w:p w:rsidR="0070129B" w:rsidP="00B1588B">
      <w:pPr>
        <w:pStyle w:val="BodyText"/>
      </w:pPr>
    </w:p>
    <w:p w:rsidR="0070129B" w:rsidP="00B1588B">
      <w:pPr>
        <w:pStyle w:val="BodyText"/>
      </w:pPr>
    </w:p>
    <w:p w:rsidR="00000000" w:rsidRPr="00B1588B" w:rsidP="00B1588B">
      <w:pPr>
        <w:pStyle w:val="Heading1"/>
      </w:pPr>
      <w:bookmarkStart w:id="13" w:name="O_189251"/>
      <w:bookmarkEnd w:id="13"/>
      <w:r w:rsidRPr="00B1588B">
        <w:t>Co-requisite units</w:t>
      </w:r>
    </w:p>
    <w:tbl>
      <w:tblPr>
        <w:tblW w:w="0" w:type="auto"/>
        <w:tblLayout w:type="fixed"/>
        <w:tblCellMar>
          <w:left w:w="62" w:type="dxa"/>
          <w:right w:w="62" w:type="dxa"/>
        </w:tblCellMar>
        <w:tblLook w:val="0000"/>
      </w:tblPr>
      <w:tblGrid>
        <w:gridCol w:w="2641"/>
        <w:gridCol w:w="1322"/>
        <w:gridCol w:w="4559"/>
      </w:tblGrid>
      <w:tr w:rsidTr="007012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p>
        </w:tc>
      </w:tr>
      <w:tr w:rsidTr="007012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p>
        </w:tc>
      </w:tr>
      <w:tr w:rsidTr="007012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p>
        </w:tc>
      </w:tr>
    </w:tbl>
    <w:p w:rsidR="0070129B" w:rsidP="00B1588B">
      <w:pPr>
        <w:pStyle w:val="BodyText"/>
      </w:pPr>
    </w:p>
    <w:p w:rsidR="0070129B" w:rsidP="00B1588B">
      <w:pPr>
        <w:pStyle w:val="BodyText"/>
      </w:pPr>
    </w:p>
    <w:p w:rsidR="00000000" w:rsidRPr="00B1588B" w:rsidP="00B1588B">
      <w:pPr>
        <w:pStyle w:val="Heading1"/>
      </w:pPr>
      <w:bookmarkStart w:id="14" w:name="O_189253"/>
      <w:bookmarkEnd w:id="14"/>
      <w:r w:rsidRPr="00B1588B">
        <w:t>Competency field</w:t>
      </w:r>
    </w:p>
    <w:tbl>
      <w:tblPr>
        <w:tblW w:w="0" w:type="auto"/>
        <w:tblLayout w:type="fixed"/>
        <w:tblCellMar>
          <w:left w:w="62" w:type="dxa"/>
          <w:right w:w="62" w:type="dxa"/>
        </w:tblCellMar>
        <w:tblLook w:val="0000"/>
      </w:tblPr>
      <w:tblGrid>
        <w:gridCol w:w="2784"/>
        <w:gridCol w:w="5738"/>
      </w:tblGrid>
      <w:tr w:rsidTr="007012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88B">
            <w:pPr>
              <w:pStyle w:val="BodyText"/>
              <w:rPr>
                <w:lang w:val="en-NZ"/>
              </w:rPr>
            </w:pPr>
            <w:r w:rsidRPr="00B158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88B" w:rsidP="00B1588B">
            <w:pPr>
              <w:pStyle w:val="BodyText"/>
            </w:pPr>
          </w:p>
        </w:tc>
      </w:tr>
    </w:tbl>
    <w:p w:rsidR="0070129B" w:rsidP="00B1588B">
      <w:pPr>
        <w:pStyle w:val="BodyText"/>
      </w:pPr>
    </w:p>
    <w:p w:rsidR="0070129B" w:rsidP="00B1588B">
      <w:pPr>
        <w:pStyle w:val="BodyText"/>
      </w:pPr>
    </w:p>
    <w:p w:rsidR="00000000" w:rsidRPr="00B1588B" w:rsidP="00B1588B"/>
    <w:sectPr w:rsidSect="00B15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29B" w:rsidP="00701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9B" w:rsidP="00B15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129B" w:rsidP="00B158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129B" w:rsidP="00B158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29B" w:rsidP="007012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9B" w:rsidP="00B1588B">
    <w:pPr>
      <w:pStyle w:val="Header"/>
      <w:framePr w:wrap="around"/>
    </w:pPr>
    <w:r>
      <w:fldChar w:fldCharType="begin"/>
    </w:r>
    <w:r>
      <w:instrText xml:space="preserve"> TITLE   \* MERGEFORMAT </w:instrText>
    </w:r>
    <w:r>
      <w:fldChar w:fldCharType="separate"/>
    </w:r>
    <w:r>
      <w:t>AHCMOM212A Operate quad bikes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129B" w:rsidP="00B158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C3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5C42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8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88B"/>
    <w:pPr>
      <w:spacing w:before="360" w:after="60"/>
      <w:outlineLvl w:val="0"/>
    </w:pPr>
    <w:rPr>
      <w:sz w:val="32"/>
    </w:rPr>
  </w:style>
  <w:style w:type="paragraph" w:styleId="Heading2">
    <w:name w:val="heading 2"/>
    <w:basedOn w:val="HeadingBase"/>
    <w:next w:val="BodyText"/>
    <w:link w:val="Heading2Char"/>
    <w:qFormat/>
    <w:rsid w:val="00B1588B"/>
    <w:pPr>
      <w:keepLines/>
      <w:spacing w:before="240" w:after="120"/>
      <w:outlineLvl w:val="1"/>
    </w:pPr>
    <w:rPr>
      <w:sz w:val="28"/>
      <w:szCs w:val="40"/>
    </w:rPr>
  </w:style>
  <w:style w:type="paragraph" w:styleId="Heading3">
    <w:name w:val="heading 3"/>
    <w:basedOn w:val="HeadingBase"/>
    <w:next w:val="BodyText"/>
    <w:link w:val="Heading3Char"/>
    <w:qFormat/>
    <w:rsid w:val="00B1588B"/>
    <w:pPr>
      <w:spacing w:before="180" w:after="120"/>
      <w:outlineLvl w:val="2"/>
    </w:pPr>
    <w:rPr>
      <w:spacing w:val="-10"/>
      <w:kern w:val="32"/>
    </w:rPr>
  </w:style>
  <w:style w:type="paragraph" w:styleId="Heading4">
    <w:name w:val="heading 4"/>
    <w:basedOn w:val="HeadingBase"/>
    <w:next w:val="BodyText"/>
    <w:link w:val="Heading4Char"/>
    <w:qFormat/>
    <w:rsid w:val="00B1588B"/>
    <w:pPr>
      <w:spacing w:before="160" w:after="120"/>
      <w:outlineLvl w:val="3"/>
    </w:pPr>
    <w:rPr>
      <w:sz w:val="22"/>
    </w:rPr>
  </w:style>
  <w:style w:type="paragraph" w:styleId="Heading5">
    <w:name w:val="heading 5"/>
    <w:basedOn w:val="HeadingBase"/>
    <w:next w:val="Normal"/>
    <w:link w:val="Heading5Char"/>
    <w:qFormat/>
    <w:rsid w:val="00B1588B"/>
    <w:pPr>
      <w:spacing w:before="80"/>
      <w:outlineLvl w:val="4"/>
    </w:pPr>
    <w:rPr>
      <w:color w:val="918585"/>
      <w:sz w:val="20"/>
    </w:rPr>
  </w:style>
  <w:style w:type="paragraph" w:styleId="Heading6">
    <w:name w:val="heading 6"/>
    <w:basedOn w:val="HeadingBase"/>
    <w:next w:val="Normal"/>
    <w:link w:val="Heading6Char"/>
    <w:qFormat/>
    <w:rsid w:val="00B1588B"/>
    <w:pPr>
      <w:spacing w:before="60"/>
      <w:outlineLvl w:val="5"/>
    </w:pPr>
    <w:rPr>
      <w:color w:val="918585"/>
      <w:sz w:val="20"/>
    </w:rPr>
  </w:style>
  <w:style w:type="paragraph" w:styleId="Heading7">
    <w:name w:val="heading 7"/>
    <w:basedOn w:val="Normal"/>
    <w:next w:val="Normal"/>
    <w:link w:val="Heading7Char"/>
    <w:qFormat/>
    <w:rsid w:val="00B1588B"/>
    <w:pPr>
      <w:ind w:left="720"/>
      <w:outlineLvl w:val="6"/>
    </w:pPr>
    <w:rPr>
      <w:i/>
    </w:rPr>
  </w:style>
  <w:style w:type="paragraph" w:styleId="Heading8">
    <w:name w:val="heading 8"/>
    <w:basedOn w:val="Normal"/>
    <w:next w:val="Normal"/>
    <w:link w:val="Heading8Char"/>
    <w:qFormat/>
    <w:rsid w:val="00B1588B"/>
    <w:pPr>
      <w:ind w:left="720"/>
      <w:outlineLvl w:val="7"/>
    </w:pPr>
    <w:rPr>
      <w:i/>
    </w:rPr>
  </w:style>
  <w:style w:type="paragraph" w:styleId="Heading9">
    <w:name w:val="heading 9"/>
    <w:basedOn w:val="Normal"/>
    <w:next w:val="Normal"/>
    <w:link w:val="Heading9Char"/>
    <w:qFormat/>
    <w:rsid w:val="00B1588B"/>
    <w:pPr>
      <w:ind w:left="720"/>
      <w:outlineLvl w:val="8"/>
    </w:pPr>
    <w:rPr>
      <w:i/>
    </w:rPr>
  </w:style>
  <w:style w:type="character" w:default="1" w:styleId="DefaultParagraphFont">
    <w:name w:val="Default Paragraph Font"/>
    <w:uiPriority w:val="1"/>
    <w:unhideWhenUsed/>
    <w:rsid w:val="00B15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88B"/>
  </w:style>
  <w:style w:type="character" w:customStyle="1" w:styleId="Heading1Char">
    <w:name w:val="Heading 1 Char"/>
    <w:basedOn w:val="DefaultParagraphFont"/>
    <w:link w:val="Heading1"/>
    <w:rsid w:val="00B1588B"/>
    <w:rPr>
      <w:rFonts w:ascii="Times New Roman" w:eastAsia="Times New Roman" w:hAnsi="Times New Roman" w:cs="Times New Roman"/>
      <w:b/>
      <w:sz w:val="32"/>
      <w:szCs w:val="20"/>
      <w:lang w:eastAsia="en-US"/>
    </w:rPr>
  </w:style>
  <w:style w:type="paragraph" w:styleId="BodyText">
    <w:name w:val="Body Text"/>
    <w:basedOn w:val="Normal"/>
    <w:link w:val="BodyTextChar"/>
    <w:rsid w:val="00B158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88B"/>
    <w:rPr>
      <w:rFonts w:ascii="Times New Roman" w:eastAsia="Times New Roman" w:hAnsi="Times New Roman" w:cs="Times New Roman"/>
      <w:sz w:val="24"/>
      <w:lang w:val="en-US" w:eastAsia="en-US"/>
    </w:rPr>
  </w:style>
  <w:style w:type="paragraph" w:styleId="Footer">
    <w:name w:val="footer"/>
    <w:basedOn w:val="Normal"/>
    <w:link w:val="FooterChar"/>
    <w:rsid w:val="00B15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88B"/>
    <w:rPr>
      <w:rFonts w:ascii="Times New Roman" w:eastAsia="Times New Roman" w:hAnsi="Times New Roman" w:cs="Times New Roman"/>
      <w:sz w:val="16"/>
      <w:lang w:val="en-US" w:eastAsia="en-US"/>
    </w:rPr>
  </w:style>
  <w:style w:type="paragraph" w:styleId="List">
    <w:name w:val="List"/>
    <w:basedOn w:val="BodyText"/>
    <w:next w:val="BodyText"/>
    <w:rsid w:val="00B1588B"/>
    <w:pPr>
      <w:tabs>
        <w:tab w:val="left" w:pos="340"/>
      </w:tabs>
      <w:spacing w:before="60" w:after="60"/>
      <w:ind w:left="340" w:hanging="340"/>
    </w:pPr>
  </w:style>
  <w:style w:type="paragraph" w:styleId="ListBullet">
    <w:name w:val="List Bullet"/>
    <w:basedOn w:val="List"/>
    <w:rsid w:val="00B1588B"/>
    <w:pPr>
      <w:numPr>
        <w:numId w:val="12"/>
      </w:numPr>
      <w:tabs>
        <w:tab w:val="clear" w:pos="340"/>
      </w:tabs>
      <w:spacing w:before="40" w:after="40"/>
    </w:pPr>
  </w:style>
  <w:style w:type="character" w:customStyle="1" w:styleId="SpecialBold">
    <w:name w:val="Special Bold"/>
    <w:basedOn w:val="DefaultParagraphFont"/>
    <w:rsid w:val="00B1588B"/>
    <w:rPr>
      <w:b/>
      <w:spacing w:val="0"/>
    </w:rPr>
  </w:style>
  <w:style w:type="paragraph" w:styleId="Header">
    <w:name w:val="header"/>
    <w:basedOn w:val="Normal"/>
    <w:link w:val="HeaderChar"/>
    <w:rsid w:val="00B15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8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88B"/>
    <w:pPr>
      <w:spacing w:before="240" w:after="120"/>
      <w:outlineLvl w:val="0"/>
    </w:pPr>
    <w:rPr>
      <w:rFonts w:ascii="Times New Roman" w:hAnsi="Times New Roman"/>
      <w:b/>
      <w:sz w:val="28"/>
    </w:rPr>
  </w:style>
  <w:style w:type="paragraph" w:customStyle="1" w:styleId="AllowPageBreak">
    <w:name w:val="AllowPageBreak"/>
    <w:rsid w:val="00B158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588B"/>
    <w:pPr>
      <w:tabs>
        <w:tab w:val="left" w:pos="680"/>
      </w:tabs>
      <w:spacing w:before="60" w:after="60"/>
      <w:ind w:left="680" w:hanging="340"/>
    </w:pPr>
  </w:style>
  <w:style w:type="character" w:customStyle="1" w:styleId="Heading2Char">
    <w:name w:val="Heading 2 Char"/>
    <w:basedOn w:val="DefaultParagraphFont"/>
    <w:link w:val="Heading2"/>
    <w:rsid w:val="00B15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8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8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88B"/>
    <w:rPr>
      <w:rFonts w:ascii="Courier New" w:eastAsia="Times New Roman" w:hAnsi="Courier New" w:cs="Times New Roman"/>
      <w:i/>
      <w:szCs w:val="20"/>
      <w:lang w:val="en-US" w:eastAsia="en-US"/>
    </w:rPr>
  </w:style>
  <w:style w:type="paragraph" w:customStyle="1" w:styleId="HeadingBase">
    <w:name w:val="Heading Base"/>
    <w:rsid w:val="00B15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88B"/>
    <w:pPr>
      <w:tabs>
        <w:tab w:val="right" w:leader="dot" w:pos="9072"/>
      </w:tabs>
      <w:ind w:left="567"/>
    </w:pPr>
    <w:rPr>
      <w:szCs w:val="22"/>
    </w:rPr>
  </w:style>
  <w:style w:type="paragraph" w:customStyle="1" w:styleId="TOCBase">
    <w:name w:val="TOC Base"/>
    <w:rsid w:val="00B15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88B"/>
    <w:pPr>
      <w:tabs>
        <w:tab w:val="right" w:leader="dot" w:pos="9072"/>
      </w:tabs>
      <w:spacing w:before="40" w:after="40"/>
      <w:ind w:left="284"/>
    </w:pPr>
    <w:rPr>
      <w:rFonts w:ascii="Times New Roman" w:hAnsi="Times New Roman"/>
    </w:rPr>
  </w:style>
  <w:style w:type="paragraph" w:styleId="TOC1">
    <w:name w:val="toc 1"/>
    <w:basedOn w:val="TOCBase"/>
    <w:next w:val="Normal"/>
    <w:rsid w:val="00B158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88B"/>
    <w:pPr>
      <w:spacing w:before="5040"/>
      <w:jc w:val="center"/>
    </w:pPr>
    <w:rPr>
      <w:sz w:val="48"/>
      <w:szCs w:val="72"/>
      <w:lang w:val="en-US"/>
    </w:rPr>
  </w:style>
  <w:style w:type="character" w:customStyle="1" w:styleId="TitleChar">
    <w:name w:val="Title Char"/>
    <w:basedOn w:val="DefaultParagraphFont"/>
    <w:link w:val="Title"/>
    <w:rsid w:val="00B15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88B"/>
    <w:pPr>
      <w:tabs>
        <w:tab w:val="left" w:pos="3600"/>
        <w:tab w:val="left" w:pos="3958"/>
      </w:tabs>
    </w:pPr>
  </w:style>
  <w:style w:type="paragraph" w:customStyle="1" w:styleId="Note">
    <w:name w:val="Note"/>
    <w:basedOn w:val="BodyText"/>
    <w:rsid w:val="00B15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88B"/>
    <w:pPr>
      <w:framePr w:wrap="auto" w:hAnchor="text" w:y="6049"/>
    </w:pPr>
    <w:rPr>
      <w:color w:val="000000"/>
      <w:sz w:val="40"/>
    </w:rPr>
  </w:style>
  <w:style w:type="paragraph" w:customStyle="1" w:styleId="TOCTitle">
    <w:name w:val="TOCTitle"/>
    <w:basedOn w:val="Heading1"/>
    <w:rsid w:val="00B1588B"/>
    <w:pPr>
      <w:spacing w:after="240"/>
      <w:jc w:val="center"/>
      <w:outlineLvl w:val="9"/>
    </w:pPr>
    <w:rPr>
      <w:caps/>
    </w:rPr>
  </w:style>
  <w:style w:type="paragraph" w:customStyle="1" w:styleId="Version">
    <w:name w:val="Version"/>
    <w:rsid w:val="00B158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88B"/>
    <w:pPr>
      <w:numPr>
        <w:numId w:val="13"/>
      </w:numPr>
      <w:tabs>
        <w:tab w:val="clear" w:pos="680"/>
      </w:tabs>
    </w:pPr>
  </w:style>
  <w:style w:type="paragraph" w:styleId="Index1">
    <w:name w:val="index 1"/>
    <w:basedOn w:val="Normal"/>
    <w:next w:val="Normal"/>
    <w:semiHidden/>
    <w:rsid w:val="00B1588B"/>
    <w:pPr>
      <w:keepNext w:val="0"/>
      <w:tabs>
        <w:tab w:val="right" w:pos="4176"/>
      </w:tabs>
      <w:ind w:left="198" w:hanging="198"/>
    </w:pPr>
    <w:rPr>
      <w:rFonts w:ascii="Garamond" w:hAnsi="Garamond"/>
    </w:rPr>
  </w:style>
  <w:style w:type="paragraph" w:styleId="IndexHeading">
    <w:name w:val="index heading"/>
    <w:basedOn w:val="Normal"/>
    <w:next w:val="Index1"/>
    <w:semiHidden/>
    <w:rsid w:val="00B1588B"/>
    <w:pPr>
      <w:spacing w:before="120" w:after="120"/>
    </w:pPr>
    <w:rPr>
      <w:rFonts w:ascii="Arial" w:hAnsi="Arial"/>
      <w:b/>
      <w:color w:val="918585"/>
      <w:sz w:val="24"/>
    </w:rPr>
  </w:style>
  <w:style w:type="paragraph" w:customStyle="1" w:styleId="Chapter">
    <w:name w:val="Chapter"/>
    <w:basedOn w:val="Normal"/>
    <w:rsid w:val="00B1588B"/>
    <w:pPr>
      <w:spacing w:before="240"/>
    </w:pPr>
    <w:rPr>
      <w:rFonts w:ascii="Times New Roman" w:hAnsi="Times New Roman"/>
      <w:smallCaps/>
      <w:spacing w:val="80"/>
      <w:sz w:val="28"/>
    </w:rPr>
  </w:style>
  <w:style w:type="paragraph" w:customStyle="1" w:styleId="InChapter">
    <w:name w:val="InChapter"/>
    <w:basedOn w:val="Heading3"/>
    <w:rsid w:val="00B1588B"/>
    <w:pPr>
      <w:spacing w:after="240"/>
      <w:outlineLvl w:val="9"/>
    </w:pPr>
    <w:rPr>
      <w:noProof/>
    </w:rPr>
  </w:style>
  <w:style w:type="paragraph" w:styleId="Index2">
    <w:name w:val="index 2"/>
    <w:basedOn w:val="Normal"/>
    <w:next w:val="Normal"/>
    <w:semiHidden/>
    <w:rsid w:val="00B1588B"/>
    <w:pPr>
      <w:tabs>
        <w:tab w:val="right" w:pos="4176"/>
      </w:tabs>
      <w:ind w:left="568" w:hanging="284"/>
    </w:pPr>
    <w:rPr>
      <w:rFonts w:ascii="Garamond" w:hAnsi="Garamond"/>
    </w:rPr>
  </w:style>
  <w:style w:type="paragraph" w:customStyle="1" w:styleId="Byline">
    <w:name w:val="Byline"/>
    <w:rsid w:val="00B15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88B"/>
    <w:pPr>
      <w:tabs>
        <w:tab w:val="clear" w:pos="3600"/>
        <w:tab w:val="clear" w:pos="3958"/>
      </w:tabs>
      <w:jc w:val="right"/>
    </w:pPr>
  </w:style>
  <w:style w:type="character" w:styleId="Emphasis">
    <w:name w:val="Emphasis"/>
    <w:basedOn w:val="DefaultParagraphFont"/>
    <w:qFormat/>
    <w:rsid w:val="00B1588B"/>
    <w:rPr>
      <w:i/>
    </w:rPr>
  </w:style>
  <w:style w:type="paragraph" w:styleId="Caption">
    <w:name w:val="caption"/>
    <w:basedOn w:val="BodyText"/>
    <w:next w:val="Normal"/>
    <w:qFormat/>
    <w:rsid w:val="00B1588B"/>
    <w:pPr>
      <w:framePr w:w="2268" w:hSpace="181" w:vSpace="181" w:wrap="around" w:vAnchor="text" w:hAnchor="page" w:x="1135" w:y="285" w:anchorLock="1"/>
    </w:pPr>
    <w:rPr>
      <w:i/>
    </w:rPr>
  </w:style>
  <w:style w:type="paragraph" w:customStyle="1" w:styleId="MiniTOCTitle">
    <w:name w:val="MiniTOCTitle"/>
    <w:basedOn w:val="Heading4"/>
    <w:rsid w:val="00B1588B"/>
    <w:pPr>
      <w:spacing w:before="240"/>
      <w:outlineLvl w:val="9"/>
    </w:pPr>
    <w:rPr>
      <w:noProof/>
      <w:sz w:val="24"/>
    </w:rPr>
  </w:style>
  <w:style w:type="paragraph" w:customStyle="1" w:styleId="MiniTOCItem">
    <w:name w:val="MiniTOCItem"/>
    <w:basedOn w:val="ListBullet"/>
    <w:rsid w:val="00B1588B"/>
    <w:pPr>
      <w:numPr>
        <w:numId w:val="0"/>
      </w:numPr>
      <w:tabs>
        <w:tab w:val="right" w:leader="dot" w:pos="6521"/>
      </w:tabs>
      <w:spacing w:before="0" w:after="0"/>
    </w:pPr>
  </w:style>
  <w:style w:type="paragraph" w:customStyle="1" w:styleId="TOFTitle">
    <w:name w:val="TOFTitle"/>
    <w:basedOn w:val="TOCTitle"/>
    <w:rsid w:val="00B1588B"/>
  </w:style>
  <w:style w:type="paragraph" w:styleId="TableofFigures">
    <w:name w:val="table of figures"/>
    <w:basedOn w:val="Normal"/>
    <w:next w:val="Normal"/>
    <w:semiHidden/>
    <w:rsid w:val="00B1588B"/>
    <w:pPr>
      <w:tabs>
        <w:tab w:val="right" w:leader="dot" w:pos="9072"/>
      </w:tabs>
      <w:ind w:left="970" w:hanging="403"/>
    </w:pPr>
    <w:rPr>
      <w:rFonts w:ascii="Times New Roman" w:hAnsi="Times New Roman"/>
      <w:b/>
    </w:rPr>
  </w:style>
  <w:style w:type="paragraph" w:styleId="ListNumber">
    <w:name w:val="List Number"/>
    <w:basedOn w:val="List"/>
    <w:rsid w:val="00B1588B"/>
    <w:pPr>
      <w:numPr>
        <w:numId w:val="10"/>
      </w:numPr>
    </w:pPr>
  </w:style>
  <w:style w:type="character" w:customStyle="1" w:styleId="WingdingSymbols">
    <w:name w:val="Wingding Symbols"/>
    <w:rsid w:val="00B1588B"/>
    <w:rPr>
      <w:rFonts w:ascii="Wingdings" w:hAnsi="Wingdings"/>
    </w:rPr>
  </w:style>
  <w:style w:type="paragraph" w:customStyle="1" w:styleId="TableHeading">
    <w:name w:val="Table Heading"/>
    <w:basedOn w:val="HeadingBase"/>
    <w:rsid w:val="00B1588B"/>
    <w:pPr>
      <w:keepLines/>
      <w:pBdr>
        <w:bottom w:val="single" w:sz="6" w:space="1" w:color="918585"/>
      </w:pBdr>
      <w:spacing w:before="240"/>
    </w:pPr>
  </w:style>
  <w:style w:type="character" w:customStyle="1" w:styleId="HotSpot">
    <w:name w:val="HotSpot"/>
    <w:rsid w:val="00B1588B"/>
    <w:rPr>
      <w:color w:val="0033CC"/>
      <w:u w:val="none"/>
    </w:rPr>
  </w:style>
  <w:style w:type="paragraph" w:customStyle="1" w:styleId="BodyTextRight">
    <w:name w:val="Body Text Right"/>
    <w:basedOn w:val="BodyText"/>
    <w:rsid w:val="00B1588B"/>
    <w:pPr>
      <w:spacing w:before="0" w:after="0"/>
      <w:jc w:val="right"/>
    </w:pPr>
  </w:style>
  <w:style w:type="paragraph" w:styleId="Index3">
    <w:name w:val="index 3"/>
    <w:basedOn w:val="ListNumber2"/>
    <w:next w:val="Normal"/>
    <w:semiHidden/>
    <w:rsid w:val="00B1588B"/>
    <w:pPr>
      <w:numPr>
        <w:numId w:val="0"/>
      </w:numPr>
      <w:tabs>
        <w:tab w:val="right" w:leader="dot" w:pos="4176"/>
      </w:tabs>
    </w:pPr>
  </w:style>
  <w:style w:type="paragraph" w:styleId="ListNumber2">
    <w:name w:val="List Number 2"/>
    <w:basedOn w:val="List2"/>
    <w:rsid w:val="00B1588B"/>
    <w:pPr>
      <w:numPr>
        <w:numId w:val="9"/>
      </w:numPr>
      <w:tabs>
        <w:tab w:val="clear" w:pos="1060"/>
      </w:tabs>
    </w:pPr>
  </w:style>
  <w:style w:type="paragraph" w:customStyle="1" w:styleId="MarginNote">
    <w:name w:val="Margin Note"/>
    <w:basedOn w:val="BodyText"/>
    <w:rsid w:val="00B15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8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88B"/>
    <w:rPr>
      <w:sz w:val="32"/>
    </w:rPr>
  </w:style>
  <w:style w:type="paragraph" w:customStyle="1" w:styleId="HeadingProcedure">
    <w:name w:val="Heading Procedure"/>
    <w:basedOn w:val="HeadingBase"/>
    <w:next w:val="Normal"/>
    <w:rsid w:val="00B1588B"/>
    <w:pPr>
      <w:tabs>
        <w:tab w:val="left" w:pos="0"/>
      </w:tabs>
      <w:spacing w:before="120" w:after="60"/>
    </w:pPr>
    <w:rPr>
      <w:i/>
      <w:color w:val="918585"/>
      <w:sz w:val="22"/>
    </w:rPr>
  </w:style>
  <w:style w:type="paragraph" w:customStyle="1" w:styleId="TableBodyText">
    <w:name w:val="Table Body Text"/>
    <w:basedOn w:val="BodyText"/>
    <w:rsid w:val="00B1588B"/>
    <w:pPr>
      <w:spacing w:before="60" w:after="60"/>
    </w:pPr>
  </w:style>
  <w:style w:type="paragraph" w:styleId="ListContinue">
    <w:name w:val="List Continue"/>
    <w:basedOn w:val="List"/>
    <w:rsid w:val="00B1588B"/>
    <w:pPr>
      <w:ind w:firstLine="0"/>
    </w:pPr>
  </w:style>
  <w:style w:type="paragraph" w:customStyle="1" w:styleId="ListNote">
    <w:name w:val="List Note"/>
    <w:basedOn w:val="List"/>
    <w:rsid w:val="00B1588B"/>
    <w:pPr>
      <w:pBdr>
        <w:top w:val="single" w:sz="6" w:space="2" w:color="918585"/>
        <w:bottom w:val="single" w:sz="6" w:space="2" w:color="918585"/>
      </w:pBdr>
      <w:tabs>
        <w:tab w:val="left" w:pos="1021"/>
      </w:tabs>
      <w:ind w:firstLine="0"/>
    </w:pPr>
  </w:style>
  <w:style w:type="paragraph" w:customStyle="1" w:styleId="Warning">
    <w:name w:val="Warning"/>
    <w:basedOn w:val="BodyText"/>
    <w:rsid w:val="00B1588B"/>
    <w:pPr>
      <w:shd w:val="clear" w:color="auto" w:fill="D9D9D9"/>
      <w:tabs>
        <w:tab w:val="left" w:pos="992"/>
      </w:tabs>
      <w:ind w:left="119" w:right="119"/>
    </w:pPr>
    <w:rPr>
      <w:sz w:val="20"/>
    </w:rPr>
  </w:style>
  <w:style w:type="paragraph" w:customStyle="1" w:styleId="MarginIcons">
    <w:name w:val="Margin Icons"/>
    <w:basedOn w:val="BodyText"/>
    <w:rsid w:val="00B15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88B"/>
    <w:rPr>
      <w:rFonts w:ascii="Courier New" w:hAnsi="Courier New"/>
    </w:rPr>
  </w:style>
  <w:style w:type="paragraph" w:customStyle="1" w:styleId="NoteBullet">
    <w:name w:val="Note Bullet"/>
    <w:basedOn w:val="Note"/>
    <w:rsid w:val="00B1588B"/>
    <w:pPr>
      <w:tabs>
        <w:tab w:val="clear" w:pos="680"/>
      </w:tabs>
      <w:spacing w:before="60" w:after="60"/>
    </w:pPr>
  </w:style>
  <w:style w:type="paragraph" w:customStyle="1" w:styleId="SubHeading2">
    <w:name w:val="SubHeading2"/>
    <w:basedOn w:val="HeadingBase"/>
    <w:rsid w:val="00B1588B"/>
    <w:pPr>
      <w:spacing w:before="240" w:after="60"/>
    </w:pPr>
    <w:rPr>
      <w:sz w:val="20"/>
    </w:rPr>
  </w:style>
  <w:style w:type="paragraph" w:customStyle="1" w:styleId="SubHeading1">
    <w:name w:val="SubHeading1"/>
    <w:basedOn w:val="HeadingBase"/>
    <w:rsid w:val="00B1588B"/>
    <w:pPr>
      <w:spacing w:before="240" w:after="60"/>
    </w:pPr>
    <w:rPr>
      <w:color w:val="918585"/>
      <w:sz w:val="22"/>
    </w:rPr>
  </w:style>
  <w:style w:type="paragraph" w:customStyle="1" w:styleId="SideHeading">
    <w:name w:val="Side Heading"/>
    <w:basedOn w:val="HeadingBase"/>
    <w:rsid w:val="00B15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88B"/>
    <w:pPr>
      <w:tabs>
        <w:tab w:val="num" w:pos="360"/>
      </w:tabs>
    </w:pPr>
  </w:style>
  <w:style w:type="paragraph" w:styleId="PlainText">
    <w:name w:val="Plain Text"/>
    <w:basedOn w:val="Normal"/>
    <w:link w:val="PlainTextChar"/>
    <w:rsid w:val="00B1588B"/>
    <w:rPr>
      <w:sz w:val="20"/>
    </w:rPr>
  </w:style>
  <w:style w:type="character" w:customStyle="1" w:styleId="PlainTextChar">
    <w:name w:val="Plain Text Char"/>
    <w:basedOn w:val="DefaultParagraphFont"/>
    <w:link w:val="PlainText"/>
    <w:rsid w:val="00B158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588B"/>
    <w:rPr>
      <w:b/>
      <w:smallCaps/>
    </w:rPr>
  </w:style>
  <w:style w:type="paragraph" w:customStyle="1" w:styleId="TableListNumber">
    <w:name w:val="Table List Number"/>
    <w:basedOn w:val="ListNumber"/>
    <w:rsid w:val="00B1588B"/>
    <w:pPr>
      <w:numPr>
        <w:numId w:val="0"/>
      </w:numPr>
    </w:pPr>
  </w:style>
  <w:style w:type="paragraph" w:styleId="TOC4">
    <w:name w:val="toc 4"/>
    <w:basedOn w:val="TOCBase"/>
    <w:next w:val="Normal"/>
    <w:semiHidden/>
    <w:rsid w:val="00B1588B"/>
    <w:pPr>
      <w:tabs>
        <w:tab w:val="right" w:leader="dot" w:pos="9071"/>
      </w:tabs>
      <w:ind w:left="1701"/>
    </w:pPr>
  </w:style>
  <w:style w:type="paragraph" w:customStyle="1" w:styleId="ListAlpha">
    <w:name w:val="List Alpha"/>
    <w:basedOn w:val="List"/>
    <w:rsid w:val="00B1588B"/>
    <w:pPr>
      <w:numPr>
        <w:numId w:val="8"/>
      </w:numPr>
    </w:pPr>
  </w:style>
  <w:style w:type="paragraph" w:customStyle="1" w:styleId="ListAlpha2">
    <w:name w:val="List Alpha 2"/>
    <w:basedOn w:val="List2"/>
    <w:rsid w:val="00B1588B"/>
    <w:pPr>
      <w:numPr>
        <w:numId w:val="7"/>
      </w:numPr>
    </w:pPr>
  </w:style>
  <w:style w:type="paragraph" w:styleId="List3">
    <w:name w:val="List 3"/>
    <w:basedOn w:val="BodyText"/>
    <w:rsid w:val="00B1588B"/>
    <w:pPr>
      <w:tabs>
        <w:tab w:val="left" w:pos="1021"/>
      </w:tabs>
      <w:spacing w:before="60" w:after="60"/>
      <w:ind w:left="1020" w:hanging="340"/>
    </w:pPr>
  </w:style>
  <w:style w:type="paragraph" w:styleId="List4">
    <w:name w:val="List 4"/>
    <w:basedOn w:val="BodyText"/>
    <w:rsid w:val="00B1588B"/>
    <w:pPr>
      <w:tabs>
        <w:tab w:val="left" w:pos="1361"/>
      </w:tabs>
      <w:spacing w:before="60" w:after="60"/>
      <w:ind w:left="1361" w:hanging="340"/>
    </w:pPr>
  </w:style>
  <w:style w:type="paragraph" w:styleId="List5">
    <w:name w:val="List 5"/>
    <w:basedOn w:val="BodyText"/>
    <w:rsid w:val="00B1588B"/>
    <w:pPr>
      <w:tabs>
        <w:tab w:val="left" w:pos="1701"/>
      </w:tabs>
      <w:spacing w:before="60" w:after="60"/>
      <w:ind w:left="1701" w:hanging="340"/>
    </w:pPr>
  </w:style>
  <w:style w:type="paragraph" w:styleId="ListBullet3">
    <w:name w:val="List Bullet 3"/>
    <w:basedOn w:val="List3"/>
    <w:rsid w:val="00B1588B"/>
    <w:pPr>
      <w:numPr>
        <w:numId w:val="14"/>
      </w:numPr>
      <w:tabs>
        <w:tab w:val="clear" w:pos="1021"/>
      </w:tabs>
      <w:ind w:left="1037" w:hanging="357"/>
    </w:pPr>
  </w:style>
  <w:style w:type="paragraph" w:styleId="ListBullet4">
    <w:name w:val="List Bullet 4"/>
    <w:basedOn w:val="List4"/>
    <w:rsid w:val="00B1588B"/>
    <w:pPr>
      <w:numPr>
        <w:numId w:val="2"/>
      </w:numPr>
    </w:pPr>
  </w:style>
  <w:style w:type="paragraph" w:styleId="ListBullet5">
    <w:name w:val="List Bullet 5"/>
    <w:basedOn w:val="List5"/>
    <w:rsid w:val="00B1588B"/>
    <w:pPr>
      <w:numPr>
        <w:numId w:val="3"/>
      </w:numPr>
    </w:pPr>
  </w:style>
  <w:style w:type="paragraph" w:styleId="ListContinue2">
    <w:name w:val="List Continue 2"/>
    <w:basedOn w:val="List2"/>
    <w:rsid w:val="00B1588B"/>
    <w:pPr>
      <w:ind w:firstLine="0"/>
    </w:pPr>
  </w:style>
  <w:style w:type="paragraph" w:styleId="ListContinue3">
    <w:name w:val="List Continue 3"/>
    <w:basedOn w:val="List3"/>
    <w:rsid w:val="00B1588B"/>
    <w:pPr>
      <w:ind w:left="1021" w:firstLine="0"/>
    </w:pPr>
  </w:style>
  <w:style w:type="paragraph" w:styleId="ListContinue4">
    <w:name w:val="List Continue 4"/>
    <w:basedOn w:val="List4"/>
    <w:rsid w:val="00B1588B"/>
    <w:pPr>
      <w:ind w:firstLine="0"/>
    </w:pPr>
  </w:style>
  <w:style w:type="paragraph" w:styleId="ListContinue5">
    <w:name w:val="List Continue 5"/>
    <w:basedOn w:val="List5"/>
    <w:rsid w:val="00B1588B"/>
    <w:pPr>
      <w:ind w:firstLine="0"/>
    </w:pPr>
  </w:style>
  <w:style w:type="paragraph" w:styleId="ListNumber3">
    <w:name w:val="List Number 3"/>
    <w:basedOn w:val="List3"/>
    <w:rsid w:val="00B1588B"/>
    <w:pPr>
      <w:numPr>
        <w:numId w:val="4"/>
      </w:numPr>
    </w:pPr>
  </w:style>
  <w:style w:type="paragraph" w:styleId="ListNumber4">
    <w:name w:val="List Number 4"/>
    <w:basedOn w:val="List4"/>
    <w:rsid w:val="00B1588B"/>
    <w:pPr>
      <w:numPr>
        <w:numId w:val="5"/>
      </w:numPr>
    </w:pPr>
  </w:style>
  <w:style w:type="paragraph" w:styleId="ListNumber5">
    <w:name w:val="List Number 5"/>
    <w:basedOn w:val="List5"/>
    <w:rsid w:val="00B1588B"/>
    <w:pPr>
      <w:numPr>
        <w:numId w:val="6"/>
      </w:numPr>
    </w:pPr>
  </w:style>
  <w:style w:type="paragraph" w:styleId="BlockText">
    <w:name w:val="Block Text"/>
    <w:basedOn w:val="Normal"/>
    <w:rsid w:val="00B1588B"/>
    <w:pPr>
      <w:spacing w:after="120"/>
      <w:ind w:left="1440" w:right="1440"/>
    </w:pPr>
  </w:style>
  <w:style w:type="character" w:customStyle="1" w:styleId="Subscript">
    <w:name w:val="Subscript"/>
    <w:basedOn w:val="DefaultParagraphFont"/>
    <w:rsid w:val="00B1588B"/>
    <w:rPr>
      <w:sz w:val="16"/>
      <w:vertAlign w:val="subscript"/>
    </w:rPr>
  </w:style>
  <w:style w:type="character" w:customStyle="1" w:styleId="Superscript">
    <w:name w:val="Superscript"/>
    <w:basedOn w:val="DefaultParagraphFont"/>
    <w:rsid w:val="00B1588B"/>
    <w:rPr>
      <w:sz w:val="16"/>
      <w:vertAlign w:val="superscript"/>
    </w:rPr>
  </w:style>
  <w:style w:type="character" w:customStyle="1" w:styleId="Symbols">
    <w:name w:val="Symbols"/>
    <w:basedOn w:val="DefaultParagraphFont"/>
    <w:rsid w:val="00B1588B"/>
    <w:rPr>
      <w:rFonts w:ascii="Symbol" w:hAnsi="Symbol"/>
    </w:rPr>
  </w:style>
  <w:style w:type="character" w:customStyle="1" w:styleId="MenuOptions">
    <w:name w:val="Menu Options"/>
    <w:basedOn w:val="DefaultParagraphFont"/>
    <w:rsid w:val="00B1588B"/>
    <w:rPr>
      <w:rFonts w:ascii="Arial Narrow" w:hAnsi="Arial Narrow"/>
      <w:smallCaps/>
    </w:rPr>
  </w:style>
  <w:style w:type="character" w:customStyle="1" w:styleId="Buttons">
    <w:name w:val="Buttons"/>
    <w:basedOn w:val="DefaultParagraphFont"/>
    <w:rsid w:val="00B1588B"/>
    <w:rPr>
      <w:b/>
    </w:rPr>
  </w:style>
  <w:style w:type="character" w:customStyle="1" w:styleId="Underlined">
    <w:name w:val="Underlined"/>
    <w:basedOn w:val="DefaultParagraphFont"/>
    <w:rsid w:val="00B1588B"/>
    <w:rPr>
      <w:u w:val="single"/>
    </w:rPr>
  </w:style>
  <w:style w:type="paragraph" w:customStyle="1" w:styleId="TableBodyTextRight">
    <w:name w:val="Table Body Text Right"/>
    <w:basedOn w:val="TableBodyText"/>
    <w:rsid w:val="00B1588B"/>
    <w:pPr>
      <w:widowControl w:val="0"/>
      <w:autoSpaceDE w:val="0"/>
      <w:autoSpaceDN w:val="0"/>
      <w:adjustRightInd w:val="0"/>
      <w:jc w:val="right"/>
    </w:pPr>
    <w:rPr>
      <w:rFonts w:cs="Arial"/>
      <w:szCs w:val="18"/>
    </w:rPr>
  </w:style>
  <w:style w:type="paragraph" w:customStyle="1" w:styleId="CopyrightText">
    <w:name w:val="Copyright Text"/>
    <w:basedOn w:val="BodyText"/>
    <w:rsid w:val="00B1588B"/>
    <w:rPr>
      <w:sz w:val="18"/>
    </w:rPr>
  </w:style>
  <w:style w:type="paragraph" w:customStyle="1" w:styleId="BodySmallRight">
    <w:name w:val="Body Small Right"/>
    <w:basedOn w:val="BodyTextRight"/>
    <w:rsid w:val="00B1588B"/>
    <w:rPr>
      <w:sz w:val="18"/>
      <w:szCs w:val="18"/>
    </w:rPr>
  </w:style>
  <w:style w:type="paragraph" w:customStyle="1" w:styleId="MarginEdition">
    <w:name w:val="Margin Edition"/>
    <w:basedOn w:val="MarginNote"/>
    <w:rsid w:val="00B1588B"/>
    <w:pPr>
      <w:spacing w:before="0" w:after="0"/>
    </w:pPr>
    <w:rPr>
      <w:rFonts w:ascii="Times New Roman" w:hAnsi="Times New Roman"/>
      <w:color w:val="999999"/>
    </w:rPr>
  </w:style>
  <w:style w:type="paragraph" w:customStyle="1" w:styleId="Spacer">
    <w:name w:val="Spacer"/>
    <w:basedOn w:val="Normal"/>
    <w:rsid w:val="00B1588B"/>
    <w:rPr>
      <w:sz w:val="2"/>
      <w:szCs w:val="2"/>
    </w:rPr>
  </w:style>
  <w:style w:type="character" w:customStyle="1" w:styleId="Small">
    <w:name w:val="Small"/>
    <w:basedOn w:val="DefaultParagraphFont"/>
    <w:rsid w:val="00B1588B"/>
    <w:rPr>
      <w:sz w:val="16"/>
    </w:rPr>
  </w:style>
  <w:style w:type="paragraph" w:customStyle="1" w:styleId="WideTable">
    <w:name w:val="Wide Table"/>
    <w:basedOn w:val="Normal"/>
    <w:rsid w:val="00B1588B"/>
    <w:pPr>
      <w:ind w:left="-1418"/>
    </w:pPr>
    <w:rPr>
      <w:sz w:val="2"/>
      <w:szCs w:val="2"/>
    </w:rPr>
  </w:style>
  <w:style w:type="character" w:styleId="PageNumber">
    <w:name w:val="page number"/>
    <w:basedOn w:val="DefaultParagraphFont"/>
    <w:rsid w:val="00B1588B"/>
  </w:style>
  <w:style w:type="paragraph" w:styleId="Quote">
    <w:name w:val="Quote"/>
    <w:basedOn w:val="Heading1"/>
    <w:link w:val="QuoteChar"/>
    <w:qFormat/>
    <w:rsid w:val="00B1588B"/>
    <w:rPr>
      <w:b w:val="0"/>
      <w:sz w:val="72"/>
      <w:szCs w:val="72"/>
      <w:lang w:val="en-NZ"/>
    </w:rPr>
  </w:style>
  <w:style w:type="character" w:customStyle="1" w:styleId="QuoteChar">
    <w:name w:val="Quote Char"/>
    <w:basedOn w:val="DefaultParagraphFont"/>
    <w:link w:val="Quote"/>
    <w:rsid w:val="00B15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88B"/>
    <w:pPr>
      <w:pageBreakBefore/>
    </w:pPr>
  </w:style>
  <w:style w:type="paragraph" w:customStyle="1" w:styleId="Border">
    <w:name w:val="Border"/>
    <w:basedOn w:val="Normal"/>
    <w:qFormat/>
    <w:rsid w:val="00B15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88B"/>
    <w:rPr>
      <w:b/>
      <w:bCs/>
      <w:i/>
      <w:iCs/>
      <w:color w:val="auto"/>
    </w:rPr>
  </w:style>
  <w:style w:type="paragraph" w:styleId="IntenseQuote">
    <w:name w:val="Intense Quote"/>
    <w:basedOn w:val="Normal"/>
    <w:next w:val="Normal"/>
    <w:link w:val="IntenseQuoteChar"/>
    <w:uiPriority w:val="30"/>
    <w:qFormat/>
    <w:rsid w:val="00B15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8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588B"/>
    <w:rPr>
      <w:smallCaps/>
      <w:color w:val="auto"/>
      <w:u w:val="single"/>
    </w:rPr>
  </w:style>
  <w:style w:type="character" w:styleId="IntenseReference">
    <w:name w:val="Intense Reference"/>
    <w:basedOn w:val="DefaultParagraphFont"/>
    <w:uiPriority w:val="32"/>
    <w:qFormat/>
    <w:rsid w:val="00B1588B"/>
    <w:rPr>
      <w:b/>
      <w:bCs/>
      <w:smallCaps/>
      <w:color w:val="auto"/>
      <w:spacing w:val="5"/>
      <w:u w:val="single"/>
    </w:rPr>
  </w:style>
  <w:style w:type="paragraph" w:customStyle="1" w:styleId="2ColumnHeading">
    <w:name w:val="2Column Heading"/>
    <w:basedOn w:val="BodyText"/>
    <w:qFormat/>
    <w:rsid w:val="00B1588B"/>
    <w:pPr>
      <w:spacing w:after="60"/>
      <w:ind w:left="-2268"/>
    </w:pPr>
    <w:rPr>
      <w:b/>
    </w:rPr>
  </w:style>
  <w:style w:type="paragraph" w:customStyle="1" w:styleId="Heading1TOC">
    <w:name w:val="Heading1 TOC"/>
    <w:basedOn w:val="Normal"/>
    <w:qFormat/>
    <w:rsid w:val="00B1588B"/>
    <w:pPr>
      <w:spacing w:before="240" w:after="120"/>
    </w:pPr>
    <w:rPr>
      <w:rFonts w:ascii="Times New Roman" w:hAnsi="Times New Roman"/>
      <w:b/>
      <w:sz w:val="32"/>
    </w:rPr>
  </w:style>
  <w:style w:type="paragraph" w:customStyle="1" w:styleId="Heading2TOC">
    <w:name w:val="Heading2 TOC"/>
    <w:basedOn w:val="Normal"/>
    <w:qFormat/>
    <w:rsid w:val="00B1588B"/>
    <w:pPr>
      <w:spacing w:before="240" w:after="60"/>
    </w:pPr>
    <w:rPr>
      <w:rFonts w:ascii="Times New Roman" w:hAnsi="Times New Roman"/>
      <w:b/>
      <w:sz w:val="28"/>
    </w:rPr>
  </w:style>
  <w:style w:type="character" w:customStyle="1" w:styleId="Underline">
    <w:name w:val="Underline"/>
    <w:basedOn w:val="DefaultParagraphFont"/>
    <w:qFormat/>
    <w:rsid w:val="00B1588B"/>
    <w:rPr>
      <w:u w:val="single"/>
    </w:rPr>
  </w:style>
  <w:style w:type="character" w:customStyle="1" w:styleId="BoldandItalics">
    <w:name w:val="Bold and Italics"/>
    <w:qFormat/>
    <w:rsid w:val="00B1588B"/>
    <w:rPr>
      <w:b/>
      <w:i/>
      <w:u w:val="none"/>
    </w:rPr>
  </w:style>
  <w:style w:type="paragraph" w:styleId="BalloonText">
    <w:name w:val="Balloon Text"/>
    <w:basedOn w:val="Normal"/>
    <w:link w:val="BalloonTextChar"/>
    <w:rsid w:val="00B1588B"/>
    <w:rPr>
      <w:rFonts w:ascii="Tahoma" w:hAnsi="Tahoma" w:cs="Tahoma"/>
      <w:sz w:val="16"/>
      <w:szCs w:val="16"/>
    </w:rPr>
  </w:style>
  <w:style w:type="character" w:customStyle="1" w:styleId="BalloonTextChar">
    <w:name w:val="Balloon Text Char"/>
    <w:basedOn w:val="DefaultParagraphFont"/>
    <w:link w:val="BalloonText"/>
    <w:rsid w:val="00B158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8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8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986</Words>
  <Characters>6195</Characters>
  <Application>Microsoft Office Word</Application>
  <DocSecurity>0</DocSecurity>
  <Lines>217</Lines>
  <Paragraphs>103</Paragraphs>
  <ScaleCrop>false</ScaleCrop>
  <Company>Author-it Software Corporation Ltd.</Company>
  <LinksUpToDate>false</LinksUpToDate>
  <CharactersWithSpaces>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AHCMOM212A Operate quad bikes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2012-05-26T13:06:00Z</dcterms:created>
  <dcterms:modified xsi:type="dcterms:W3CDTF">2012-05-26T13:06:00Z</dcterms:modified>
</cp:coreProperties>
</file>