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E83" w:rsidP="00C34E83">
      <w:pPr>
        <w:pStyle w:val="Title"/>
      </w:pPr>
      <w:r>
        <w:fldChar w:fldCharType="begin"/>
      </w:r>
      <w:r>
        <w:instrText xml:space="preserve"> TITLE   \* MERGEFORMAT </w:instrText>
      </w:r>
      <w:r>
        <w:fldChar w:fldCharType="separate"/>
      </w:r>
      <w:r>
        <w:t>AHCMOM209A Conduct dozer operations</w:t>
      </w:r>
      <w:r>
        <w:fldChar w:fldCharType="end"/>
      </w:r>
    </w:p>
    <w:p w:rsidR="00C34E83" w:rsidP="00C34E83">
      <w:pPr>
        <w:pStyle w:val="Version"/>
        <w:sectPr w:rsidSect="00AC5C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5CDF" w:rsidP="00AC5CDF">
      <w:pPr>
        <w:pStyle w:val="SuperHeading"/>
      </w:pPr>
      <w:r w:rsidRPr="00AC5CDF">
        <w:t>AHCMOM209A Conduct dozer operations</w:t>
      </w:r>
    </w:p>
    <w:p w:rsidR="00000000" w:rsidRPr="00AC5CDF" w:rsidP="00AC5CDF">
      <w:pPr>
        <w:pStyle w:val="Heading1"/>
      </w:pPr>
      <w:bookmarkStart w:id="1" w:name="O_638892"/>
      <w:bookmarkEnd w:id="1"/>
      <w:r w:rsidRPr="00AC5CDF">
        <w:t>Modification History</w:t>
      </w:r>
    </w:p>
    <w:tbl>
      <w:tblPr>
        <w:tblW w:w="9462" w:type="dxa"/>
        <w:tblLayout w:type="fixed"/>
        <w:tblCellMar>
          <w:left w:w="62" w:type="dxa"/>
          <w:right w:w="62" w:type="dxa"/>
        </w:tblCellMar>
        <w:tblLook w:val="0000"/>
      </w:tblPr>
      <w:tblGrid>
        <w:gridCol w:w="1276"/>
        <w:gridCol w:w="1701"/>
        <w:gridCol w:w="6485"/>
      </w:tblGrid>
      <w:tr w:rsidTr="00AC5CDF">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CDF" w:rsidP="00AC5CDF">
            <w:pPr>
              <w:pStyle w:val="BodyText"/>
            </w:pPr>
            <w:r w:rsidRPr="00AC5CDF">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CDF" w:rsidP="00AC5CDF">
            <w:pPr>
              <w:pStyle w:val="BodyText"/>
            </w:pPr>
            <w:r w:rsidRPr="00AC5CDF">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CDF">
            <w:pPr>
              <w:pStyle w:val="BodyText"/>
              <w:rPr>
                <w:lang w:val="en-NZ"/>
              </w:rPr>
            </w:pPr>
            <w:r w:rsidRPr="00AC5CDF">
              <w:rPr>
                <w:rStyle w:val="SpecialBold"/>
              </w:rPr>
              <w:t>Comment</w:t>
            </w:r>
          </w:p>
        </w:tc>
      </w:tr>
      <w:tr w:rsidTr="00AC5CDF">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CDF">
            <w:pPr>
              <w:pStyle w:val="BodyText"/>
              <w:rPr>
                <w:lang w:val="en-NZ"/>
              </w:rPr>
            </w:pPr>
            <w:r w:rsidRPr="00AC5CDF">
              <w:t>2</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CDF">
            <w:pPr>
              <w:pStyle w:val="BodyText"/>
              <w:rPr>
                <w:lang w:val="en-NZ"/>
              </w:rPr>
            </w:pPr>
            <w:r w:rsidRPr="00AC5CDF">
              <w:t>AHC10v8</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CDF">
            <w:pPr>
              <w:pStyle w:val="BodyText"/>
              <w:rPr>
                <w:lang w:val="en-NZ"/>
              </w:rPr>
            </w:pPr>
            <w:r w:rsidRPr="00AC5CDF">
              <w:t>Corrected typographical error in required skills and knowledge</w:t>
            </w:r>
          </w:p>
        </w:tc>
      </w:tr>
      <w:tr w:rsidTr="00AC5CDF">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CDF">
            <w:pPr>
              <w:pStyle w:val="BodyText"/>
              <w:rPr>
                <w:lang w:val="en-NZ"/>
              </w:rPr>
            </w:pPr>
            <w:r w:rsidRPr="00AC5CDF">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CDF">
            <w:pPr>
              <w:pStyle w:val="BodyText"/>
              <w:rPr>
                <w:lang w:val="en-NZ"/>
              </w:rPr>
            </w:pPr>
            <w:r w:rsidRPr="00AC5CDF">
              <w:t>AHC10</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CDF" w:rsidP="00AC5CDF">
            <w:pPr>
              <w:pStyle w:val="BodyText"/>
            </w:pPr>
            <w:r w:rsidRPr="00AC5CDF">
              <w:t>Initial release</w:t>
            </w:r>
          </w:p>
        </w:tc>
      </w:tr>
    </w:tbl>
    <w:p w:rsidR="00000000" w:rsidRPr="00AC5CDF" w:rsidP="00AC5CDF">
      <w:pPr>
        <w:pStyle w:val="BodyText"/>
      </w:pPr>
    </w:p>
    <w:p w:rsidR="00000000" w:rsidRPr="00AC5CDF" w:rsidP="00AC5CDF">
      <w:pPr>
        <w:pStyle w:val="AllowPageBreak"/>
      </w:pPr>
    </w:p>
    <w:p w:rsidR="00000000" w:rsidRPr="00AC5CDF" w:rsidP="00AC5CDF">
      <w:pPr>
        <w:pStyle w:val="Heading1"/>
      </w:pPr>
      <w:bookmarkStart w:id="2" w:name="O_638891"/>
      <w:bookmarkEnd w:id="2"/>
      <w:r w:rsidRPr="00AC5CDF">
        <w:t>Unit Descriptor</w:t>
      </w:r>
    </w:p>
    <w:tbl>
      <w:tblPr>
        <w:tblW w:w="0" w:type="auto"/>
        <w:tblLayout w:type="fixed"/>
        <w:tblCellMar>
          <w:left w:w="62" w:type="dxa"/>
          <w:right w:w="62" w:type="dxa"/>
        </w:tblCellMar>
        <w:tblLook w:val="0000"/>
      </w:tblPr>
      <w:tblGrid>
        <w:gridCol w:w="2668"/>
        <w:gridCol w:w="5854"/>
      </w:tblGrid>
      <w:tr w:rsidTr="00C34E8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r w:rsidRPr="00AC5CDF">
              <w:t xml:space="preserve">This unit covers the process of using dozers to undertake </w:t>
            </w:r>
            <w:r w:rsidRPr="00AC5CDF">
              <w:t>earthwork operations and defines the standard required to:  operate the machine safely;  operate the machine's features and attachments consistent with operator manual;  carry out day to day servicing and minor maintenance.</w:t>
            </w:r>
          </w:p>
        </w:tc>
      </w:tr>
    </w:tbl>
    <w:p w:rsidR="00C34E83" w:rsidP="00AC5CDF">
      <w:pPr>
        <w:pStyle w:val="BodyText"/>
      </w:pPr>
    </w:p>
    <w:p w:rsidR="00C34E83" w:rsidP="00AC5CDF">
      <w:pPr>
        <w:pStyle w:val="BodyText"/>
      </w:pPr>
    </w:p>
    <w:p w:rsidR="00000000" w:rsidRPr="00AC5CDF" w:rsidP="00AC5CDF">
      <w:pPr>
        <w:pStyle w:val="Heading1"/>
      </w:pPr>
      <w:bookmarkStart w:id="3" w:name="O_638890"/>
      <w:bookmarkEnd w:id="3"/>
      <w:r w:rsidRPr="00AC5CDF">
        <w:t>Application of the Unit</w:t>
      </w:r>
    </w:p>
    <w:tbl>
      <w:tblPr>
        <w:tblW w:w="0" w:type="auto"/>
        <w:tblLayout w:type="fixed"/>
        <w:tblCellMar>
          <w:left w:w="62" w:type="dxa"/>
          <w:right w:w="62" w:type="dxa"/>
        </w:tblCellMar>
        <w:tblLook w:val="0000"/>
      </w:tblPr>
      <w:tblGrid>
        <w:gridCol w:w="2755"/>
        <w:gridCol w:w="5767"/>
      </w:tblGrid>
      <w:tr w:rsidTr="00C34E8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r w:rsidRPr="00AC5CDF">
              <w:t>This unit applies to the operation and maintenance of dozers to undertake earthworks projects.</w:t>
            </w:r>
          </w:p>
        </w:tc>
      </w:tr>
    </w:tbl>
    <w:p w:rsidR="00C34E83" w:rsidP="00AC5CDF">
      <w:pPr>
        <w:pStyle w:val="BodyText"/>
      </w:pPr>
    </w:p>
    <w:p w:rsidR="00C34E83" w:rsidP="00AC5CDF">
      <w:pPr>
        <w:pStyle w:val="BodyText"/>
      </w:pPr>
    </w:p>
    <w:p w:rsidR="00000000" w:rsidRPr="00AC5CDF" w:rsidP="00AC5CDF">
      <w:pPr>
        <w:pStyle w:val="Heading1"/>
      </w:pPr>
      <w:bookmarkStart w:id="4" w:name="O_638889"/>
      <w:bookmarkEnd w:id="4"/>
      <w:r w:rsidRPr="00AC5CDF">
        <w:t>Licensing/Regulatory Information</w:t>
      </w:r>
    </w:p>
    <w:p w:rsidR="00000000" w:rsidRPr="00AC5CDF" w:rsidP="00AC5CDF">
      <w:pPr>
        <w:pStyle w:val="BodyText"/>
      </w:pPr>
      <w:r w:rsidRPr="00AC5CDF">
        <w:t>Not Applicable</w:t>
      </w:r>
    </w:p>
    <w:p w:rsidR="00000000" w:rsidRPr="00AC5CDF" w:rsidP="00AC5CDF">
      <w:pPr>
        <w:pStyle w:val="AllowPageBreak"/>
      </w:pPr>
    </w:p>
    <w:p w:rsidR="00000000" w:rsidRPr="00AC5CDF" w:rsidP="00AC5CDF">
      <w:pPr>
        <w:pStyle w:val="Heading1"/>
      </w:pPr>
      <w:bookmarkStart w:id="5" w:name="O_638888"/>
      <w:bookmarkEnd w:id="5"/>
      <w:r w:rsidRPr="00AC5CDF">
        <w:t>Pre-Requisites</w:t>
      </w:r>
    </w:p>
    <w:tbl>
      <w:tblPr>
        <w:tblW w:w="0" w:type="auto"/>
        <w:tblLayout w:type="fixed"/>
        <w:tblCellMar>
          <w:left w:w="62" w:type="dxa"/>
          <w:right w:w="62" w:type="dxa"/>
        </w:tblCellMar>
        <w:tblLook w:val="0000"/>
      </w:tblPr>
      <w:tblGrid>
        <w:gridCol w:w="2775"/>
        <w:gridCol w:w="1295"/>
        <w:gridCol w:w="4452"/>
      </w:tblGrid>
      <w:tr w:rsidTr="00C34E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 xml:space="preserve">Prerequisite </w:t>
            </w:r>
            <w:r w:rsidRPr="00AC5CDF">
              <w:rPr>
                <w:rStyle w:val="SpecialBold"/>
              </w:rPr>
              <w:t>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p>
        </w:tc>
      </w:tr>
      <w:tr w:rsidTr="00C34E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p>
        </w:tc>
      </w:tr>
      <w:tr w:rsidTr="00C34E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p>
        </w:tc>
      </w:tr>
    </w:tbl>
    <w:p w:rsidR="00C34E83" w:rsidP="00AC5CDF">
      <w:pPr>
        <w:pStyle w:val="BodyText"/>
      </w:pPr>
    </w:p>
    <w:p w:rsidR="00C34E83" w:rsidP="00AC5CDF">
      <w:pPr>
        <w:pStyle w:val="BodyText"/>
      </w:pPr>
    </w:p>
    <w:p w:rsidR="00000000" w:rsidRPr="00AC5CDF" w:rsidP="00AC5CDF">
      <w:pPr>
        <w:pStyle w:val="Heading1"/>
      </w:pPr>
      <w:bookmarkStart w:id="6" w:name="O_638887"/>
      <w:bookmarkEnd w:id="6"/>
      <w:r w:rsidRPr="00AC5CDF">
        <w:t>Employability Skills Information</w:t>
      </w:r>
    </w:p>
    <w:tbl>
      <w:tblPr>
        <w:tblW w:w="0" w:type="auto"/>
        <w:tblLayout w:type="fixed"/>
        <w:tblCellMar>
          <w:left w:w="62" w:type="dxa"/>
          <w:right w:w="62" w:type="dxa"/>
        </w:tblCellMar>
        <w:tblLook w:val="0000"/>
      </w:tblPr>
      <w:tblGrid>
        <w:gridCol w:w="2802"/>
        <w:gridCol w:w="5720"/>
      </w:tblGrid>
      <w:tr w:rsidTr="00C34E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r w:rsidRPr="00AC5CDF">
              <w:t>This unit contains employability skills.</w:t>
            </w:r>
          </w:p>
        </w:tc>
      </w:tr>
    </w:tbl>
    <w:p w:rsidR="00C34E83" w:rsidP="00AC5CDF">
      <w:pPr>
        <w:pStyle w:val="BodyText"/>
      </w:pPr>
    </w:p>
    <w:p w:rsidR="00C34E83" w:rsidP="00AC5CDF">
      <w:pPr>
        <w:pStyle w:val="BodyText"/>
      </w:pPr>
    </w:p>
    <w:p w:rsidR="00000000" w:rsidRPr="00AC5CDF" w:rsidP="00AC5CDF">
      <w:pPr>
        <w:pStyle w:val="Heading1"/>
      </w:pPr>
      <w:bookmarkStart w:id="7" w:name="O_638886"/>
      <w:bookmarkEnd w:id="7"/>
      <w:r w:rsidRPr="00AC5CDF">
        <w:t>Elements and Performance Criteria Pre-Content</w:t>
      </w:r>
    </w:p>
    <w:p w:rsidR="00000000" w:rsidRPr="00AC5CDF" w:rsidP="00AC5CDF">
      <w:pPr>
        <w:pStyle w:val="BodyText"/>
      </w:pPr>
      <w:r w:rsidRPr="00AC5CDF">
        <w:t>Not Applicable</w:t>
      </w:r>
    </w:p>
    <w:p w:rsidR="00000000" w:rsidRPr="00AC5CDF" w:rsidP="00AC5CDF">
      <w:pPr>
        <w:pStyle w:val="AllowPageBreak"/>
      </w:pPr>
    </w:p>
    <w:p w:rsidR="00000000" w:rsidRPr="00AC5CDF" w:rsidP="00AC5CDF">
      <w:pPr>
        <w:pStyle w:val="Heading1"/>
      </w:pPr>
      <w:bookmarkStart w:id="8" w:name="O_638885"/>
      <w:bookmarkEnd w:id="8"/>
      <w:r w:rsidRPr="00AC5CDF">
        <w:t>Elements and Performance Criteria</w:t>
      </w:r>
    </w:p>
    <w:tbl>
      <w:tblPr>
        <w:tblW w:w="0" w:type="auto"/>
        <w:tblLayout w:type="fixed"/>
        <w:tblCellMar>
          <w:left w:w="62" w:type="dxa"/>
          <w:right w:w="62" w:type="dxa"/>
        </w:tblCellMar>
        <w:tblLook w:val="0000"/>
      </w:tblPr>
      <w:tblGrid>
        <w:gridCol w:w="2564"/>
        <w:gridCol w:w="5958"/>
      </w:tblGrid>
      <w:tr w:rsidTr="00C34E8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r w:rsidRPr="00AC5CDF">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PERFORMANCE CRITERIA</w:t>
            </w:r>
          </w:p>
        </w:tc>
      </w:tr>
      <w:tr w:rsidTr="00C34E8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p>
        </w:tc>
      </w:tr>
      <w:tr w:rsidTr="00C34E8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List"/>
              <w:rPr>
                <w:lang w:val="en-NZ"/>
              </w:rPr>
            </w:pPr>
            <w:r w:rsidRPr="00AC5CDF">
              <w:t>1.</w:t>
            </w:r>
            <w:r w:rsidRPr="00AC5CDF">
              <w:tab/>
              <w:t>Operate dozer</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List2"/>
            </w:pPr>
            <w:r w:rsidRPr="00AC5CDF">
              <w:t>1.1.</w:t>
            </w:r>
            <w:r w:rsidRPr="00AC5CDF">
              <w:tab/>
              <w:t>Start-up, park-up, shut-down and communication procedures are carried out in accordance with manufacturers' requirements</w:t>
            </w:r>
          </w:p>
          <w:p w:rsidR="00000000" w:rsidRPr="00AC5CDF" w:rsidP="00AC5CDF">
            <w:pPr>
              <w:pStyle w:val="List2"/>
            </w:pPr>
            <w:r w:rsidRPr="00AC5CDF">
              <w:t>1.2.</w:t>
            </w:r>
            <w:r w:rsidRPr="00AC5CDF">
              <w:tab/>
            </w:r>
            <w:r w:rsidRPr="00AC5CDF">
              <w:t>Dozer controls and functions, including blade tilt and pitch and ripper, are effectively used to complete a range of tasks</w:t>
            </w:r>
          </w:p>
          <w:p w:rsidR="00000000" w:rsidRPr="00AC5CDF" w:rsidP="00AC5CDF">
            <w:pPr>
              <w:pStyle w:val="List2"/>
            </w:pPr>
            <w:r w:rsidRPr="00AC5CDF">
              <w:t>1.3.</w:t>
            </w:r>
            <w:r w:rsidRPr="00AC5CDF">
              <w:tab/>
              <w:t>Safe towing of equipment and plant is carried out in accordance with the authorised equipment and/or connection capabilities</w:t>
            </w:r>
          </w:p>
          <w:p w:rsidR="00000000" w:rsidP="00AC5CDF">
            <w:pPr>
              <w:pStyle w:val="List2"/>
              <w:rPr>
                <w:lang w:val="en-NZ"/>
              </w:rPr>
            </w:pPr>
            <w:r w:rsidRPr="00AC5CDF">
              <w:t>1.4</w:t>
            </w:r>
            <w:r w:rsidRPr="00AC5CDF">
              <w:t>.</w:t>
            </w:r>
            <w:r w:rsidRPr="00AC5CDF">
              <w:tab/>
              <w:t>Dozers are driven onto/off low loaders in accordance with site and Occupational Health and Safety (OHS) regulations and procedures</w:t>
            </w:r>
          </w:p>
        </w:tc>
      </w:tr>
      <w:tr w:rsidTr="00C34E8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List"/>
              <w:rPr>
                <w:lang w:val="en-NZ"/>
              </w:rPr>
            </w:pPr>
            <w:r w:rsidRPr="00AC5CDF">
              <w:t>2.</w:t>
            </w:r>
            <w:r w:rsidRPr="00AC5CDF">
              <w:tab/>
              <w:t>Carry out basic operator maintenance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List2"/>
            </w:pPr>
            <w:r w:rsidRPr="00AC5CDF">
              <w:t>2.1.</w:t>
            </w:r>
            <w:r w:rsidRPr="00AC5CDF">
              <w:tab/>
              <w:t xml:space="preserve">Inspection and fault finding are conducted in accordance with manufacturers' </w:t>
            </w:r>
            <w:r w:rsidRPr="00AC5CDF">
              <w:t>specifications and/or site requirements and reported</w:t>
            </w:r>
          </w:p>
          <w:p w:rsidR="00000000" w:rsidRPr="00AC5CDF" w:rsidP="00AC5CDF">
            <w:pPr>
              <w:pStyle w:val="List2"/>
            </w:pPr>
            <w:r w:rsidRPr="00AC5CDF">
              <w:t>2.2.</w:t>
            </w:r>
            <w:r w:rsidRPr="00AC5CDF">
              <w:tab/>
              <w:t>Routine operational servicing, lubrication and housekeeping tasks are carried out to manufacturers' and/or site requirements</w:t>
            </w:r>
          </w:p>
          <w:p w:rsidR="00000000" w:rsidRPr="00AC5CDF" w:rsidP="00AC5CDF">
            <w:pPr>
              <w:pStyle w:val="List2"/>
            </w:pPr>
            <w:r w:rsidRPr="00AC5CDF">
              <w:t>2.3.</w:t>
            </w:r>
            <w:r w:rsidRPr="00AC5CDF">
              <w:tab/>
              <w:t>Minor maintenance is carried out to manufacturers' and/or site requi</w:t>
            </w:r>
            <w:r w:rsidRPr="00AC5CDF">
              <w:t>rements</w:t>
            </w:r>
          </w:p>
          <w:p w:rsidR="00000000" w:rsidRPr="00AC5CDF" w:rsidP="00AC5CDF">
            <w:pPr>
              <w:pStyle w:val="List2"/>
            </w:pPr>
            <w:r w:rsidRPr="00AC5CDF">
              <w:t>2.4.</w:t>
            </w:r>
            <w:r w:rsidRPr="00AC5CDF">
              <w:tab/>
              <w:t>Records are maintained in accordance with site requirements</w:t>
            </w:r>
          </w:p>
          <w:p w:rsidR="00000000" w:rsidRPr="00AC5CDF" w:rsidP="00AC5CDF">
            <w:pPr>
              <w:pStyle w:val="List2"/>
            </w:pPr>
            <w:r w:rsidRPr="00AC5CDF">
              <w:t>2.5.</w:t>
            </w:r>
            <w:r w:rsidRPr="00AC5CDF">
              <w:tab/>
              <w:t>Vehicle washing is carried out to manufacturers' specifications and/or site requirements and environmental aspects</w:t>
            </w:r>
          </w:p>
        </w:tc>
      </w:tr>
    </w:tbl>
    <w:p w:rsidR="00000000" w:rsidRPr="00AC5CDF" w:rsidP="00AC5CDF">
      <w:pPr>
        <w:pStyle w:val="BodyText"/>
      </w:pPr>
    </w:p>
    <w:p w:rsidR="00000000" w:rsidRPr="00AC5CDF" w:rsidP="00AC5CDF">
      <w:pPr>
        <w:pStyle w:val="AllowPageBreak"/>
      </w:pPr>
    </w:p>
    <w:p w:rsidR="00000000" w:rsidRPr="00AC5CDF" w:rsidP="00AC5CDF">
      <w:pPr>
        <w:pStyle w:val="Heading1"/>
      </w:pPr>
      <w:bookmarkStart w:id="9" w:name="O_638884"/>
      <w:bookmarkEnd w:id="9"/>
      <w:r w:rsidRPr="00AC5CDF">
        <w:t>Required Skills and Knowledge</w:t>
      </w:r>
    </w:p>
    <w:tbl>
      <w:tblPr>
        <w:tblW w:w="0" w:type="auto"/>
        <w:tblLayout w:type="fixed"/>
        <w:tblCellMar>
          <w:left w:w="62" w:type="dxa"/>
          <w:right w:w="62" w:type="dxa"/>
        </w:tblCellMar>
        <w:tblLook w:val="0000"/>
      </w:tblPr>
      <w:tblGrid>
        <w:gridCol w:w="8522"/>
      </w:tblGrid>
      <w:tr w:rsidTr="00C34E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REQUIRED SKILLS AND KNOWLEDGE</w:t>
            </w:r>
          </w:p>
        </w:tc>
      </w:tr>
      <w:tr w:rsidTr="00C34E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t>This section describes the skills and knowledge required for this unit.</w:t>
            </w:r>
          </w:p>
        </w:tc>
      </w:tr>
      <w:tr w:rsidTr="00C34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Required skills</w:t>
            </w:r>
          </w:p>
        </w:tc>
      </w:tr>
      <w:tr w:rsidTr="00C34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ListBullet"/>
            </w:pPr>
            <w:r w:rsidRPr="00AC5CDF">
              <w:t>identify hazards and implement safe work procedures</w:t>
            </w:r>
          </w:p>
          <w:p w:rsidR="00000000" w:rsidRPr="00AC5CDF" w:rsidP="00AC5CDF">
            <w:pPr>
              <w:pStyle w:val="ListBullet"/>
            </w:pPr>
            <w:r w:rsidRPr="00AC5CDF">
              <w:t>access, interpret and apply technical information</w:t>
            </w:r>
          </w:p>
          <w:p w:rsidR="00000000" w:rsidRPr="00AC5CDF" w:rsidP="00AC5CDF">
            <w:pPr>
              <w:pStyle w:val="ListBullet"/>
            </w:pPr>
            <w:r w:rsidRPr="00AC5CDF">
              <w:t>maintain equipment records</w:t>
            </w:r>
          </w:p>
          <w:p w:rsidR="00000000" w:rsidRPr="00AC5CDF" w:rsidP="00AC5CDF">
            <w:pPr>
              <w:pStyle w:val="ListBullet"/>
            </w:pPr>
            <w:r w:rsidRPr="00AC5CDF">
              <w:t>use relevant hand tools</w:t>
            </w:r>
          </w:p>
          <w:p w:rsidR="00000000" w:rsidRPr="00AC5CDF" w:rsidP="00AC5CDF">
            <w:pPr>
              <w:pStyle w:val="ListBullet"/>
            </w:pPr>
            <w:r w:rsidRPr="00AC5CDF">
              <w:t>work wearing personal protective equipment</w:t>
            </w:r>
          </w:p>
          <w:p w:rsidR="00000000" w:rsidRPr="00AC5CDF" w:rsidP="00AC5CDF">
            <w:pPr>
              <w:pStyle w:val="ListBullet"/>
            </w:pPr>
            <w:r w:rsidRPr="00AC5CDF">
              <w:t>operate dozers in accordance with site/manufacturer's specifications</w:t>
            </w:r>
          </w:p>
          <w:p w:rsidR="00000000" w:rsidRPr="00AC5CDF" w:rsidP="00AC5CDF">
            <w:pPr>
              <w:pStyle w:val="ListBullet"/>
            </w:pPr>
            <w:r w:rsidRPr="00AC5CDF">
              <w:t>use literacy skills to follow sequenced written instructions and record information accurately and legibly</w:t>
            </w:r>
          </w:p>
          <w:p w:rsidR="00000000" w:rsidRPr="00AC5CDF" w:rsidP="00AC5CDF">
            <w:pPr>
              <w:pStyle w:val="ListBullet"/>
            </w:pPr>
            <w:r w:rsidRPr="00AC5CDF">
              <w:t>use oral comm</w:t>
            </w:r>
            <w:r w:rsidRPr="00AC5CDF">
              <w:t>unication skills/language competence to fulfil the job role as specified by the organisation including questioning, active listening, asking for clarification and seeking advice from supervisor</w:t>
            </w:r>
          </w:p>
          <w:p w:rsidR="00000000" w:rsidRPr="00AC5CDF" w:rsidP="00AC5CDF">
            <w:pPr>
              <w:pStyle w:val="ListBullet"/>
            </w:pPr>
            <w:r w:rsidRPr="00AC5CDF">
              <w:t xml:space="preserve">use numeracy skills to estimate, calculate and record routine </w:t>
            </w:r>
            <w:r w:rsidRPr="00AC5CDF">
              <w:t>workplace measures</w:t>
            </w:r>
          </w:p>
          <w:p w:rsidR="00000000" w:rsidP="00AC5CDF">
            <w:pPr>
              <w:pStyle w:val="ListBullet"/>
              <w:rPr>
                <w:lang w:val="en-NZ"/>
              </w:rPr>
            </w:pPr>
            <w:r w:rsidRPr="00AC5CDF">
              <w:t>use interpersonal skills to relate to people from a range of social, cultural and ethnic backgrounds and with a range of physical and mental abilities</w:t>
            </w:r>
          </w:p>
        </w:tc>
      </w:tr>
      <w:tr w:rsidTr="00C34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Required knowledge</w:t>
            </w:r>
          </w:p>
        </w:tc>
      </w:tr>
      <w:tr w:rsidTr="00C34E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ListBullet"/>
            </w:pPr>
            <w:r w:rsidRPr="00AC5CDF">
              <w:t>site and equipment safety requirement</w:t>
            </w:r>
          </w:p>
          <w:p w:rsidR="00000000" w:rsidRPr="00AC5CDF" w:rsidP="00AC5CDF">
            <w:pPr>
              <w:pStyle w:val="ListBullet"/>
            </w:pPr>
            <w:r w:rsidRPr="00AC5CDF">
              <w:t>equipment characteristics,</w:t>
            </w:r>
            <w:r w:rsidRPr="00AC5CDF">
              <w:t xml:space="preserve"> technical capabilities and limitations</w:t>
            </w:r>
          </w:p>
          <w:p w:rsidR="00000000" w:rsidRPr="00AC5CDF" w:rsidP="00AC5CDF">
            <w:pPr>
              <w:pStyle w:val="ListBullet"/>
            </w:pPr>
            <w:r w:rsidRPr="00AC5CDF">
              <w:t>operational and maintenance procedures</w:t>
            </w:r>
          </w:p>
          <w:p w:rsidR="00000000" w:rsidRPr="00AC5CDF" w:rsidP="00AC5CDF">
            <w:pPr>
              <w:pStyle w:val="ListBullet"/>
            </w:pPr>
            <w:r w:rsidRPr="00AC5CDF">
              <w:t>environmental legislation and impacts of dozer operations</w:t>
            </w:r>
          </w:p>
        </w:tc>
      </w:tr>
    </w:tbl>
    <w:p w:rsidR="00000000" w:rsidRPr="00AC5CDF" w:rsidP="00AC5CDF">
      <w:pPr>
        <w:pStyle w:val="BodyText"/>
      </w:pPr>
    </w:p>
    <w:p w:rsidR="00000000" w:rsidRPr="00AC5CDF" w:rsidP="00AC5CDF">
      <w:pPr>
        <w:pStyle w:val="AllowPageBreak"/>
      </w:pPr>
    </w:p>
    <w:p w:rsidR="00000000" w:rsidRPr="00AC5CDF" w:rsidP="00AC5CDF">
      <w:pPr>
        <w:pStyle w:val="Heading1"/>
      </w:pPr>
      <w:bookmarkStart w:id="10" w:name="O_638883"/>
      <w:bookmarkEnd w:id="10"/>
      <w:r w:rsidRPr="00AC5CDF">
        <w:t>Evidence Guide</w:t>
      </w:r>
    </w:p>
    <w:tbl>
      <w:tblPr>
        <w:tblW w:w="9570" w:type="dxa"/>
        <w:tblLayout w:type="fixed"/>
        <w:tblCellMar>
          <w:left w:w="62" w:type="dxa"/>
          <w:right w:w="62" w:type="dxa"/>
        </w:tblCellMar>
        <w:tblLook w:val="0000"/>
      </w:tblPr>
      <w:tblGrid>
        <w:gridCol w:w="3908"/>
        <w:gridCol w:w="5662"/>
      </w:tblGrid>
      <w:tr w:rsidTr="00C34E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EVIDENCE GUIDE</w:t>
            </w:r>
          </w:p>
        </w:tc>
      </w:tr>
      <w:tr w:rsidTr="00C34E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t>The evidence guide provides advice on assessment and must be read in conjunction with the performance criteria, required skills and knowledge, range statement and the Assessment Guidelines for the Training Package.</w:t>
            </w:r>
          </w:p>
        </w:tc>
      </w:tr>
      <w:tr w:rsidTr="00C34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p>
        </w:tc>
      </w:tr>
      <w:tr w:rsidTr="00C34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Critical aspec</w:t>
            </w:r>
            <w:r w:rsidRPr="00AC5CD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r w:rsidRPr="00AC5CDF">
              <w:t>The evidence required to demonstrate competency in this unit must be relevant to workplace operations and satisfy holistically all of the requirements of the performance criteri</w:t>
            </w:r>
            <w:r w:rsidRPr="00AC5CDF">
              <w:t xml:space="preserve">a and required skills and knowledge and include achievement of the following: </w:t>
            </w:r>
          </w:p>
          <w:p w:rsidR="00000000" w:rsidRPr="00AC5CDF" w:rsidP="00AC5CDF">
            <w:pPr>
              <w:pStyle w:val="ListBullet"/>
            </w:pPr>
            <w:r w:rsidRPr="00AC5CDF">
              <w:t>operate the machine safely,</w:t>
            </w:r>
          </w:p>
          <w:p w:rsidR="00000000" w:rsidRPr="00AC5CDF" w:rsidP="00AC5CDF">
            <w:pPr>
              <w:pStyle w:val="ListBullet"/>
            </w:pPr>
            <w:r w:rsidRPr="00AC5CDF">
              <w:t>operate the machine's features and attachments consistent with operator manual, and</w:t>
            </w:r>
          </w:p>
          <w:p w:rsidR="00000000" w:rsidP="00AC5CDF">
            <w:pPr>
              <w:pStyle w:val="ListBullet"/>
              <w:rPr>
                <w:lang w:val="en-NZ"/>
              </w:rPr>
            </w:pPr>
            <w:r w:rsidRPr="00AC5CDF">
              <w:t>carry out day to day servicing and minor maintenance.</w:t>
            </w:r>
          </w:p>
        </w:tc>
      </w:tr>
      <w:tr w:rsidTr="00C34E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r w:rsidRPr="00AC5CDF">
              <w:t>Competency requires the application of work practices under work conditions.  Selection and use of resources for some worksites may differ due to the regional or enterprise circumstances.</w:t>
            </w:r>
          </w:p>
        </w:tc>
      </w:tr>
    </w:tbl>
    <w:p w:rsidR="00C34E83" w:rsidP="00AC5CDF">
      <w:pPr>
        <w:pStyle w:val="BodyText"/>
      </w:pPr>
    </w:p>
    <w:p w:rsidR="00C34E83" w:rsidP="00AC5CDF">
      <w:pPr>
        <w:pStyle w:val="BodyText"/>
      </w:pPr>
    </w:p>
    <w:p w:rsidR="00000000" w:rsidRPr="00AC5CDF" w:rsidP="00AC5CDF">
      <w:pPr>
        <w:pStyle w:val="Heading1"/>
      </w:pPr>
      <w:bookmarkStart w:id="11" w:name="O_638882"/>
      <w:bookmarkEnd w:id="11"/>
      <w:r w:rsidRPr="00AC5CDF">
        <w:t>Range Statement</w:t>
      </w:r>
    </w:p>
    <w:tbl>
      <w:tblPr>
        <w:tblW w:w="0" w:type="auto"/>
        <w:tblLayout w:type="fixed"/>
        <w:tblCellMar>
          <w:left w:w="62" w:type="dxa"/>
          <w:right w:w="62" w:type="dxa"/>
        </w:tblCellMar>
        <w:tblLook w:val="0000"/>
      </w:tblPr>
      <w:tblGrid>
        <w:gridCol w:w="3503"/>
        <w:gridCol w:w="5019"/>
      </w:tblGrid>
      <w:tr w:rsidTr="00C34E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RANGE STATEMENT</w:t>
            </w:r>
          </w:p>
        </w:tc>
      </w:tr>
      <w:tr w:rsidTr="00C34E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t>The range statement relates to the unit of competency as a whole.</w:t>
            </w:r>
          </w:p>
        </w:tc>
      </w:tr>
      <w:tr w:rsidTr="00C34E8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t>Type of works conducted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ListBullet"/>
            </w:pPr>
            <w:r w:rsidRPr="00AC5CDF">
              <w:t>irrigation channels</w:t>
            </w:r>
          </w:p>
          <w:p w:rsidR="00000000" w:rsidRPr="00AC5CDF" w:rsidP="00AC5CDF">
            <w:pPr>
              <w:pStyle w:val="ListBullet"/>
            </w:pPr>
            <w:r w:rsidRPr="00AC5CDF">
              <w:t>shed sites</w:t>
            </w:r>
          </w:p>
          <w:p w:rsidR="00000000" w:rsidRPr="00AC5CDF" w:rsidP="00AC5CDF">
            <w:pPr>
              <w:pStyle w:val="ListBullet"/>
            </w:pPr>
            <w:r w:rsidRPr="00AC5CDF">
              <w:t>farm dams</w:t>
            </w:r>
          </w:p>
          <w:p w:rsidR="00000000" w:rsidRPr="00AC5CDF" w:rsidP="00AC5CDF">
            <w:pPr>
              <w:pStyle w:val="ListBullet"/>
            </w:pPr>
            <w:r w:rsidRPr="00AC5CDF">
              <w:t>tracks</w:t>
            </w:r>
          </w:p>
          <w:p w:rsidR="00000000" w:rsidRPr="00AC5CDF" w:rsidP="00AC5CDF">
            <w:pPr>
              <w:pStyle w:val="ListBullet"/>
            </w:pPr>
            <w:r w:rsidRPr="00AC5CDF">
              <w:t>silage pits</w:t>
            </w:r>
          </w:p>
          <w:p w:rsidR="00000000" w:rsidP="00AC5CDF">
            <w:pPr>
              <w:pStyle w:val="ListBullet"/>
              <w:rPr>
                <w:lang w:val="en-NZ"/>
              </w:rPr>
            </w:pPr>
            <w:r w:rsidRPr="00AC5CDF">
              <w:t>erosion control.</w:t>
            </w:r>
          </w:p>
        </w:tc>
      </w:tr>
      <w:tr w:rsidTr="00C34E8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t>Types of machines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ListBullet"/>
            </w:pPr>
            <w:r w:rsidRPr="00AC5CDF">
              <w:t>all types and sizes of dozers deployed in rural landscapes.</w:t>
            </w:r>
          </w:p>
        </w:tc>
      </w:tr>
    </w:tbl>
    <w:p w:rsidR="00C34E83" w:rsidP="00AC5CDF">
      <w:pPr>
        <w:pStyle w:val="BodyText"/>
      </w:pPr>
    </w:p>
    <w:p w:rsidR="00C34E83" w:rsidP="00AC5CDF">
      <w:pPr>
        <w:pStyle w:val="BodyText"/>
      </w:pPr>
    </w:p>
    <w:p w:rsidR="00000000" w:rsidRPr="00AC5CDF" w:rsidP="00AC5CDF">
      <w:pPr>
        <w:pStyle w:val="Heading1"/>
      </w:pPr>
      <w:bookmarkStart w:id="12" w:name="O_638881"/>
      <w:bookmarkEnd w:id="12"/>
      <w:r w:rsidRPr="00AC5CDF">
        <w:t>Unit Sector(s)</w:t>
      </w:r>
    </w:p>
    <w:tbl>
      <w:tblPr>
        <w:tblW w:w="0" w:type="auto"/>
        <w:tblLayout w:type="fixed"/>
        <w:tblCellMar>
          <w:left w:w="62" w:type="dxa"/>
          <w:right w:w="62" w:type="dxa"/>
        </w:tblCellMar>
        <w:tblLook w:val="0000"/>
      </w:tblPr>
      <w:tblGrid>
        <w:gridCol w:w="2608"/>
        <w:gridCol w:w="5914"/>
      </w:tblGrid>
      <w:tr w:rsidTr="00C34E83">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r w:rsidRPr="00AC5CDF">
              <w:t>Machinery, equipment and technology</w:t>
            </w:r>
          </w:p>
        </w:tc>
      </w:tr>
    </w:tbl>
    <w:p w:rsidR="00C34E83" w:rsidP="00AC5CDF">
      <w:pPr>
        <w:pStyle w:val="BodyText"/>
      </w:pPr>
    </w:p>
    <w:p w:rsidR="00C34E83" w:rsidP="00AC5CDF">
      <w:pPr>
        <w:pStyle w:val="BodyText"/>
      </w:pPr>
    </w:p>
    <w:p w:rsidR="00000000" w:rsidRPr="00AC5CDF" w:rsidP="00AC5CDF">
      <w:pPr>
        <w:pStyle w:val="Heading1"/>
      </w:pPr>
      <w:bookmarkStart w:id="13" w:name="O_638880"/>
      <w:bookmarkEnd w:id="13"/>
      <w:r w:rsidRPr="00AC5CDF">
        <w:t>Co-requisite units</w:t>
      </w:r>
    </w:p>
    <w:tbl>
      <w:tblPr>
        <w:tblW w:w="0" w:type="auto"/>
        <w:tblLayout w:type="fixed"/>
        <w:tblCellMar>
          <w:left w:w="62" w:type="dxa"/>
          <w:right w:w="62" w:type="dxa"/>
        </w:tblCellMar>
        <w:tblLook w:val="0000"/>
      </w:tblPr>
      <w:tblGrid>
        <w:gridCol w:w="2641"/>
        <w:gridCol w:w="1322"/>
        <w:gridCol w:w="4559"/>
      </w:tblGrid>
      <w:tr w:rsidTr="00C34E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p>
        </w:tc>
      </w:tr>
      <w:tr w:rsidTr="00C34E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p>
        </w:tc>
      </w:tr>
      <w:tr w:rsidTr="00C34E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p>
        </w:tc>
      </w:tr>
    </w:tbl>
    <w:p w:rsidR="00C34E83" w:rsidP="00AC5CDF">
      <w:pPr>
        <w:pStyle w:val="BodyText"/>
      </w:pPr>
    </w:p>
    <w:p w:rsidR="00C34E83" w:rsidP="00AC5CDF">
      <w:pPr>
        <w:pStyle w:val="BodyText"/>
      </w:pPr>
    </w:p>
    <w:p w:rsidR="00000000" w:rsidRPr="00AC5CDF" w:rsidP="00AC5CDF">
      <w:pPr>
        <w:pStyle w:val="Heading1"/>
      </w:pPr>
      <w:bookmarkStart w:id="14" w:name="O_638879"/>
      <w:bookmarkEnd w:id="14"/>
      <w:r w:rsidRPr="00AC5CDF">
        <w:t>Competency field</w:t>
      </w:r>
    </w:p>
    <w:tbl>
      <w:tblPr>
        <w:tblW w:w="0" w:type="auto"/>
        <w:tblLayout w:type="fixed"/>
        <w:tblCellMar>
          <w:left w:w="62" w:type="dxa"/>
          <w:right w:w="62" w:type="dxa"/>
        </w:tblCellMar>
        <w:tblLook w:val="0000"/>
      </w:tblPr>
      <w:tblGrid>
        <w:gridCol w:w="2784"/>
        <w:gridCol w:w="5738"/>
      </w:tblGrid>
      <w:tr w:rsidTr="00C34E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DF">
            <w:pPr>
              <w:pStyle w:val="BodyText"/>
              <w:rPr>
                <w:lang w:val="en-NZ"/>
              </w:rPr>
            </w:pPr>
            <w:r w:rsidRPr="00AC5C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DF" w:rsidP="00AC5CDF">
            <w:pPr>
              <w:pStyle w:val="BodyText"/>
            </w:pPr>
          </w:p>
        </w:tc>
      </w:tr>
    </w:tbl>
    <w:p w:rsidR="00C34E83" w:rsidP="00AC5CDF">
      <w:pPr>
        <w:pStyle w:val="BodyText"/>
      </w:pPr>
    </w:p>
    <w:p w:rsidR="00C34E83" w:rsidP="00AC5CDF">
      <w:pPr>
        <w:pStyle w:val="BodyText"/>
      </w:pPr>
    </w:p>
    <w:p w:rsidR="00000000" w:rsidRPr="00AC5CDF" w:rsidP="00AC5CDF"/>
    <w:sectPr w:rsidSect="00AC5C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DF" w:rsidRPr="00C34E83" w:rsidP="00C34E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83" w:rsidP="00AC5C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4E83" w:rsidP="00AC5C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34E83" w:rsidP="00AC5C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DF" w:rsidRPr="00C34E83" w:rsidP="00C34E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E83" w:rsidRPr="002D2AF8" w:rsidP="00AC5CDF">
    <w:pPr>
      <w:pStyle w:val="Header"/>
      <w:framePr w:wrap="around"/>
    </w:pPr>
    <w:r>
      <w:fldChar w:fldCharType="begin"/>
    </w:r>
    <w:r>
      <w:instrText xml:space="preserve"> TITLE   \* MERGEFORMAT </w:instrText>
    </w:r>
    <w:r>
      <w:fldChar w:fldCharType="separate"/>
    </w:r>
    <w:r>
      <w:t>AHCMOM209A Conduct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C34E83" w:rsidP="00AC5C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3A34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E38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C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CDF"/>
    <w:pPr>
      <w:spacing w:before="360" w:after="60"/>
      <w:outlineLvl w:val="0"/>
    </w:pPr>
    <w:rPr>
      <w:sz w:val="32"/>
    </w:rPr>
  </w:style>
  <w:style w:type="paragraph" w:styleId="Heading2">
    <w:name w:val="heading 2"/>
    <w:basedOn w:val="HeadingBase"/>
    <w:next w:val="BodyText"/>
    <w:link w:val="Heading2Char"/>
    <w:qFormat/>
    <w:rsid w:val="00AC5CDF"/>
    <w:pPr>
      <w:keepLines/>
      <w:spacing w:before="240" w:after="120"/>
      <w:outlineLvl w:val="1"/>
    </w:pPr>
    <w:rPr>
      <w:sz w:val="28"/>
      <w:szCs w:val="40"/>
    </w:rPr>
  </w:style>
  <w:style w:type="paragraph" w:styleId="Heading3">
    <w:name w:val="heading 3"/>
    <w:basedOn w:val="HeadingBase"/>
    <w:next w:val="BodyText"/>
    <w:link w:val="Heading3Char"/>
    <w:qFormat/>
    <w:rsid w:val="00AC5CDF"/>
    <w:pPr>
      <w:spacing w:before="180" w:after="120"/>
      <w:outlineLvl w:val="2"/>
    </w:pPr>
    <w:rPr>
      <w:spacing w:val="-10"/>
      <w:kern w:val="32"/>
    </w:rPr>
  </w:style>
  <w:style w:type="paragraph" w:styleId="Heading4">
    <w:name w:val="heading 4"/>
    <w:basedOn w:val="HeadingBase"/>
    <w:next w:val="BodyText"/>
    <w:link w:val="Heading4Char"/>
    <w:qFormat/>
    <w:rsid w:val="00AC5CDF"/>
    <w:pPr>
      <w:spacing w:before="160" w:after="120"/>
      <w:outlineLvl w:val="3"/>
    </w:pPr>
    <w:rPr>
      <w:sz w:val="22"/>
    </w:rPr>
  </w:style>
  <w:style w:type="paragraph" w:styleId="Heading5">
    <w:name w:val="heading 5"/>
    <w:basedOn w:val="HeadingBase"/>
    <w:next w:val="Normal"/>
    <w:link w:val="Heading5Char"/>
    <w:qFormat/>
    <w:rsid w:val="00AC5CDF"/>
    <w:pPr>
      <w:spacing w:before="80"/>
      <w:outlineLvl w:val="4"/>
    </w:pPr>
    <w:rPr>
      <w:color w:val="918585"/>
      <w:sz w:val="20"/>
    </w:rPr>
  </w:style>
  <w:style w:type="paragraph" w:styleId="Heading6">
    <w:name w:val="heading 6"/>
    <w:basedOn w:val="HeadingBase"/>
    <w:next w:val="Normal"/>
    <w:link w:val="Heading6Char"/>
    <w:qFormat/>
    <w:rsid w:val="00AC5CDF"/>
    <w:pPr>
      <w:spacing w:before="60"/>
      <w:outlineLvl w:val="5"/>
    </w:pPr>
    <w:rPr>
      <w:color w:val="918585"/>
      <w:sz w:val="20"/>
    </w:rPr>
  </w:style>
  <w:style w:type="paragraph" w:styleId="Heading7">
    <w:name w:val="heading 7"/>
    <w:basedOn w:val="Normal"/>
    <w:next w:val="Normal"/>
    <w:link w:val="Heading7Char"/>
    <w:qFormat/>
    <w:rsid w:val="00AC5CDF"/>
    <w:pPr>
      <w:ind w:left="720"/>
      <w:outlineLvl w:val="6"/>
    </w:pPr>
    <w:rPr>
      <w:i/>
    </w:rPr>
  </w:style>
  <w:style w:type="paragraph" w:styleId="Heading8">
    <w:name w:val="heading 8"/>
    <w:basedOn w:val="Normal"/>
    <w:next w:val="Normal"/>
    <w:link w:val="Heading8Char"/>
    <w:qFormat/>
    <w:rsid w:val="00AC5CDF"/>
    <w:pPr>
      <w:ind w:left="720"/>
      <w:outlineLvl w:val="7"/>
    </w:pPr>
    <w:rPr>
      <w:i/>
    </w:rPr>
  </w:style>
  <w:style w:type="paragraph" w:styleId="Heading9">
    <w:name w:val="heading 9"/>
    <w:basedOn w:val="Normal"/>
    <w:next w:val="Normal"/>
    <w:link w:val="Heading9Char"/>
    <w:qFormat/>
    <w:rsid w:val="00AC5CDF"/>
    <w:pPr>
      <w:ind w:left="720"/>
      <w:outlineLvl w:val="8"/>
    </w:pPr>
    <w:rPr>
      <w:i/>
    </w:rPr>
  </w:style>
  <w:style w:type="character" w:default="1" w:styleId="DefaultParagraphFont">
    <w:name w:val="Default Paragraph Font"/>
    <w:uiPriority w:val="1"/>
    <w:unhideWhenUsed/>
    <w:rsid w:val="00AC5C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CDF"/>
  </w:style>
  <w:style w:type="character" w:customStyle="1" w:styleId="Heading1Char">
    <w:name w:val="Heading 1 Char"/>
    <w:basedOn w:val="DefaultParagraphFont"/>
    <w:link w:val="Heading1"/>
    <w:rsid w:val="00AC5CDF"/>
    <w:rPr>
      <w:rFonts w:ascii="Times New Roman" w:eastAsia="Times New Roman" w:hAnsi="Times New Roman" w:cs="Times New Roman"/>
      <w:b/>
      <w:sz w:val="32"/>
      <w:szCs w:val="20"/>
      <w:lang w:eastAsia="en-US"/>
    </w:rPr>
  </w:style>
  <w:style w:type="paragraph" w:styleId="BodyText">
    <w:name w:val="Body Text"/>
    <w:basedOn w:val="Normal"/>
    <w:link w:val="BodyTextChar"/>
    <w:rsid w:val="00AC5C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CDF"/>
    <w:rPr>
      <w:rFonts w:ascii="Times New Roman" w:eastAsia="Times New Roman" w:hAnsi="Times New Roman" w:cs="Times New Roman"/>
      <w:sz w:val="24"/>
      <w:lang w:eastAsia="en-US"/>
    </w:rPr>
  </w:style>
  <w:style w:type="paragraph" w:styleId="List">
    <w:name w:val="List"/>
    <w:basedOn w:val="BodyText"/>
    <w:next w:val="BodyText"/>
    <w:rsid w:val="00AC5CDF"/>
    <w:pPr>
      <w:tabs>
        <w:tab w:val="left" w:pos="340"/>
      </w:tabs>
      <w:spacing w:before="60" w:after="60"/>
      <w:ind w:left="340" w:hanging="340"/>
    </w:pPr>
  </w:style>
  <w:style w:type="paragraph" w:styleId="ListBullet">
    <w:name w:val="List Bullet"/>
    <w:basedOn w:val="List"/>
    <w:rsid w:val="00AC5CDF"/>
    <w:pPr>
      <w:numPr>
        <w:numId w:val="12"/>
      </w:numPr>
      <w:tabs>
        <w:tab w:val="clear" w:pos="340"/>
      </w:tabs>
      <w:spacing w:before="40" w:after="40"/>
    </w:pPr>
  </w:style>
  <w:style w:type="character" w:customStyle="1" w:styleId="SpecialBold">
    <w:name w:val="Special Bold"/>
    <w:basedOn w:val="DefaultParagraphFont"/>
    <w:rsid w:val="00AC5CDF"/>
    <w:rPr>
      <w:b/>
      <w:spacing w:val="0"/>
    </w:rPr>
  </w:style>
  <w:style w:type="paragraph" w:customStyle="1" w:styleId="SuperHeading">
    <w:name w:val="SuperHeading"/>
    <w:basedOn w:val="Normal"/>
    <w:rsid w:val="00AC5CDF"/>
    <w:pPr>
      <w:spacing w:before="240" w:after="120"/>
      <w:outlineLvl w:val="0"/>
    </w:pPr>
    <w:rPr>
      <w:rFonts w:ascii="Times New Roman" w:hAnsi="Times New Roman"/>
      <w:b/>
      <w:sz w:val="32"/>
    </w:rPr>
  </w:style>
  <w:style w:type="paragraph" w:customStyle="1" w:styleId="AllowPageBreak">
    <w:name w:val="AllowPageBreak"/>
    <w:rsid w:val="00AC5C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CDF"/>
    <w:pPr>
      <w:tabs>
        <w:tab w:val="left" w:pos="680"/>
      </w:tabs>
      <w:spacing w:before="60" w:after="60"/>
      <w:ind w:left="680" w:hanging="340"/>
    </w:pPr>
  </w:style>
  <w:style w:type="character" w:customStyle="1" w:styleId="Heading2Char">
    <w:name w:val="Heading 2 Char"/>
    <w:basedOn w:val="DefaultParagraphFont"/>
    <w:link w:val="Heading2"/>
    <w:rsid w:val="00AC5C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C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C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C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C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C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C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CDF"/>
    <w:rPr>
      <w:rFonts w:ascii="Courier New" w:eastAsia="Times New Roman" w:hAnsi="Courier New" w:cs="Times New Roman"/>
      <w:i/>
      <w:szCs w:val="20"/>
      <w:lang w:eastAsia="en-US"/>
    </w:rPr>
  </w:style>
  <w:style w:type="paragraph" w:customStyle="1" w:styleId="HeadingBase">
    <w:name w:val="Heading Base"/>
    <w:rsid w:val="00AC5C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CDF"/>
    <w:pPr>
      <w:tabs>
        <w:tab w:val="right" w:leader="dot" w:pos="9072"/>
      </w:tabs>
      <w:ind w:left="567"/>
    </w:pPr>
    <w:rPr>
      <w:szCs w:val="22"/>
    </w:rPr>
  </w:style>
  <w:style w:type="paragraph" w:customStyle="1" w:styleId="TOCBase">
    <w:name w:val="TOC Base"/>
    <w:rsid w:val="00AC5C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CDF"/>
    <w:pPr>
      <w:tabs>
        <w:tab w:val="right" w:leader="dot" w:pos="9072"/>
      </w:tabs>
      <w:spacing w:before="40" w:after="40"/>
      <w:ind w:left="284"/>
    </w:pPr>
    <w:rPr>
      <w:rFonts w:ascii="Times New Roman" w:hAnsi="Times New Roman"/>
    </w:rPr>
  </w:style>
  <w:style w:type="paragraph" w:styleId="TOC1">
    <w:name w:val="toc 1"/>
    <w:basedOn w:val="TOCBase"/>
    <w:next w:val="Normal"/>
    <w:rsid w:val="00AC5C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C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CDF"/>
    <w:rPr>
      <w:rFonts w:ascii="Times New Roman" w:eastAsia="Times New Roman" w:hAnsi="Times New Roman" w:cs="Times New Roman"/>
      <w:sz w:val="16"/>
      <w:lang w:eastAsia="en-US"/>
    </w:rPr>
  </w:style>
  <w:style w:type="paragraph" w:styleId="Title">
    <w:name w:val="Title"/>
    <w:basedOn w:val="HeadingBase"/>
    <w:link w:val="TitleChar"/>
    <w:qFormat/>
    <w:rsid w:val="00AC5CDF"/>
    <w:pPr>
      <w:spacing w:before="5040"/>
      <w:jc w:val="center"/>
    </w:pPr>
    <w:rPr>
      <w:sz w:val="48"/>
      <w:szCs w:val="72"/>
      <w:lang w:val="en-US"/>
    </w:rPr>
  </w:style>
  <w:style w:type="character" w:customStyle="1" w:styleId="TitleChar">
    <w:name w:val="Title Char"/>
    <w:basedOn w:val="DefaultParagraphFont"/>
    <w:link w:val="Title"/>
    <w:rsid w:val="00AC5C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CDF"/>
    <w:pPr>
      <w:tabs>
        <w:tab w:val="left" w:pos="3600"/>
        <w:tab w:val="left" w:pos="3958"/>
      </w:tabs>
    </w:pPr>
  </w:style>
  <w:style w:type="paragraph" w:customStyle="1" w:styleId="Note">
    <w:name w:val="Note"/>
    <w:basedOn w:val="BodyText"/>
    <w:rsid w:val="00AC5C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CDF"/>
    <w:pPr>
      <w:framePr w:wrap="auto" w:hAnchor="text" w:y="6049"/>
    </w:pPr>
    <w:rPr>
      <w:color w:val="000000"/>
      <w:sz w:val="40"/>
    </w:rPr>
  </w:style>
  <w:style w:type="paragraph" w:customStyle="1" w:styleId="TOCTitle">
    <w:name w:val="TOCTitle"/>
    <w:basedOn w:val="Heading1"/>
    <w:rsid w:val="00AC5CDF"/>
    <w:pPr>
      <w:spacing w:after="240"/>
      <w:jc w:val="center"/>
      <w:outlineLvl w:val="9"/>
    </w:pPr>
    <w:rPr>
      <w:caps/>
    </w:rPr>
  </w:style>
  <w:style w:type="paragraph" w:customStyle="1" w:styleId="Version">
    <w:name w:val="Version"/>
    <w:rsid w:val="00AC5C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CDF"/>
    <w:pPr>
      <w:numPr>
        <w:numId w:val="13"/>
      </w:numPr>
      <w:tabs>
        <w:tab w:val="clear" w:pos="680"/>
      </w:tabs>
    </w:pPr>
  </w:style>
  <w:style w:type="paragraph" w:styleId="Index1">
    <w:name w:val="index 1"/>
    <w:basedOn w:val="Normal"/>
    <w:next w:val="Normal"/>
    <w:semiHidden/>
    <w:rsid w:val="00AC5CDF"/>
    <w:pPr>
      <w:keepNext w:val="0"/>
      <w:tabs>
        <w:tab w:val="right" w:pos="4176"/>
      </w:tabs>
      <w:ind w:left="198" w:hanging="198"/>
    </w:pPr>
    <w:rPr>
      <w:rFonts w:ascii="Garamond" w:hAnsi="Garamond"/>
    </w:rPr>
  </w:style>
  <w:style w:type="paragraph" w:styleId="IndexHeading">
    <w:name w:val="index heading"/>
    <w:basedOn w:val="Normal"/>
    <w:next w:val="Index1"/>
    <w:semiHidden/>
    <w:rsid w:val="00AC5CDF"/>
    <w:pPr>
      <w:spacing w:before="120" w:after="120"/>
    </w:pPr>
    <w:rPr>
      <w:rFonts w:ascii="Arial" w:hAnsi="Arial"/>
      <w:b/>
      <w:color w:val="918585"/>
      <w:sz w:val="24"/>
    </w:rPr>
  </w:style>
  <w:style w:type="paragraph" w:styleId="Header">
    <w:name w:val="header"/>
    <w:basedOn w:val="Normal"/>
    <w:link w:val="HeaderChar"/>
    <w:rsid w:val="00AC5C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CDF"/>
    <w:rPr>
      <w:rFonts w:ascii="Times New Roman" w:eastAsia="Times New Roman" w:hAnsi="Times New Roman" w:cs="Times New Roman"/>
      <w:sz w:val="16"/>
      <w:szCs w:val="20"/>
      <w:lang w:val="en-GB" w:eastAsia="en-US"/>
    </w:rPr>
  </w:style>
  <w:style w:type="paragraph" w:customStyle="1" w:styleId="Chapter">
    <w:name w:val="Chapter"/>
    <w:basedOn w:val="Normal"/>
    <w:rsid w:val="00AC5CDF"/>
    <w:pPr>
      <w:spacing w:before="240"/>
    </w:pPr>
    <w:rPr>
      <w:rFonts w:ascii="Times New Roman" w:hAnsi="Times New Roman"/>
      <w:smallCaps/>
      <w:spacing w:val="80"/>
      <w:sz w:val="28"/>
    </w:rPr>
  </w:style>
  <w:style w:type="paragraph" w:customStyle="1" w:styleId="InChapter">
    <w:name w:val="InChapter"/>
    <w:basedOn w:val="Heading3"/>
    <w:rsid w:val="00AC5CDF"/>
    <w:pPr>
      <w:spacing w:after="240"/>
      <w:outlineLvl w:val="9"/>
    </w:pPr>
    <w:rPr>
      <w:noProof/>
    </w:rPr>
  </w:style>
  <w:style w:type="paragraph" w:styleId="Index2">
    <w:name w:val="index 2"/>
    <w:basedOn w:val="Normal"/>
    <w:next w:val="Normal"/>
    <w:semiHidden/>
    <w:rsid w:val="00AC5CDF"/>
    <w:pPr>
      <w:tabs>
        <w:tab w:val="right" w:pos="4176"/>
      </w:tabs>
      <w:ind w:left="568" w:hanging="284"/>
    </w:pPr>
    <w:rPr>
      <w:rFonts w:ascii="Garamond" w:hAnsi="Garamond"/>
    </w:rPr>
  </w:style>
  <w:style w:type="paragraph" w:customStyle="1" w:styleId="Byline">
    <w:name w:val="Byline"/>
    <w:rsid w:val="00AC5C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CDF"/>
    <w:pPr>
      <w:tabs>
        <w:tab w:val="clear" w:pos="3600"/>
        <w:tab w:val="clear" w:pos="3958"/>
      </w:tabs>
      <w:jc w:val="right"/>
    </w:pPr>
  </w:style>
  <w:style w:type="character" w:styleId="Emphasis">
    <w:name w:val="Emphasis"/>
    <w:basedOn w:val="DefaultParagraphFont"/>
    <w:qFormat/>
    <w:rsid w:val="00AC5CDF"/>
    <w:rPr>
      <w:i/>
    </w:rPr>
  </w:style>
  <w:style w:type="paragraph" w:styleId="Caption">
    <w:name w:val="caption"/>
    <w:basedOn w:val="BodyText"/>
    <w:next w:val="Normal"/>
    <w:qFormat/>
    <w:rsid w:val="00AC5CDF"/>
    <w:pPr>
      <w:framePr w:w="2268" w:hSpace="181" w:vSpace="181" w:wrap="around" w:vAnchor="text" w:hAnchor="page" w:x="1135" w:y="285" w:anchorLock="1"/>
    </w:pPr>
    <w:rPr>
      <w:i/>
    </w:rPr>
  </w:style>
  <w:style w:type="paragraph" w:customStyle="1" w:styleId="MiniTOCTitle">
    <w:name w:val="MiniTOCTitle"/>
    <w:basedOn w:val="Heading4"/>
    <w:rsid w:val="00AC5CDF"/>
    <w:pPr>
      <w:spacing w:before="240"/>
      <w:outlineLvl w:val="9"/>
    </w:pPr>
    <w:rPr>
      <w:noProof/>
      <w:sz w:val="24"/>
    </w:rPr>
  </w:style>
  <w:style w:type="paragraph" w:customStyle="1" w:styleId="MiniTOCItem">
    <w:name w:val="MiniTOCItem"/>
    <w:basedOn w:val="ListBullet"/>
    <w:rsid w:val="00AC5CDF"/>
    <w:pPr>
      <w:numPr>
        <w:numId w:val="0"/>
      </w:numPr>
      <w:tabs>
        <w:tab w:val="right" w:leader="dot" w:pos="6521"/>
      </w:tabs>
      <w:spacing w:before="0" w:after="0"/>
    </w:pPr>
  </w:style>
  <w:style w:type="paragraph" w:customStyle="1" w:styleId="TOFTitle">
    <w:name w:val="TOFTitle"/>
    <w:basedOn w:val="TOCTitle"/>
    <w:rsid w:val="00AC5CDF"/>
  </w:style>
  <w:style w:type="paragraph" w:styleId="TableofFigures">
    <w:name w:val="table of figures"/>
    <w:basedOn w:val="Normal"/>
    <w:next w:val="Normal"/>
    <w:semiHidden/>
    <w:rsid w:val="00AC5CDF"/>
    <w:pPr>
      <w:tabs>
        <w:tab w:val="right" w:leader="dot" w:pos="9072"/>
      </w:tabs>
      <w:ind w:left="970" w:hanging="403"/>
    </w:pPr>
    <w:rPr>
      <w:rFonts w:ascii="Times New Roman" w:hAnsi="Times New Roman"/>
      <w:b/>
    </w:rPr>
  </w:style>
  <w:style w:type="paragraph" w:styleId="ListNumber">
    <w:name w:val="List Number"/>
    <w:basedOn w:val="List"/>
    <w:rsid w:val="00AC5CDF"/>
    <w:pPr>
      <w:numPr>
        <w:numId w:val="10"/>
      </w:numPr>
    </w:pPr>
  </w:style>
  <w:style w:type="character" w:customStyle="1" w:styleId="WingdingSymbols">
    <w:name w:val="Wingding Symbols"/>
    <w:rsid w:val="00AC5CDF"/>
    <w:rPr>
      <w:rFonts w:ascii="Wingdings" w:hAnsi="Wingdings"/>
    </w:rPr>
  </w:style>
  <w:style w:type="paragraph" w:customStyle="1" w:styleId="TableHeading">
    <w:name w:val="Table Heading"/>
    <w:basedOn w:val="HeadingBase"/>
    <w:rsid w:val="00AC5CDF"/>
    <w:pPr>
      <w:keepLines/>
      <w:pBdr>
        <w:bottom w:val="single" w:sz="6" w:space="1" w:color="918585"/>
      </w:pBdr>
      <w:spacing w:before="240"/>
    </w:pPr>
  </w:style>
  <w:style w:type="character" w:customStyle="1" w:styleId="HotSpot">
    <w:name w:val="HotSpot"/>
    <w:rsid w:val="00AC5CDF"/>
    <w:rPr>
      <w:color w:val="0033CC"/>
      <w:u w:val="none"/>
    </w:rPr>
  </w:style>
  <w:style w:type="paragraph" w:customStyle="1" w:styleId="BodyTextRight">
    <w:name w:val="Body Text Right"/>
    <w:basedOn w:val="BodyText"/>
    <w:rsid w:val="00AC5CDF"/>
    <w:pPr>
      <w:spacing w:before="0" w:after="0"/>
      <w:jc w:val="right"/>
    </w:pPr>
  </w:style>
  <w:style w:type="paragraph" w:styleId="Index3">
    <w:name w:val="index 3"/>
    <w:basedOn w:val="ListNumber2"/>
    <w:next w:val="Normal"/>
    <w:semiHidden/>
    <w:rsid w:val="00AC5CDF"/>
    <w:pPr>
      <w:numPr>
        <w:numId w:val="0"/>
      </w:numPr>
      <w:tabs>
        <w:tab w:val="right" w:leader="dot" w:pos="4176"/>
      </w:tabs>
    </w:pPr>
  </w:style>
  <w:style w:type="paragraph" w:styleId="ListNumber2">
    <w:name w:val="List Number 2"/>
    <w:basedOn w:val="List2"/>
    <w:rsid w:val="00AC5CDF"/>
    <w:pPr>
      <w:numPr>
        <w:numId w:val="9"/>
      </w:numPr>
      <w:tabs>
        <w:tab w:val="clear" w:pos="1060"/>
      </w:tabs>
    </w:pPr>
  </w:style>
  <w:style w:type="paragraph" w:customStyle="1" w:styleId="MarginNote">
    <w:name w:val="Margin Note"/>
    <w:basedOn w:val="BodyText"/>
    <w:rsid w:val="00AC5C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C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C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CDF"/>
    <w:rPr>
      <w:sz w:val="32"/>
    </w:rPr>
  </w:style>
  <w:style w:type="paragraph" w:customStyle="1" w:styleId="HeadingProcedure">
    <w:name w:val="Heading Procedure"/>
    <w:basedOn w:val="HeadingBase"/>
    <w:next w:val="Normal"/>
    <w:rsid w:val="00AC5CDF"/>
    <w:pPr>
      <w:tabs>
        <w:tab w:val="left" w:pos="0"/>
      </w:tabs>
      <w:spacing w:before="120" w:after="60"/>
    </w:pPr>
    <w:rPr>
      <w:i/>
      <w:color w:val="918585"/>
      <w:sz w:val="22"/>
    </w:rPr>
  </w:style>
  <w:style w:type="paragraph" w:customStyle="1" w:styleId="TableBodyText">
    <w:name w:val="Table Body Text"/>
    <w:basedOn w:val="BodyText"/>
    <w:rsid w:val="00AC5CDF"/>
    <w:pPr>
      <w:spacing w:before="60" w:after="60"/>
    </w:pPr>
  </w:style>
  <w:style w:type="paragraph" w:styleId="ListContinue">
    <w:name w:val="List Continue"/>
    <w:basedOn w:val="List"/>
    <w:rsid w:val="00AC5CDF"/>
    <w:pPr>
      <w:ind w:firstLine="0"/>
    </w:pPr>
  </w:style>
  <w:style w:type="paragraph" w:customStyle="1" w:styleId="ListNote">
    <w:name w:val="List Note"/>
    <w:basedOn w:val="List"/>
    <w:rsid w:val="00AC5CDF"/>
    <w:pPr>
      <w:pBdr>
        <w:top w:val="single" w:sz="6" w:space="2" w:color="918585"/>
        <w:bottom w:val="single" w:sz="6" w:space="2" w:color="918585"/>
      </w:pBdr>
      <w:tabs>
        <w:tab w:val="left" w:pos="1021"/>
      </w:tabs>
      <w:ind w:firstLine="0"/>
    </w:pPr>
  </w:style>
  <w:style w:type="paragraph" w:customStyle="1" w:styleId="Warning">
    <w:name w:val="Warning"/>
    <w:basedOn w:val="BodyText"/>
    <w:rsid w:val="00AC5CDF"/>
    <w:pPr>
      <w:shd w:val="clear" w:color="auto" w:fill="D9D9D9"/>
      <w:tabs>
        <w:tab w:val="left" w:pos="992"/>
      </w:tabs>
      <w:ind w:left="119" w:right="119"/>
    </w:pPr>
    <w:rPr>
      <w:sz w:val="20"/>
    </w:rPr>
  </w:style>
  <w:style w:type="paragraph" w:customStyle="1" w:styleId="MarginIcons">
    <w:name w:val="Margin Icons"/>
    <w:basedOn w:val="BodyText"/>
    <w:rsid w:val="00AC5C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CDF"/>
    <w:rPr>
      <w:rFonts w:ascii="Courier New" w:hAnsi="Courier New"/>
    </w:rPr>
  </w:style>
  <w:style w:type="paragraph" w:customStyle="1" w:styleId="NoteBullet">
    <w:name w:val="Note Bullet"/>
    <w:basedOn w:val="Note"/>
    <w:rsid w:val="00AC5CDF"/>
    <w:pPr>
      <w:tabs>
        <w:tab w:val="clear" w:pos="680"/>
      </w:tabs>
      <w:spacing w:before="60" w:after="60"/>
    </w:pPr>
  </w:style>
  <w:style w:type="paragraph" w:customStyle="1" w:styleId="SubHeading2">
    <w:name w:val="SubHeading2"/>
    <w:basedOn w:val="HeadingBase"/>
    <w:rsid w:val="00AC5CDF"/>
    <w:pPr>
      <w:spacing w:before="240" w:after="60"/>
    </w:pPr>
    <w:rPr>
      <w:sz w:val="20"/>
    </w:rPr>
  </w:style>
  <w:style w:type="paragraph" w:customStyle="1" w:styleId="SubHeading1">
    <w:name w:val="SubHeading1"/>
    <w:basedOn w:val="HeadingBase"/>
    <w:rsid w:val="00AC5CDF"/>
    <w:pPr>
      <w:spacing w:before="240" w:after="60"/>
    </w:pPr>
    <w:rPr>
      <w:color w:val="918585"/>
      <w:sz w:val="22"/>
    </w:rPr>
  </w:style>
  <w:style w:type="paragraph" w:customStyle="1" w:styleId="SideHeading">
    <w:name w:val="Side Heading"/>
    <w:basedOn w:val="HeadingBase"/>
    <w:rsid w:val="00AC5C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CDF"/>
    <w:pPr>
      <w:tabs>
        <w:tab w:val="num" w:pos="360"/>
      </w:tabs>
    </w:pPr>
  </w:style>
  <w:style w:type="paragraph" w:styleId="PlainText">
    <w:name w:val="Plain Text"/>
    <w:basedOn w:val="Normal"/>
    <w:link w:val="PlainTextChar"/>
    <w:rsid w:val="00AC5CDF"/>
    <w:rPr>
      <w:sz w:val="20"/>
    </w:rPr>
  </w:style>
  <w:style w:type="character" w:customStyle="1" w:styleId="PlainTextChar">
    <w:name w:val="Plain Text Char"/>
    <w:basedOn w:val="DefaultParagraphFont"/>
    <w:link w:val="PlainText"/>
    <w:rsid w:val="00AC5CDF"/>
    <w:rPr>
      <w:rFonts w:ascii="Courier New" w:eastAsia="Times New Roman" w:hAnsi="Courier New" w:cs="Times New Roman"/>
      <w:sz w:val="20"/>
      <w:szCs w:val="20"/>
      <w:lang w:eastAsia="en-US"/>
    </w:rPr>
  </w:style>
  <w:style w:type="character" w:customStyle="1" w:styleId="MenuOption">
    <w:name w:val="Menu Option"/>
    <w:basedOn w:val="DefaultParagraphFont"/>
    <w:rsid w:val="00AC5CDF"/>
    <w:rPr>
      <w:b/>
      <w:smallCaps/>
    </w:rPr>
  </w:style>
  <w:style w:type="paragraph" w:customStyle="1" w:styleId="TableListNumber">
    <w:name w:val="Table List Number"/>
    <w:basedOn w:val="ListNumber"/>
    <w:rsid w:val="00AC5CDF"/>
    <w:pPr>
      <w:numPr>
        <w:numId w:val="0"/>
      </w:numPr>
    </w:pPr>
  </w:style>
  <w:style w:type="paragraph" w:styleId="TOC4">
    <w:name w:val="toc 4"/>
    <w:basedOn w:val="TOCBase"/>
    <w:next w:val="Normal"/>
    <w:semiHidden/>
    <w:rsid w:val="00AC5CDF"/>
    <w:pPr>
      <w:tabs>
        <w:tab w:val="right" w:leader="dot" w:pos="9071"/>
      </w:tabs>
      <w:ind w:left="1701"/>
    </w:pPr>
  </w:style>
  <w:style w:type="paragraph" w:customStyle="1" w:styleId="ListAlpha">
    <w:name w:val="List Alpha"/>
    <w:basedOn w:val="List"/>
    <w:rsid w:val="00AC5CDF"/>
    <w:pPr>
      <w:numPr>
        <w:numId w:val="8"/>
      </w:numPr>
    </w:pPr>
  </w:style>
  <w:style w:type="paragraph" w:customStyle="1" w:styleId="ListAlpha2">
    <w:name w:val="List Alpha 2"/>
    <w:basedOn w:val="List2"/>
    <w:rsid w:val="00AC5CDF"/>
    <w:pPr>
      <w:numPr>
        <w:numId w:val="7"/>
      </w:numPr>
    </w:pPr>
  </w:style>
  <w:style w:type="paragraph" w:styleId="List3">
    <w:name w:val="List 3"/>
    <w:basedOn w:val="BodyText"/>
    <w:rsid w:val="00AC5CDF"/>
    <w:pPr>
      <w:tabs>
        <w:tab w:val="left" w:pos="1021"/>
      </w:tabs>
      <w:spacing w:before="60" w:after="60"/>
      <w:ind w:left="1020" w:hanging="340"/>
    </w:pPr>
  </w:style>
  <w:style w:type="paragraph" w:styleId="List4">
    <w:name w:val="List 4"/>
    <w:basedOn w:val="BodyText"/>
    <w:rsid w:val="00AC5CDF"/>
    <w:pPr>
      <w:tabs>
        <w:tab w:val="left" w:pos="1361"/>
      </w:tabs>
      <w:spacing w:before="60" w:after="60"/>
      <w:ind w:left="1361" w:hanging="340"/>
    </w:pPr>
  </w:style>
  <w:style w:type="paragraph" w:styleId="List5">
    <w:name w:val="List 5"/>
    <w:basedOn w:val="BodyText"/>
    <w:rsid w:val="00AC5CDF"/>
    <w:pPr>
      <w:tabs>
        <w:tab w:val="left" w:pos="1701"/>
      </w:tabs>
      <w:spacing w:before="60" w:after="60"/>
      <w:ind w:left="1701" w:hanging="340"/>
    </w:pPr>
  </w:style>
  <w:style w:type="paragraph" w:styleId="ListBullet3">
    <w:name w:val="List Bullet 3"/>
    <w:basedOn w:val="List3"/>
    <w:rsid w:val="00AC5CDF"/>
    <w:pPr>
      <w:numPr>
        <w:numId w:val="14"/>
      </w:numPr>
      <w:tabs>
        <w:tab w:val="clear" w:pos="1021"/>
      </w:tabs>
      <w:ind w:left="1037" w:hanging="357"/>
    </w:pPr>
  </w:style>
  <w:style w:type="paragraph" w:styleId="ListBullet4">
    <w:name w:val="List Bullet 4"/>
    <w:basedOn w:val="List4"/>
    <w:rsid w:val="00AC5CDF"/>
    <w:pPr>
      <w:numPr>
        <w:numId w:val="2"/>
      </w:numPr>
    </w:pPr>
  </w:style>
  <w:style w:type="paragraph" w:styleId="ListBullet5">
    <w:name w:val="List Bullet 5"/>
    <w:basedOn w:val="List5"/>
    <w:rsid w:val="00AC5CDF"/>
    <w:pPr>
      <w:numPr>
        <w:numId w:val="3"/>
      </w:numPr>
    </w:pPr>
  </w:style>
  <w:style w:type="paragraph" w:styleId="ListContinue2">
    <w:name w:val="List Continue 2"/>
    <w:basedOn w:val="List2"/>
    <w:rsid w:val="00AC5CDF"/>
    <w:pPr>
      <w:ind w:firstLine="0"/>
    </w:pPr>
  </w:style>
  <w:style w:type="paragraph" w:styleId="ListContinue3">
    <w:name w:val="List Continue 3"/>
    <w:basedOn w:val="List3"/>
    <w:rsid w:val="00AC5CDF"/>
    <w:pPr>
      <w:ind w:left="1021" w:firstLine="0"/>
    </w:pPr>
  </w:style>
  <w:style w:type="paragraph" w:styleId="ListContinue4">
    <w:name w:val="List Continue 4"/>
    <w:basedOn w:val="List4"/>
    <w:rsid w:val="00AC5CDF"/>
    <w:pPr>
      <w:ind w:firstLine="0"/>
    </w:pPr>
  </w:style>
  <w:style w:type="paragraph" w:styleId="ListContinue5">
    <w:name w:val="List Continue 5"/>
    <w:basedOn w:val="List5"/>
    <w:rsid w:val="00AC5CDF"/>
    <w:pPr>
      <w:ind w:firstLine="0"/>
    </w:pPr>
  </w:style>
  <w:style w:type="paragraph" w:styleId="ListNumber3">
    <w:name w:val="List Number 3"/>
    <w:basedOn w:val="List3"/>
    <w:rsid w:val="00AC5CDF"/>
    <w:pPr>
      <w:numPr>
        <w:numId w:val="4"/>
      </w:numPr>
    </w:pPr>
  </w:style>
  <w:style w:type="paragraph" w:styleId="ListNumber4">
    <w:name w:val="List Number 4"/>
    <w:basedOn w:val="List4"/>
    <w:rsid w:val="00AC5CDF"/>
    <w:pPr>
      <w:numPr>
        <w:numId w:val="5"/>
      </w:numPr>
    </w:pPr>
  </w:style>
  <w:style w:type="paragraph" w:styleId="ListNumber5">
    <w:name w:val="List Number 5"/>
    <w:basedOn w:val="List5"/>
    <w:rsid w:val="00AC5CDF"/>
    <w:pPr>
      <w:numPr>
        <w:numId w:val="6"/>
      </w:numPr>
    </w:pPr>
  </w:style>
  <w:style w:type="paragraph" w:styleId="BlockText">
    <w:name w:val="Block Text"/>
    <w:basedOn w:val="Normal"/>
    <w:rsid w:val="00AC5CDF"/>
    <w:pPr>
      <w:spacing w:after="120"/>
      <w:ind w:left="1440" w:right="1440"/>
    </w:pPr>
  </w:style>
  <w:style w:type="character" w:customStyle="1" w:styleId="Subscript">
    <w:name w:val="Subscript"/>
    <w:basedOn w:val="DefaultParagraphFont"/>
    <w:rsid w:val="00AC5CDF"/>
    <w:rPr>
      <w:sz w:val="16"/>
      <w:vertAlign w:val="subscript"/>
    </w:rPr>
  </w:style>
  <w:style w:type="character" w:customStyle="1" w:styleId="Superscript">
    <w:name w:val="Superscript"/>
    <w:basedOn w:val="DefaultParagraphFont"/>
    <w:rsid w:val="00AC5CDF"/>
    <w:rPr>
      <w:sz w:val="16"/>
      <w:vertAlign w:val="superscript"/>
    </w:rPr>
  </w:style>
  <w:style w:type="character" w:customStyle="1" w:styleId="Symbols">
    <w:name w:val="Symbols"/>
    <w:basedOn w:val="DefaultParagraphFont"/>
    <w:rsid w:val="00AC5CDF"/>
    <w:rPr>
      <w:rFonts w:ascii="Symbol" w:hAnsi="Symbol"/>
    </w:rPr>
  </w:style>
  <w:style w:type="character" w:customStyle="1" w:styleId="MenuOptions">
    <w:name w:val="Menu Options"/>
    <w:basedOn w:val="DefaultParagraphFont"/>
    <w:rsid w:val="00AC5CDF"/>
    <w:rPr>
      <w:rFonts w:ascii="Arial Narrow" w:hAnsi="Arial Narrow"/>
      <w:smallCaps/>
    </w:rPr>
  </w:style>
  <w:style w:type="character" w:customStyle="1" w:styleId="Buttons">
    <w:name w:val="Buttons"/>
    <w:basedOn w:val="DefaultParagraphFont"/>
    <w:rsid w:val="00AC5CDF"/>
    <w:rPr>
      <w:b/>
    </w:rPr>
  </w:style>
  <w:style w:type="character" w:customStyle="1" w:styleId="Underlined">
    <w:name w:val="Underlined"/>
    <w:basedOn w:val="DefaultParagraphFont"/>
    <w:rsid w:val="00AC5CDF"/>
    <w:rPr>
      <w:u w:val="single"/>
    </w:rPr>
  </w:style>
  <w:style w:type="paragraph" w:customStyle="1" w:styleId="TableBodyTextRight">
    <w:name w:val="Table Body Text Right"/>
    <w:basedOn w:val="TableBodyText"/>
    <w:rsid w:val="00AC5CDF"/>
    <w:pPr>
      <w:widowControl w:val="0"/>
      <w:autoSpaceDE w:val="0"/>
      <w:autoSpaceDN w:val="0"/>
      <w:adjustRightInd w:val="0"/>
      <w:jc w:val="right"/>
    </w:pPr>
    <w:rPr>
      <w:rFonts w:cs="Arial"/>
      <w:szCs w:val="18"/>
    </w:rPr>
  </w:style>
  <w:style w:type="paragraph" w:customStyle="1" w:styleId="CopyrightText">
    <w:name w:val="Copyright Text"/>
    <w:basedOn w:val="BodyText"/>
    <w:rsid w:val="00AC5CDF"/>
    <w:rPr>
      <w:sz w:val="18"/>
    </w:rPr>
  </w:style>
  <w:style w:type="paragraph" w:customStyle="1" w:styleId="BodySmallRight">
    <w:name w:val="Body Small Right"/>
    <w:basedOn w:val="BodyTextRight"/>
    <w:rsid w:val="00AC5CDF"/>
    <w:rPr>
      <w:sz w:val="18"/>
      <w:szCs w:val="18"/>
    </w:rPr>
  </w:style>
  <w:style w:type="paragraph" w:customStyle="1" w:styleId="MarginEdition">
    <w:name w:val="Margin Edition"/>
    <w:basedOn w:val="MarginNote"/>
    <w:rsid w:val="00AC5CDF"/>
    <w:pPr>
      <w:spacing w:before="0" w:after="0"/>
    </w:pPr>
    <w:rPr>
      <w:rFonts w:ascii="Times New Roman" w:hAnsi="Times New Roman"/>
      <w:color w:val="999999"/>
    </w:rPr>
  </w:style>
  <w:style w:type="paragraph" w:customStyle="1" w:styleId="Spacer">
    <w:name w:val="Spacer"/>
    <w:basedOn w:val="Normal"/>
    <w:rsid w:val="00AC5CDF"/>
    <w:rPr>
      <w:sz w:val="2"/>
      <w:szCs w:val="2"/>
    </w:rPr>
  </w:style>
  <w:style w:type="character" w:customStyle="1" w:styleId="Small">
    <w:name w:val="Small"/>
    <w:basedOn w:val="DefaultParagraphFont"/>
    <w:rsid w:val="00AC5CDF"/>
    <w:rPr>
      <w:sz w:val="16"/>
    </w:rPr>
  </w:style>
  <w:style w:type="paragraph" w:customStyle="1" w:styleId="WideTable">
    <w:name w:val="Wide Table"/>
    <w:basedOn w:val="Normal"/>
    <w:rsid w:val="00AC5CDF"/>
    <w:pPr>
      <w:ind w:left="-1418"/>
    </w:pPr>
    <w:rPr>
      <w:sz w:val="2"/>
      <w:szCs w:val="2"/>
    </w:rPr>
  </w:style>
  <w:style w:type="character" w:styleId="PageNumber">
    <w:name w:val="page number"/>
    <w:basedOn w:val="DefaultParagraphFont"/>
    <w:rsid w:val="00AC5CDF"/>
  </w:style>
  <w:style w:type="paragraph" w:styleId="Quote">
    <w:name w:val="Quote"/>
    <w:basedOn w:val="Heading1"/>
    <w:link w:val="QuoteChar"/>
    <w:qFormat/>
    <w:rsid w:val="00AC5CDF"/>
    <w:rPr>
      <w:b w:val="0"/>
      <w:sz w:val="72"/>
      <w:szCs w:val="72"/>
      <w:lang w:val="en-NZ"/>
    </w:rPr>
  </w:style>
  <w:style w:type="character" w:customStyle="1" w:styleId="QuoteChar">
    <w:name w:val="Quote Char"/>
    <w:basedOn w:val="DefaultParagraphFont"/>
    <w:link w:val="Quote"/>
    <w:rsid w:val="00AC5C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CDF"/>
    <w:pPr>
      <w:pageBreakBefore/>
    </w:pPr>
  </w:style>
  <w:style w:type="paragraph" w:customStyle="1" w:styleId="Border">
    <w:name w:val="Border"/>
    <w:basedOn w:val="Normal"/>
    <w:qFormat/>
    <w:rsid w:val="00AC5C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CDF"/>
    <w:rPr>
      <w:b/>
      <w:bCs/>
      <w:i/>
      <w:iCs/>
      <w:color w:val="auto"/>
    </w:rPr>
  </w:style>
  <w:style w:type="paragraph" w:styleId="IntenseQuote">
    <w:name w:val="Intense Quote"/>
    <w:basedOn w:val="Normal"/>
    <w:next w:val="Normal"/>
    <w:link w:val="IntenseQuoteChar"/>
    <w:uiPriority w:val="30"/>
    <w:qFormat/>
    <w:rsid w:val="00AC5C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C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CDF"/>
    <w:rPr>
      <w:smallCaps/>
      <w:color w:val="auto"/>
      <w:u w:val="single"/>
    </w:rPr>
  </w:style>
  <w:style w:type="character" w:styleId="IntenseReference">
    <w:name w:val="Intense Reference"/>
    <w:basedOn w:val="DefaultParagraphFont"/>
    <w:uiPriority w:val="32"/>
    <w:qFormat/>
    <w:rsid w:val="00AC5CDF"/>
    <w:rPr>
      <w:b/>
      <w:bCs/>
      <w:smallCaps/>
      <w:color w:val="auto"/>
      <w:spacing w:val="5"/>
      <w:u w:val="single"/>
    </w:rPr>
  </w:style>
  <w:style w:type="paragraph" w:customStyle="1" w:styleId="2ColumnHeading">
    <w:name w:val="2Column Heading"/>
    <w:basedOn w:val="BodyText"/>
    <w:qFormat/>
    <w:rsid w:val="00AC5CDF"/>
    <w:pPr>
      <w:spacing w:after="60"/>
      <w:ind w:left="-2268"/>
    </w:pPr>
    <w:rPr>
      <w:b/>
    </w:rPr>
  </w:style>
  <w:style w:type="paragraph" w:customStyle="1" w:styleId="Heading1TOC">
    <w:name w:val="Heading1 TOC"/>
    <w:basedOn w:val="Normal"/>
    <w:qFormat/>
    <w:rsid w:val="00AC5CDF"/>
    <w:pPr>
      <w:spacing w:before="240" w:after="120"/>
    </w:pPr>
    <w:rPr>
      <w:rFonts w:ascii="Times New Roman" w:hAnsi="Times New Roman"/>
      <w:b/>
      <w:sz w:val="32"/>
    </w:rPr>
  </w:style>
  <w:style w:type="paragraph" w:customStyle="1" w:styleId="Heading2TOC">
    <w:name w:val="Heading2 TOC"/>
    <w:basedOn w:val="Normal"/>
    <w:qFormat/>
    <w:rsid w:val="00AC5CDF"/>
    <w:pPr>
      <w:spacing w:before="240" w:after="60"/>
    </w:pPr>
    <w:rPr>
      <w:rFonts w:ascii="Times New Roman" w:hAnsi="Times New Roman"/>
      <w:b/>
      <w:sz w:val="28"/>
    </w:rPr>
  </w:style>
  <w:style w:type="character" w:customStyle="1" w:styleId="Underline">
    <w:name w:val="Underline"/>
    <w:basedOn w:val="DefaultParagraphFont"/>
    <w:qFormat/>
    <w:rsid w:val="00AC5CDF"/>
    <w:rPr>
      <w:u w:val="single"/>
    </w:rPr>
  </w:style>
  <w:style w:type="character" w:customStyle="1" w:styleId="BoldandItalics">
    <w:name w:val="Bold and Italics"/>
    <w:qFormat/>
    <w:rsid w:val="00AC5CDF"/>
    <w:rPr>
      <w:b/>
      <w:i/>
      <w:u w:val="none"/>
    </w:rPr>
  </w:style>
  <w:style w:type="paragraph" w:styleId="BalloonText">
    <w:name w:val="Balloon Text"/>
    <w:basedOn w:val="Normal"/>
    <w:link w:val="BalloonTextChar"/>
    <w:rsid w:val="00AC5CDF"/>
    <w:rPr>
      <w:rFonts w:ascii="Tahoma" w:hAnsi="Tahoma" w:cs="Tahoma"/>
      <w:sz w:val="16"/>
      <w:szCs w:val="16"/>
    </w:rPr>
  </w:style>
  <w:style w:type="character" w:customStyle="1" w:styleId="BalloonTextChar">
    <w:name w:val="Balloon Text Char"/>
    <w:basedOn w:val="DefaultParagraphFont"/>
    <w:link w:val="BalloonText"/>
    <w:rsid w:val="00AC5C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C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C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CDF"/>
    <w:rPr>
      <w:b/>
      <w:color w:val="660033"/>
      <w:spacing w:val="0"/>
    </w:rPr>
  </w:style>
  <w:style w:type="paragraph" w:customStyle="1" w:styleId="Nameditemlist">
    <w:name w:val="Named item list"/>
    <w:basedOn w:val="BodyText"/>
    <w:qFormat/>
    <w:rsid w:val="00AC5C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642</Words>
  <Characters>4101</Characters>
  <Application>Microsoft Office Word</Application>
  <DocSecurity>0</DocSecurity>
  <Lines>178</Lines>
  <Paragraphs>91</Paragraphs>
  <ScaleCrop>false</ScaleCrop>
  <Company>Author-it Software Corporation Ltd.</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AHCMOM209A Conduct dozer operations</dc:title>
  <dc:subject>Approved</dc:subject>
  <dc:creator>AgriFood Skills Australia</dc:creator>
  <cp:keywords>Release 2</cp:keywords>
  <dc:description>Review Date: 12 April 2008</dc:description>
  <cp:lastModifiedBy>TPCMS</cp:lastModifiedBy>
  <cp:revision>3</cp:revision>
  <dcterms:created xsi:type="dcterms:W3CDTF">2013-12-17T15:36:09Z</dcterms:created>
  <dcterms:modified xsi:type="dcterms:W3CDTF">2013-12-17T02:13:00Z</dcterms:modified>
</cp:coreProperties>
</file>