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7C3" w:rsidP="00F317C3">
      <w:pPr>
        <w:pStyle w:val="Title"/>
      </w:pPr>
      <w:r>
        <w:fldChar w:fldCharType="begin"/>
      </w:r>
      <w:r>
        <w:instrText xml:space="preserve"> TITLE   \* MERGEFORMAT </w:instrText>
      </w:r>
      <w:r>
        <w:fldChar w:fldCharType="separate"/>
      </w:r>
      <w:r>
        <w:t>AHCMOM206A Conduct grader operations</w:t>
      </w:r>
      <w:r>
        <w:fldChar w:fldCharType="end"/>
      </w:r>
    </w:p>
    <w:p w:rsidR="00F317C3" w:rsidP="00F317C3">
      <w:pPr>
        <w:pStyle w:val="Version"/>
        <w:sectPr w:rsidSect="00B42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C8F" w:rsidP="00B42C8F">
      <w:pPr>
        <w:pStyle w:val="SuperHeading"/>
      </w:pPr>
      <w:r w:rsidRPr="00B42C8F">
        <w:t>AHCMOM206A Conduct grader operations</w:t>
      </w:r>
    </w:p>
    <w:p w:rsidR="00000000" w:rsidRPr="00B42C8F" w:rsidP="00B42C8F">
      <w:pPr>
        <w:pStyle w:val="Heading1"/>
      </w:pPr>
      <w:bookmarkStart w:id="1" w:name="O_268009"/>
      <w:bookmarkEnd w:id="1"/>
      <w:r w:rsidRPr="00B42C8F">
        <w:t>Modification History</w:t>
      </w:r>
    </w:p>
    <w:p w:rsidR="00000000" w:rsidRPr="00B42C8F" w:rsidP="00B42C8F">
      <w:pPr>
        <w:pStyle w:val="BodyText"/>
      </w:pPr>
      <w:r w:rsidRPr="00B42C8F">
        <w:t>Not Applicable</w:t>
      </w:r>
    </w:p>
    <w:p w:rsidR="00000000" w:rsidRPr="00B42C8F" w:rsidP="00B42C8F">
      <w:pPr>
        <w:pStyle w:val="AllowPageBreak"/>
      </w:pPr>
    </w:p>
    <w:p w:rsidR="00000000" w:rsidRPr="00B42C8F" w:rsidP="00B42C8F">
      <w:pPr>
        <w:pStyle w:val="Heading1"/>
      </w:pPr>
      <w:bookmarkStart w:id="2" w:name="O_189206"/>
      <w:bookmarkEnd w:id="2"/>
      <w:r w:rsidRPr="00B42C8F">
        <w:t>Unit Descriptor</w:t>
      </w:r>
    </w:p>
    <w:tbl>
      <w:tblPr>
        <w:tblW w:w="0" w:type="auto"/>
        <w:tblLayout w:type="fixed"/>
        <w:tblCellMar>
          <w:left w:w="62" w:type="dxa"/>
          <w:right w:w="62" w:type="dxa"/>
        </w:tblCellMar>
        <w:tblLook w:val="0000"/>
      </w:tblPr>
      <w:tblGrid>
        <w:gridCol w:w="2668"/>
        <w:gridCol w:w="5854"/>
      </w:tblGrid>
      <w:tr w:rsidTr="00F317C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This unit covers the process of conducting grader operations in an earthworks environment and describes the standa</w:t>
            </w:r>
            <w:r w:rsidRPr="00B42C8F">
              <w:t>rd required to:  operate the machine safely;  operate the machine's features and attachments consistent with operator manual;  carry out day to day servicing and minor maintenance.</w:t>
            </w:r>
          </w:p>
        </w:tc>
      </w:tr>
    </w:tbl>
    <w:p w:rsidR="00F317C3" w:rsidP="00B42C8F">
      <w:pPr>
        <w:pStyle w:val="BodyText"/>
      </w:pPr>
    </w:p>
    <w:p w:rsidR="00F317C3" w:rsidP="00B42C8F">
      <w:pPr>
        <w:pStyle w:val="BodyText"/>
      </w:pPr>
    </w:p>
    <w:p w:rsidR="00000000" w:rsidRPr="00B42C8F" w:rsidP="00B42C8F">
      <w:pPr>
        <w:pStyle w:val="Heading1"/>
      </w:pPr>
      <w:bookmarkStart w:id="3" w:name="O_189210"/>
      <w:bookmarkEnd w:id="3"/>
      <w:r w:rsidRPr="00B42C8F">
        <w:t>Application of the Unit</w:t>
      </w:r>
    </w:p>
    <w:tbl>
      <w:tblPr>
        <w:tblW w:w="0" w:type="auto"/>
        <w:tblLayout w:type="fixed"/>
        <w:tblCellMar>
          <w:left w:w="62" w:type="dxa"/>
          <w:right w:w="62" w:type="dxa"/>
        </w:tblCellMar>
        <w:tblLook w:val="0000"/>
      </w:tblPr>
      <w:tblGrid>
        <w:gridCol w:w="2755"/>
        <w:gridCol w:w="5767"/>
      </w:tblGrid>
      <w:tr w:rsidTr="00F317C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 xml:space="preserve">This </w:t>
            </w:r>
            <w:r w:rsidRPr="00B42C8F">
              <w:t>unit applies to the operation and maintenance of graders used on rural lands.</w:t>
            </w:r>
          </w:p>
        </w:tc>
      </w:tr>
    </w:tbl>
    <w:p w:rsidR="00F317C3" w:rsidP="00B42C8F">
      <w:pPr>
        <w:pStyle w:val="BodyText"/>
      </w:pPr>
    </w:p>
    <w:p w:rsidR="00F317C3" w:rsidP="00B42C8F">
      <w:pPr>
        <w:pStyle w:val="BodyText"/>
      </w:pPr>
    </w:p>
    <w:p w:rsidR="00000000" w:rsidRPr="00B42C8F" w:rsidP="00B42C8F">
      <w:pPr>
        <w:pStyle w:val="Heading1"/>
      </w:pPr>
      <w:bookmarkStart w:id="4" w:name="O_276269"/>
      <w:bookmarkEnd w:id="4"/>
      <w:r w:rsidRPr="00B42C8F">
        <w:t>Licensing/Regulatory Information</w:t>
      </w:r>
    </w:p>
    <w:p w:rsidR="00000000" w:rsidRPr="00B42C8F" w:rsidP="00B42C8F">
      <w:pPr>
        <w:pStyle w:val="BodyText"/>
      </w:pPr>
      <w:r w:rsidRPr="00B42C8F">
        <w:t>Not Applicable</w:t>
      </w:r>
    </w:p>
    <w:p w:rsidR="00000000" w:rsidRPr="00B42C8F" w:rsidP="00B42C8F">
      <w:pPr>
        <w:pStyle w:val="AllowPageBreak"/>
      </w:pPr>
    </w:p>
    <w:p w:rsidR="00000000" w:rsidRPr="00B42C8F" w:rsidP="00B42C8F">
      <w:pPr>
        <w:pStyle w:val="Heading1"/>
      </w:pPr>
      <w:bookmarkStart w:id="5" w:name="O_189208"/>
      <w:bookmarkEnd w:id="5"/>
      <w:r w:rsidRPr="00B42C8F">
        <w:t>Pre-Requisites</w:t>
      </w:r>
    </w:p>
    <w:tbl>
      <w:tblPr>
        <w:tblW w:w="0" w:type="auto"/>
        <w:tblLayout w:type="fixed"/>
        <w:tblCellMar>
          <w:left w:w="62" w:type="dxa"/>
          <w:right w:w="62" w:type="dxa"/>
        </w:tblCellMar>
        <w:tblLook w:val="0000"/>
      </w:tblPr>
      <w:tblGrid>
        <w:gridCol w:w="2775"/>
        <w:gridCol w:w="1295"/>
        <w:gridCol w:w="4452"/>
      </w:tblGrid>
      <w:tr w:rsidTr="00F317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p>
        </w:tc>
      </w:tr>
      <w:tr w:rsidTr="00F317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p>
        </w:tc>
      </w:tr>
      <w:tr w:rsidTr="00F317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p>
        </w:tc>
      </w:tr>
    </w:tbl>
    <w:p w:rsidR="00F317C3" w:rsidP="00B42C8F">
      <w:pPr>
        <w:pStyle w:val="BodyText"/>
      </w:pPr>
    </w:p>
    <w:p w:rsidR="00F317C3" w:rsidP="00B42C8F">
      <w:pPr>
        <w:pStyle w:val="BodyText"/>
      </w:pPr>
    </w:p>
    <w:p w:rsidR="00000000" w:rsidRPr="00B42C8F" w:rsidP="00B42C8F">
      <w:pPr>
        <w:pStyle w:val="Heading1"/>
      </w:pPr>
      <w:bookmarkStart w:id="6" w:name="O_189207"/>
      <w:bookmarkEnd w:id="6"/>
      <w:r w:rsidRPr="00B42C8F">
        <w:t>Employability Skills Information</w:t>
      </w:r>
    </w:p>
    <w:tbl>
      <w:tblPr>
        <w:tblW w:w="0" w:type="auto"/>
        <w:tblLayout w:type="fixed"/>
        <w:tblCellMar>
          <w:left w:w="62" w:type="dxa"/>
          <w:right w:w="62" w:type="dxa"/>
        </w:tblCellMar>
        <w:tblLook w:val="0000"/>
      </w:tblPr>
      <w:tblGrid>
        <w:gridCol w:w="2802"/>
        <w:gridCol w:w="5720"/>
      </w:tblGrid>
      <w:tr w:rsidTr="00F317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This unit contains employability skills.</w:t>
            </w:r>
          </w:p>
        </w:tc>
      </w:tr>
    </w:tbl>
    <w:p w:rsidR="00F317C3" w:rsidP="00B42C8F">
      <w:pPr>
        <w:pStyle w:val="BodyText"/>
      </w:pPr>
    </w:p>
    <w:p w:rsidR="00F317C3" w:rsidP="00B42C8F">
      <w:pPr>
        <w:pStyle w:val="BodyText"/>
      </w:pPr>
    </w:p>
    <w:p w:rsidR="00000000" w:rsidRPr="00B42C8F" w:rsidP="00B42C8F">
      <w:pPr>
        <w:pStyle w:val="Heading1"/>
      </w:pPr>
      <w:bookmarkStart w:id="7" w:name="O_286055"/>
      <w:bookmarkEnd w:id="7"/>
      <w:r w:rsidRPr="00B42C8F">
        <w:t>Elements and Performance Criteria Pre-Content</w:t>
      </w:r>
    </w:p>
    <w:p w:rsidR="00000000" w:rsidRPr="00B42C8F" w:rsidP="00B42C8F">
      <w:pPr>
        <w:pStyle w:val="BodyText"/>
      </w:pPr>
      <w:r w:rsidRPr="00B42C8F">
        <w:t>Not Applicable</w:t>
      </w:r>
    </w:p>
    <w:p w:rsidR="00000000" w:rsidRPr="00B42C8F" w:rsidP="00B42C8F">
      <w:pPr>
        <w:pStyle w:val="AllowPageBreak"/>
      </w:pPr>
    </w:p>
    <w:p w:rsidR="00000000" w:rsidRPr="00B42C8F" w:rsidP="00B42C8F">
      <w:pPr>
        <w:pStyle w:val="Heading1"/>
      </w:pPr>
      <w:bookmarkStart w:id="8" w:name="O_232722"/>
      <w:bookmarkEnd w:id="8"/>
      <w:r w:rsidRPr="00B42C8F">
        <w:t>Elements and Performance Criteria</w:t>
      </w:r>
    </w:p>
    <w:tbl>
      <w:tblPr>
        <w:tblW w:w="0" w:type="auto"/>
        <w:tblLayout w:type="fixed"/>
        <w:tblCellMar>
          <w:left w:w="62" w:type="dxa"/>
          <w:right w:w="62" w:type="dxa"/>
        </w:tblCellMar>
        <w:tblLook w:val="0000"/>
      </w:tblPr>
      <w:tblGrid>
        <w:gridCol w:w="2564"/>
        <w:gridCol w:w="5958"/>
      </w:tblGrid>
      <w:tr w:rsidTr="00F317C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PERFORMANCE CRITERIA</w:t>
            </w:r>
          </w:p>
        </w:tc>
      </w:tr>
      <w:tr w:rsidTr="00F317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p>
        </w:tc>
      </w:tr>
      <w:tr w:rsidTr="00F317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List"/>
              <w:rPr>
                <w:lang w:val="en-NZ"/>
              </w:rPr>
            </w:pPr>
            <w:r w:rsidRPr="00B42C8F">
              <w:t>1.</w:t>
            </w:r>
            <w:r w:rsidRPr="00B42C8F">
              <w:tab/>
              <w:t>Prepare for operations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2"/>
            </w:pPr>
            <w:r w:rsidRPr="00B42C8F">
              <w:t>1.1.</w:t>
            </w:r>
            <w:r w:rsidRPr="00B42C8F">
              <w:tab/>
              <w:t>Safety rules and regulations, including site rules and legislation and site specific instructions are observed.</w:t>
            </w:r>
          </w:p>
          <w:p w:rsidR="00000000" w:rsidRPr="00B42C8F" w:rsidP="00B42C8F">
            <w:pPr>
              <w:pStyle w:val="List2"/>
            </w:pPr>
            <w:r w:rsidRPr="00B42C8F">
              <w:t>1.2.</w:t>
            </w:r>
            <w:r w:rsidRPr="00B42C8F">
              <w:tab/>
              <w:t>Pre start checks are carried out in accordance with manufacturer's and site authorised procedures.</w:t>
            </w:r>
          </w:p>
          <w:p w:rsidR="00000000" w:rsidP="00B42C8F">
            <w:pPr>
              <w:pStyle w:val="List2"/>
              <w:rPr>
                <w:lang w:val="en-NZ"/>
              </w:rPr>
            </w:pPr>
            <w:r w:rsidRPr="00B42C8F">
              <w:t>1.3.</w:t>
            </w:r>
            <w:r w:rsidRPr="00B42C8F">
              <w:tab/>
            </w:r>
            <w:r w:rsidRPr="00B42C8F">
              <w:t>Briefings or hand over details are received, interpreted and clarified in accordance with site requirements.</w:t>
            </w:r>
          </w:p>
        </w:tc>
      </w:tr>
      <w:tr w:rsidTr="00F317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List"/>
              <w:rPr>
                <w:lang w:val="en-NZ"/>
              </w:rPr>
            </w:pPr>
            <w:r w:rsidRPr="00B42C8F">
              <w:t>2.</w:t>
            </w:r>
            <w:r w:rsidRPr="00B42C8F">
              <w:tab/>
              <w:t>Operate grader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2"/>
            </w:pPr>
            <w:r w:rsidRPr="00B42C8F">
              <w:t>2.1.</w:t>
            </w:r>
            <w:r w:rsidRPr="00B42C8F">
              <w:tab/>
              <w:t>Start-up, park-up, shut-down and communications procedures are carried out in accordance with manufacturers and/or site spe</w:t>
            </w:r>
            <w:r w:rsidRPr="00B42C8F">
              <w:t>cific requirements.</w:t>
            </w:r>
          </w:p>
          <w:p w:rsidR="00000000" w:rsidRPr="00B42C8F" w:rsidP="00B42C8F">
            <w:pPr>
              <w:pStyle w:val="List2"/>
            </w:pPr>
            <w:r w:rsidRPr="00B42C8F">
              <w:t>2.2.</w:t>
            </w:r>
            <w:r w:rsidRPr="00B42C8F">
              <w:tab/>
              <w:t>Grader controls and functions, including blade, scarifies, articulation, wheel tilt and manoeuvring are used to complete a range of tasks.</w:t>
            </w:r>
          </w:p>
          <w:p w:rsidR="00000000" w:rsidP="00B42C8F">
            <w:pPr>
              <w:pStyle w:val="List2"/>
              <w:rPr>
                <w:lang w:val="en-NZ"/>
              </w:rPr>
            </w:pPr>
            <w:r w:rsidRPr="00B42C8F">
              <w:t>2.3.</w:t>
            </w:r>
            <w:r w:rsidRPr="00B42C8F">
              <w:tab/>
              <w:t>Safe towing of equipment and plant is carried out in accordance with the authorised equ</w:t>
            </w:r>
            <w:r w:rsidRPr="00B42C8F">
              <w:t>ipment and/or connection capabilities.</w:t>
            </w:r>
          </w:p>
        </w:tc>
      </w:tr>
      <w:tr w:rsidTr="00F317C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List"/>
              <w:rPr>
                <w:lang w:val="en-NZ"/>
              </w:rPr>
            </w:pPr>
            <w:r w:rsidRPr="00B42C8F">
              <w:t>3.</w:t>
            </w:r>
            <w:r w:rsidRPr="00B42C8F">
              <w:tab/>
              <w:t>Carry out basic operator maintenance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2"/>
            </w:pPr>
            <w:r w:rsidRPr="00B42C8F">
              <w:t>3.1.</w:t>
            </w:r>
            <w:r w:rsidRPr="00B42C8F">
              <w:tab/>
              <w:t>Inspection and fault finding are conducted in accordance with manufacturer's specifications and/or site requirements.</w:t>
            </w:r>
          </w:p>
          <w:p w:rsidR="00000000" w:rsidRPr="00B42C8F" w:rsidP="00B42C8F">
            <w:pPr>
              <w:pStyle w:val="List2"/>
            </w:pPr>
            <w:r w:rsidRPr="00B42C8F">
              <w:t>3.2.</w:t>
            </w:r>
            <w:r w:rsidRPr="00B42C8F">
              <w:tab/>
              <w:t>Routine operational servicing, lubrication and h</w:t>
            </w:r>
            <w:r w:rsidRPr="00B42C8F">
              <w:t>ousekeeping tasks are carried out to manufacturers and/or site requirements.</w:t>
            </w:r>
          </w:p>
          <w:p w:rsidR="00000000" w:rsidRPr="00B42C8F" w:rsidP="00B42C8F">
            <w:pPr>
              <w:pStyle w:val="List2"/>
            </w:pPr>
            <w:r w:rsidRPr="00B42C8F">
              <w:t>3.3.</w:t>
            </w:r>
            <w:r w:rsidRPr="00B42C8F">
              <w:tab/>
              <w:t>Minor maintenance is carried out to manufacturers and/or site requirements.</w:t>
            </w:r>
          </w:p>
          <w:p w:rsidR="00000000" w:rsidRPr="00B42C8F" w:rsidP="00B42C8F">
            <w:pPr>
              <w:pStyle w:val="List2"/>
            </w:pPr>
            <w:r w:rsidRPr="00B42C8F">
              <w:t>3.4.</w:t>
            </w:r>
            <w:r w:rsidRPr="00B42C8F">
              <w:tab/>
              <w:t>Records are maintained in accordance with site requirements.</w:t>
            </w:r>
          </w:p>
          <w:p w:rsidR="00000000" w:rsidRPr="00B42C8F" w:rsidP="00B42C8F">
            <w:pPr>
              <w:pStyle w:val="List2"/>
            </w:pPr>
            <w:r w:rsidRPr="00B42C8F">
              <w:t>3.5.</w:t>
            </w:r>
            <w:r w:rsidRPr="00B42C8F">
              <w:tab/>
              <w:t xml:space="preserve">Vehicle washing is carried </w:t>
            </w:r>
            <w:r w:rsidRPr="00B42C8F">
              <w:t>out to manufacturer's specifications and/or site requirements.</w:t>
            </w:r>
          </w:p>
        </w:tc>
      </w:tr>
    </w:tbl>
    <w:p w:rsidR="00F317C3" w:rsidP="00B42C8F">
      <w:pPr>
        <w:pStyle w:val="BodyText"/>
      </w:pPr>
    </w:p>
    <w:p w:rsidR="00F317C3" w:rsidP="00B42C8F">
      <w:pPr>
        <w:pStyle w:val="BodyText"/>
      </w:pPr>
    </w:p>
    <w:p w:rsidR="00000000" w:rsidRPr="00B42C8F" w:rsidP="00B42C8F">
      <w:pPr>
        <w:pStyle w:val="Heading1"/>
      </w:pPr>
      <w:bookmarkStart w:id="9" w:name="O_256672"/>
      <w:bookmarkEnd w:id="9"/>
      <w:r w:rsidRPr="00B42C8F">
        <w:t>Required Skills and Knowledge</w:t>
      </w:r>
    </w:p>
    <w:tbl>
      <w:tblPr>
        <w:tblW w:w="0" w:type="auto"/>
        <w:tblLayout w:type="fixed"/>
        <w:tblCellMar>
          <w:left w:w="62" w:type="dxa"/>
          <w:right w:w="62" w:type="dxa"/>
        </w:tblCellMar>
        <w:tblLook w:val="0000"/>
      </w:tblPr>
      <w:tblGrid>
        <w:gridCol w:w="8522"/>
      </w:tblGrid>
      <w:tr w:rsidTr="00F317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REQUIRED SKILLS AND KNOWLEDGE</w:t>
            </w:r>
          </w:p>
        </w:tc>
      </w:tr>
      <w:tr w:rsidTr="00F317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t>This section describes the skills and knowledge required for this unit.</w:t>
            </w:r>
          </w:p>
        </w:tc>
      </w:tr>
      <w:tr w:rsidTr="00F31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Required skills</w:t>
            </w:r>
          </w:p>
        </w:tc>
      </w:tr>
      <w:tr w:rsidTr="00F31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Bullet"/>
            </w:pPr>
            <w:r w:rsidRPr="00B42C8F">
              <w:t>access, interpret and apply technical information</w:t>
            </w:r>
          </w:p>
          <w:p w:rsidR="00000000" w:rsidRPr="00B42C8F" w:rsidP="00B42C8F">
            <w:pPr>
              <w:pStyle w:val="ListBullet"/>
            </w:pPr>
            <w:r w:rsidRPr="00B42C8F">
              <w:t>maintain equipment records</w:t>
            </w:r>
          </w:p>
          <w:p w:rsidR="00000000" w:rsidRPr="00B42C8F" w:rsidP="00B42C8F">
            <w:pPr>
              <w:pStyle w:val="ListBullet"/>
            </w:pPr>
            <w:r w:rsidRPr="00B42C8F">
              <w:t>use relevant hand tools</w:t>
            </w:r>
          </w:p>
          <w:p w:rsidR="00000000" w:rsidRPr="00B42C8F" w:rsidP="00B42C8F">
            <w:pPr>
              <w:pStyle w:val="ListBullet"/>
            </w:pPr>
            <w:r w:rsidRPr="00B42C8F">
              <w:t>apply problem solving techniques</w:t>
            </w:r>
          </w:p>
          <w:p w:rsidR="00000000" w:rsidRPr="00B42C8F" w:rsidP="00B42C8F">
            <w:pPr>
              <w:pStyle w:val="ListBullet"/>
            </w:pPr>
            <w:r w:rsidRPr="00B42C8F">
              <w:t>work wearing personal protective equipment</w:t>
            </w:r>
          </w:p>
          <w:p w:rsidR="00000000" w:rsidRPr="00B42C8F" w:rsidP="00B42C8F">
            <w:pPr>
              <w:pStyle w:val="ListBullet"/>
            </w:pPr>
            <w:r w:rsidRPr="00B42C8F">
              <w:t>operate graders in accordance with site/manufacturer's specifications</w:t>
            </w:r>
          </w:p>
          <w:p w:rsidR="00000000" w:rsidRPr="00B42C8F" w:rsidP="00B42C8F">
            <w:pPr>
              <w:pStyle w:val="ListBullet"/>
            </w:pPr>
            <w:r w:rsidRPr="00B42C8F">
              <w:t>use literacy skills to follow sequenced written instructions and record information accurately and legibly</w:t>
            </w:r>
          </w:p>
          <w:p w:rsidR="00000000" w:rsidRPr="00B42C8F" w:rsidP="00B42C8F">
            <w:pPr>
              <w:pStyle w:val="ListBullet"/>
            </w:pPr>
            <w:r w:rsidRPr="00B42C8F">
              <w:t>use oral communication skills/language competence to fulfil the job role as specified by the organisation including questioning, active listening, as</w:t>
            </w:r>
            <w:r w:rsidRPr="00B42C8F">
              <w:t>king for clarification and seeking advice from supervisor</w:t>
            </w:r>
          </w:p>
          <w:p w:rsidR="00000000" w:rsidRPr="00B42C8F" w:rsidP="00B42C8F">
            <w:pPr>
              <w:pStyle w:val="ListBullet"/>
            </w:pPr>
            <w:r w:rsidRPr="00B42C8F">
              <w:t>use numeracy skills to estimate, calculate and record routine workplace measures</w:t>
            </w:r>
          </w:p>
          <w:p w:rsidR="00000000" w:rsidP="00B42C8F">
            <w:pPr>
              <w:pStyle w:val="ListBullet"/>
              <w:rPr>
                <w:lang w:val="en-NZ"/>
              </w:rPr>
            </w:pPr>
            <w:r w:rsidRPr="00B42C8F">
              <w:t>use interpersonal skills to relate to people from a range of social, cultural and ethnic backgrounds and with a range</w:t>
            </w:r>
            <w:r w:rsidRPr="00B42C8F">
              <w:t xml:space="preserve"> of physical and mental abilities.</w:t>
            </w:r>
          </w:p>
        </w:tc>
      </w:tr>
      <w:tr w:rsidTr="00F31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Required knowledge</w:t>
            </w:r>
          </w:p>
        </w:tc>
      </w:tr>
      <w:tr w:rsidTr="00F31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Bullet"/>
            </w:pPr>
            <w:r w:rsidRPr="00B42C8F">
              <w:t>site and equipment safety requirement</w:t>
            </w:r>
          </w:p>
          <w:p w:rsidR="00000000" w:rsidRPr="00B42C8F" w:rsidP="00B42C8F">
            <w:pPr>
              <w:pStyle w:val="ListBullet"/>
            </w:pPr>
            <w:r w:rsidRPr="00B42C8F">
              <w:t>equipment characteristics, technical capabilities and limitations</w:t>
            </w:r>
          </w:p>
          <w:p w:rsidR="00000000" w:rsidRPr="00B42C8F" w:rsidP="00B42C8F">
            <w:pPr>
              <w:pStyle w:val="ListBullet"/>
            </w:pPr>
            <w:r w:rsidRPr="00B42C8F">
              <w:t>operational and maintenance procedures</w:t>
            </w:r>
          </w:p>
          <w:p w:rsidR="00000000" w:rsidRPr="00B42C8F" w:rsidP="00B42C8F">
            <w:pPr>
              <w:pStyle w:val="ListBullet"/>
            </w:pPr>
            <w:r w:rsidRPr="00B42C8F">
              <w:t>problem solving techniques.</w:t>
            </w:r>
          </w:p>
        </w:tc>
      </w:tr>
    </w:tbl>
    <w:p w:rsidR="00F317C3" w:rsidP="00B42C8F">
      <w:pPr>
        <w:pStyle w:val="BodyText"/>
      </w:pPr>
    </w:p>
    <w:p w:rsidR="00F317C3" w:rsidP="00B42C8F">
      <w:pPr>
        <w:pStyle w:val="BodyText"/>
      </w:pPr>
    </w:p>
    <w:p w:rsidR="00000000" w:rsidRPr="00B42C8F" w:rsidP="00B42C8F">
      <w:pPr>
        <w:pStyle w:val="AllowPageBreak"/>
      </w:pPr>
    </w:p>
    <w:p w:rsidR="00000000" w:rsidRPr="00B42C8F" w:rsidP="00B42C8F">
      <w:pPr>
        <w:pStyle w:val="Heading1"/>
      </w:pPr>
      <w:bookmarkStart w:id="10" w:name="O_240706"/>
      <w:bookmarkEnd w:id="10"/>
      <w:r w:rsidRPr="00B42C8F">
        <w:t>Evidence Guide</w:t>
      </w:r>
    </w:p>
    <w:tbl>
      <w:tblPr>
        <w:tblW w:w="9570" w:type="dxa"/>
        <w:tblLayout w:type="fixed"/>
        <w:tblCellMar>
          <w:left w:w="62" w:type="dxa"/>
          <w:right w:w="62" w:type="dxa"/>
        </w:tblCellMar>
        <w:tblLook w:val="0000"/>
      </w:tblPr>
      <w:tblGrid>
        <w:gridCol w:w="3908"/>
        <w:gridCol w:w="5662"/>
      </w:tblGrid>
      <w:tr w:rsidTr="00F317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EVIDENCE GUIDE</w:t>
            </w:r>
          </w:p>
        </w:tc>
      </w:tr>
      <w:tr w:rsidTr="00F317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t>The evidence guide provides advice on assessment and must be read in conjunction with the performance criteria, required skills and knowledge, range statement and the Assessment Guidelines for the Training Pa</w:t>
            </w:r>
            <w:r w:rsidRPr="00B42C8F">
              <w:t>ckage.</w:t>
            </w:r>
          </w:p>
        </w:tc>
      </w:tr>
      <w:tr w:rsidTr="00F31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p>
        </w:tc>
      </w:tr>
      <w:tr w:rsidTr="00F31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B42C8F" w:rsidP="00B42C8F">
            <w:pPr>
              <w:pStyle w:val="ListBullet"/>
            </w:pPr>
            <w:r w:rsidRPr="00B42C8F">
              <w:t>operate the machine safely</w:t>
            </w:r>
          </w:p>
          <w:p w:rsidR="00000000" w:rsidRPr="00B42C8F" w:rsidP="00B42C8F">
            <w:pPr>
              <w:pStyle w:val="ListBullet"/>
            </w:pPr>
            <w:r w:rsidRPr="00B42C8F">
              <w:t>operate the machine's features and attachments consistent with operator manual</w:t>
            </w:r>
          </w:p>
          <w:p w:rsidR="00000000" w:rsidP="00B42C8F">
            <w:pPr>
              <w:pStyle w:val="ListBullet"/>
              <w:rPr>
                <w:lang w:val="en-NZ"/>
              </w:rPr>
            </w:pPr>
            <w:r w:rsidRPr="00B42C8F">
              <w:t>carry out day to day servicing and minor maintenance.</w:t>
            </w:r>
          </w:p>
        </w:tc>
      </w:tr>
      <w:tr w:rsidTr="00F31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Competency requires the application of work p</w:t>
            </w:r>
            <w:r w:rsidRPr="00B42C8F">
              <w:t>ractices under work conditions.  Selection and use of resources for some worksites may differ due to the regional or enterprise circumstances.</w:t>
            </w:r>
          </w:p>
        </w:tc>
      </w:tr>
    </w:tbl>
    <w:p w:rsidR="00F317C3" w:rsidP="00B42C8F">
      <w:pPr>
        <w:pStyle w:val="BodyText"/>
      </w:pPr>
    </w:p>
    <w:p w:rsidR="00F317C3" w:rsidP="00B42C8F">
      <w:pPr>
        <w:pStyle w:val="BodyText"/>
      </w:pPr>
    </w:p>
    <w:p w:rsidR="00000000" w:rsidRPr="00B42C8F" w:rsidP="00B42C8F">
      <w:pPr>
        <w:pStyle w:val="Heading1"/>
      </w:pPr>
      <w:bookmarkStart w:id="11" w:name="O_248689"/>
      <w:bookmarkEnd w:id="11"/>
      <w:r w:rsidRPr="00B42C8F">
        <w:t>Range Statement</w:t>
      </w:r>
    </w:p>
    <w:tbl>
      <w:tblPr>
        <w:tblW w:w="0" w:type="auto"/>
        <w:tblLayout w:type="fixed"/>
        <w:tblCellMar>
          <w:left w:w="62" w:type="dxa"/>
          <w:right w:w="62" w:type="dxa"/>
        </w:tblCellMar>
        <w:tblLook w:val="0000"/>
      </w:tblPr>
      <w:tblGrid>
        <w:gridCol w:w="3503"/>
        <w:gridCol w:w="5019"/>
      </w:tblGrid>
      <w:tr w:rsidTr="00F317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RANGE STATEMENT</w:t>
            </w:r>
          </w:p>
        </w:tc>
      </w:tr>
      <w:tr w:rsidTr="00F317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t>The ran</w:t>
            </w:r>
            <w:r w:rsidRPr="00B42C8F">
              <w:t>ge statement relates to the unit of competency as a whole.</w:t>
            </w:r>
          </w:p>
        </w:tc>
      </w:tr>
      <w:tr w:rsidTr="00F317C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Type of works conducted may include</w:t>
            </w:r>
            <w:r w:rsidRPr="00B42C8F">
              <w:tab/>
            </w:r>
          </w:p>
          <w:p w:rsidR="00000000" w:rsidP="00B42C8F">
            <w:pPr>
              <w:pStyle w:val="BodyText"/>
              <w:rPr>
                <w:lang w:val="en-NZ"/>
              </w:rPr>
            </w:pPr>
            <w:r w:rsidRPr="00B42C8F">
              <w:tab/>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Bullet"/>
            </w:pPr>
            <w:r w:rsidRPr="00B42C8F">
              <w:t>irrigation channels</w:t>
            </w:r>
          </w:p>
          <w:p w:rsidR="00000000" w:rsidRPr="00B42C8F" w:rsidP="00B42C8F">
            <w:pPr>
              <w:pStyle w:val="ListBullet"/>
            </w:pPr>
            <w:r w:rsidRPr="00B42C8F">
              <w:t>shed sites</w:t>
            </w:r>
          </w:p>
          <w:p w:rsidR="00000000" w:rsidRPr="00B42C8F" w:rsidP="00B42C8F">
            <w:pPr>
              <w:pStyle w:val="ListBullet"/>
            </w:pPr>
            <w:r w:rsidRPr="00B42C8F">
              <w:t>tracks</w:t>
            </w:r>
          </w:p>
          <w:p w:rsidR="00000000" w:rsidP="00B42C8F">
            <w:pPr>
              <w:pStyle w:val="ListBullet"/>
              <w:rPr>
                <w:lang w:val="en-NZ"/>
              </w:rPr>
            </w:pPr>
            <w:r w:rsidRPr="00B42C8F">
              <w:t>erosion control.</w:t>
            </w:r>
          </w:p>
        </w:tc>
      </w:tr>
      <w:tr w:rsidTr="00F317C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t>Types of machines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ListBullet"/>
            </w:pPr>
            <w:r w:rsidRPr="00B42C8F">
              <w:t>all types and sizes of graders deployed in rural landscapes.</w:t>
            </w:r>
          </w:p>
        </w:tc>
      </w:tr>
    </w:tbl>
    <w:p w:rsidR="00F317C3" w:rsidP="00B42C8F">
      <w:pPr>
        <w:pStyle w:val="BodyText"/>
      </w:pPr>
    </w:p>
    <w:p w:rsidR="00F317C3" w:rsidP="00B42C8F">
      <w:pPr>
        <w:pStyle w:val="BodyText"/>
      </w:pPr>
    </w:p>
    <w:p w:rsidR="00000000" w:rsidRPr="00B42C8F" w:rsidP="00B42C8F">
      <w:pPr>
        <w:pStyle w:val="Heading1"/>
      </w:pPr>
      <w:bookmarkStart w:id="12" w:name="O_189212"/>
      <w:bookmarkEnd w:id="12"/>
      <w:r w:rsidRPr="00B42C8F">
        <w:t>Unit Sector(s)</w:t>
      </w:r>
    </w:p>
    <w:tbl>
      <w:tblPr>
        <w:tblW w:w="0" w:type="auto"/>
        <w:tblLayout w:type="fixed"/>
        <w:tblCellMar>
          <w:left w:w="62" w:type="dxa"/>
          <w:right w:w="62" w:type="dxa"/>
        </w:tblCellMar>
        <w:tblLook w:val="0000"/>
      </w:tblPr>
      <w:tblGrid>
        <w:gridCol w:w="2610"/>
        <w:gridCol w:w="5912"/>
      </w:tblGrid>
      <w:tr w:rsidTr="00F317C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r w:rsidRPr="00B42C8F">
              <w:t>Machinery operation and maintenance</w:t>
            </w:r>
          </w:p>
        </w:tc>
      </w:tr>
    </w:tbl>
    <w:p w:rsidR="00F317C3" w:rsidP="00B42C8F">
      <w:pPr>
        <w:pStyle w:val="BodyText"/>
      </w:pPr>
    </w:p>
    <w:p w:rsidR="00F317C3" w:rsidP="00B42C8F">
      <w:pPr>
        <w:pStyle w:val="BodyText"/>
      </w:pPr>
    </w:p>
    <w:p w:rsidR="00000000" w:rsidRPr="00B42C8F" w:rsidP="00B42C8F">
      <w:pPr>
        <w:pStyle w:val="Heading1"/>
      </w:pPr>
      <w:bookmarkStart w:id="13" w:name="O_189209"/>
      <w:bookmarkEnd w:id="13"/>
      <w:r w:rsidRPr="00B42C8F">
        <w:t>Co-requisite units</w:t>
      </w:r>
    </w:p>
    <w:tbl>
      <w:tblPr>
        <w:tblW w:w="0" w:type="auto"/>
        <w:tblLayout w:type="fixed"/>
        <w:tblCellMar>
          <w:left w:w="62" w:type="dxa"/>
          <w:right w:w="62" w:type="dxa"/>
        </w:tblCellMar>
        <w:tblLook w:val="0000"/>
      </w:tblPr>
      <w:tblGrid>
        <w:gridCol w:w="2641"/>
        <w:gridCol w:w="1322"/>
        <w:gridCol w:w="4559"/>
      </w:tblGrid>
      <w:tr w:rsidTr="00F317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317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p>
        </w:tc>
      </w:tr>
      <w:tr w:rsidTr="00F317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p>
        </w:tc>
      </w:tr>
    </w:tbl>
    <w:p w:rsidR="00F317C3" w:rsidP="00B42C8F">
      <w:pPr>
        <w:pStyle w:val="BodyText"/>
      </w:pPr>
    </w:p>
    <w:p w:rsidR="00F317C3" w:rsidP="00B42C8F">
      <w:pPr>
        <w:pStyle w:val="BodyText"/>
      </w:pPr>
    </w:p>
    <w:p w:rsidR="00000000" w:rsidRPr="00B42C8F" w:rsidP="00B42C8F">
      <w:pPr>
        <w:pStyle w:val="Heading1"/>
      </w:pPr>
      <w:bookmarkStart w:id="14" w:name="O_189211"/>
      <w:bookmarkEnd w:id="14"/>
      <w:r w:rsidRPr="00B42C8F">
        <w:t>Competency field</w:t>
      </w:r>
    </w:p>
    <w:tbl>
      <w:tblPr>
        <w:tblW w:w="0" w:type="auto"/>
        <w:tblLayout w:type="fixed"/>
        <w:tblCellMar>
          <w:left w:w="62" w:type="dxa"/>
          <w:right w:w="62" w:type="dxa"/>
        </w:tblCellMar>
        <w:tblLook w:val="0000"/>
      </w:tblPr>
      <w:tblGrid>
        <w:gridCol w:w="2784"/>
        <w:gridCol w:w="5738"/>
      </w:tblGrid>
      <w:tr w:rsidTr="00F317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C8F">
            <w:pPr>
              <w:pStyle w:val="BodyText"/>
              <w:rPr>
                <w:lang w:val="en-NZ"/>
              </w:rPr>
            </w:pPr>
            <w:r w:rsidRPr="00B42C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C8F" w:rsidP="00B42C8F">
            <w:pPr>
              <w:pStyle w:val="BodyText"/>
            </w:pPr>
          </w:p>
        </w:tc>
      </w:tr>
    </w:tbl>
    <w:p w:rsidR="00F317C3" w:rsidP="00B42C8F">
      <w:pPr>
        <w:pStyle w:val="BodyText"/>
      </w:pPr>
    </w:p>
    <w:p w:rsidR="00F317C3" w:rsidP="00B42C8F">
      <w:pPr>
        <w:pStyle w:val="BodyText"/>
      </w:pPr>
    </w:p>
    <w:p w:rsidR="00000000" w:rsidRPr="00B42C8F" w:rsidP="00B42C8F"/>
    <w:sectPr w:rsidSect="00B42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7C3" w:rsidP="00F31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3" w:rsidP="00B4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17C3" w:rsidP="00B42C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317C3" w:rsidP="00B42C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7C3" w:rsidP="00F317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C3" w:rsidP="00B42C8F">
    <w:pPr>
      <w:pStyle w:val="Header"/>
      <w:framePr w:wrap="around"/>
    </w:pPr>
    <w:r>
      <w:fldChar w:fldCharType="begin"/>
    </w:r>
    <w:r>
      <w:instrText xml:space="preserve"> TITLE   \* MERGEFORMAT </w:instrText>
    </w:r>
    <w:r>
      <w:fldChar w:fldCharType="separate"/>
    </w:r>
    <w:r>
      <w:t>AHCMOM206A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17C3" w:rsidP="00B42C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B023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3A5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2C8F"/>
    <w:pPr>
      <w:spacing w:before="360" w:after="60"/>
      <w:outlineLvl w:val="0"/>
    </w:pPr>
    <w:rPr>
      <w:sz w:val="32"/>
    </w:rPr>
  </w:style>
  <w:style w:type="paragraph" w:styleId="Heading2">
    <w:name w:val="heading 2"/>
    <w:basedOn w:val="HeadingBase"/>
    <w:next w:val="BodyText"/>
    <w:link w:val="Heading2Char"/>
    <w:qFormat/>
    <w:rsid w:val="00B42C8F"/>
    <w:pPr>
      <w:keepLines/>
      <w:spacing w:before="240" w:after="120"/>
      <w:outlineLvl w:val="1"/>
    </w:pPr>
    <w:rPr>
      <w:sz w:val="28"/>
      <w:szCs w:val="40"/>
    </w:rPr>
  </w:style>
  <w:style w:type="paragraph" w:styleId="Heading3">
    <w:name w:val="heading 3"/>
    <w:basedOn w:val="HeadingBase"/>
    <w:next w:val="BodyText"/>
    <w:link w:val="Heading3Char"/>
    <w:qFormat/>
    <w:rsid w:val="00B42C8F"/>
    <w:pPr>
      <w:spacing w:before="180" w:after="120"/>
      <w:outlineLvl w:val="2"/>
    </w:pPr>
    <w:rPr>
      <w:spacing w:val="-10"/>
      <w:kern w:val="32"/>
    </w:rPr>
  </w:style>
  <w:style w:type="paragraph" w:styleId="Heading4">
    <w:name w:val="heading 4"/>
    <w:basedOn w:val="HeadingBase"/>
    <w:next w:val="BodyText"/>
    <w:link w:val="Heading4Char"/>
    <w:qFormat/>
    <w:rsid w:val="00B42C8F"/>
    <w:pPr>
      <w:spacing w:before="160" w:after="120"/>
      <w:outlineLvl w:val="3"/>
    </w:pPr>
    <w:rPr>
      <w:sz w:val="22"/>
    </w:rPr>
  </w:style>
  <w:style w:type="paragraph" w:styleId="Heading5">
    <w:name w:val="heading 5"/>
    <w:basedOn w:val="HeadingBase"/>
    <w:next w:val="Normal"/>
    <w:link w:val="Heading5Char"/>
    <w:qFormat/>
    <w:rsid w:val="00B42C8F"/>
    <w:pPr>
      <w:spacing w:before="80"/>
      <w:outlineLvl w:val="4"/>
    </w:pPr>
    <w:rPr>
      <w:color w:val="918585"/>
      <w:sz w:val="20"/>
    </w:rPr>
  </w:style>
  <w:style w:type="paragraph" w:styleId="Heading6">
    <w:name w:val="heading 6"/>
    <w:basedOn w:val="HeadingBase"/>
    <w:next w:val="Normal"/>
    <w:link w:val="Heading6Char"/>
    <w:qFormat/>
    <w:rsid w:val="00B42C8F"/>
    <w:pPr>
      <w:spacing w:before="60"/>
      <w:outlineLvl w:val="5"/>
    </w:pPr>
    <w:rPr>
      <w:color w:val="918585"/>
      <w:sz w:val="20"/>
    </w:rPr>
  </w:style>
  <w:style w:type="paragraph" w:styleId="Heading7">
    <w:name w:val="heading 7"/>
    <w:basedOn w:val="Normal"/>
    <w:next w:val="Normal"/>
    <w:link w:val="Heading7Char"/>
    <w:qFormat/>
    <w:rsid w:val="00B42C8F"/>
    <w:pPr>
      <w:ind w:left="720"/>
      <w:outlineLvl w:val="6"/>
    </w:pPr>
    <w:rPr>
      <w:i/>
    </w:rPr>
  </w:style>
  <w:style w:type="paragraph" w:styleId="Heading8">
    <w:name w:val="heading 8"/>
    <w:basedOn w:val="Normal"/>
    <w:next w:val="Normal"/>
    <w:link w:val="Heading8Char"/>
    <w:qFormat/>
    <w:rsid w:val="00B42C8F"/>
    <w:pPr>
      <w:ind w:left="720"/>
      <w:outlineLvl w:val="7"/>
    </w:pPr>
    <w:rPr>
      <w:i/>
    </w:rPr>
  </w:style>
  <w:style w:type="paragraph" w:styleId="Heading9">
    <w:name w:val="heading 9"/>
    <w:basedOn w:val="Normal"/>
    <w:next w:val="Normal"/>
    <w:link w:val="Heading9Char"/>
    <w:qFormat/>
    <w:rsid w:val="00B42C8F"/>
    <w:pPr>
      <w:ind w:left="720"/>
      <w:outlineLvl w:val="8"/>
    </w:pPr>
    <w:rPr>
      <w:i/>
    </w:rPr>
  </w:style>
  <w:style w:type="character" w:default="1" w:styleId="DefaultParagraphFont">
    <w:name w:val="Default Paragraph Font"/>
    <w:uiPriority w:val="1"/>
    <w:unhideWhenUsed/>
    <w:rsid w:val="00B4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C8F"/>
  </w:style>
  <w:style w:type="character" w:customStyle="1" w:styleId="Heading1Char">
    <w:name w:val="Heading 1 Char"/>
    <w:basedOn w:val="DefaultParagraphFont"/>
    <w:link w:val="Heading1"/>
    <w:rsid w:val="00B42C8F"/>
    <w:rPr>
      <w:rFonts w:ascii="Times New Roman" w:eastAsia="Times New Roman" w:hAnsi="Times New Roman" w:cs="Times New Roman"/>
      <w:b/>
      <w:sz w:val="32"/>
      <w:szCs w:val="20"/>
      <w:lang w:eastAsia="en-US"/>
    </w:rPr>
  </w:style>
  <w:style w:type="paragraph" w:styleId="BodyText">
    <w:name w:val="Body Text"/>
    <w:basedOn w:val="Normal"/>
    <w:link w:val="BodyTextChar"/>
    <w:rsid w:val="00B42C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C8F"/>
    <w:rPr>
      <w:rFonts w:ascii="Times New Roman" w:eastAsia="Times New Roman" w:hAnsi="Times New Roman" w:cs="Times New Roman"/>
      <w:sz w:val="24"/>
      <w:lang w:val="en-US" w:eastAsia="en-US"/>
    </w:rPr>
  </w:style>
  <w:style w:type="paragraph" w:styleId="Footer">
    <w:name w:val="footer"/>
    <w:basedOn w:val="Normal"/>
    <w:link w:val="FooterChar"/>
    <w:rsid w:val="00B4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C8F"/>
    <w:rPr>
      <w:rFonts w:ascii="Times New Roman" w:eastAsia="Times New Roman" w:hAnsi="Times New Roman" w:cs="Times New Roman"/>
      <w:sz w:val="16"/>
      <w:lang w:val="en-US" w:eastAsia="en-US"/>
    </w:rPr>
  </w:style>
  <w:style w:type="paragraph" w:styleId="List">
    <w:name w:val="List"/>
    <w:basedOn w:val="BodyText"/>
    <w:next w:val="BodyText"/>
    <w:rsid w:val="00B42C8F"/>
    <w:pPr>
      <w:tabs>
        <w:tab w:val="left" w:pos="340"/>
      </w:tabs>
      <w:spacing w:before="60" w:after="60"/>
      <w:ind w:left="340" w:hanging="340"/>
    </w:pPr>
  </w:style>
  <w:style w:type="paragraph" w:styleId="ListBullet">
    <w:name w:val="List Bullet"/>
    <w:basedOn w:val="List"/>
    <w:rsid w:val="00B42C8F"/>
    <w:pPr>
      <w:numPr>
        <w:numId w:val="12"/>
      </w:numPr>
      <w:tabs>
        <w:tab w:val="clear" w:pos="340"/>
      </w:tabs>
      <w:spacing w:before="40" w:after="40"/>
    </w:pPr>
  </w:style>
  <w:style w:type="character" w:customStyle="1" w:styleId="SpecialBold">
    <w:name w:val="Special Bold"/>
    <w:basedOn w:val="DefaultParagraphFont"/>
    <w:rsid w:val="00B42C8F"/>
    <w:rPr>
      <w:b/>
      <w:spacing w:val="0"/>
    </w:rPr>
  </w:style>
  <w:style w:type="paragraph" w:styleId="Header">
    <w:name w:val="header"/>
    <w:basedOn w:val="Normal"/>
    <w:link w:val="HeaderChar"/>
    <w:rsid w:val="00B4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C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2C8F"/>
    <w:pPr>
      <w:spacing w:before="240" w:after="120"/>
      <w:outlineLvl w:val="0"/>
    </w:pPr>
    <w:rPr>
      <w:rFonts w:ascii="Times New Roman" w:hAnsi="Times New Roman"/>
      <w:b/>
      <w:sz w:val="28"/>
    </w:rPr>
  </w:style>
  <w:style w:type="paragraph" w:customStyle="1" w:styleId="AllowPageBreak">
    <w:name w:val="AllowPageBreak"/>
    <w:rsid w:val="00B42C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2C8F"/>
    <w:pPr>
      <w:tabs>
        <w:tab w:val="left" w:pos="680"/>
      </w:tabs>
      <w:spacing w:before="60" w:after="60"/>
      <w:ind w:left="680" w:hanging="340"/>
    </w:pPr>
  </w:style>
  <w:style w:type="character" w:customStyle="1" w:styleId="Heading2Char">
    <w:name w:val="Heading 2 Char"/>
    <w:basedOn w:val="DefaultParagraphFont"/>
    <w:link w:val="Heading2"/>
    <w:rsid w:val="00B4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C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2C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2C8F"/>
    <w:rPr>
      <w:rFonts w:ascii="Courier New" w:eastAsia="Times New Roman" w:hAnsi="Courier New" w:cs="Times New Roman"/>
      <w:i/>
      <w:szCs w:val="20"/>
      <w:lang w:val="en-US" w:eastAsia="en-US"/>
    </w:rPr>
  </w:style>
  <w:style w:type="paragraph" w:customStyle="1" w:styleId="HeadingBase">
    <w:name w:val="Heading Base"/>
    <w:rsid w:val="00B4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C8F"/>
    <w:pPr>
      <w:tabs>
        <w:tab w:val="right" w:leader="dot" w:pos="9072"/>
      </w:tabs>
      <w:ind w:left="567"/>
    </w:pPr>
    <w:rPr>
      <w:szCs w:val="22"/>
    </w:rPr>
  </w:style>
  <w:style w:type="paragraph" w:customStyle="1" w:styleId="TOCBase">
    <w:name w:val="TOC Base"/>
    <w:rsid w:val="00B4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C8F"/>
    <w:pPr>
      <w:tabs>
        <w:tab w:val="right" w:leader="dot" w:pos="9072"/>
      </w:tabs>
      <w:spacing w:before="40" w:after="40"/>
      <w:ind w:left="284"/>
    </w:pPr>
    <w:rPr>
      <w:rFonts w:ascii="Times New Roman" w:hAnsi="Times New Roman"/>
    </w:rPr>
  </w:style>
  <w:style w:type="paragraph" w:styleId="TOC1">
    <w:name w:val="toc 1"/>
    <w:basedOn w:val="TOCBase"/>
    <w:next w:val="Normal"/>
    <w:rsid w:val="00B42C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C8F"/>
    <w:pPr>
      <w:spacing w:before="5040"/>
      <w:jc w:val="center"/>
    </w:pPr>
    <w:rPr>
      <w:sz w:val="48"/>
      <w:szCs w:val="72"/>
      <w:lang w:val="en-US"/>
    </w:rPr>
  </w:style>
  <w:style w:type="character" w:customStyle="1" w:styleId="TitleChar">
    <w:name w:val="Title Char"/>
    <w:basedOn w:val="DefaultParagraphFont"/>
    <w:link w:val="Title"/>
    <w:rsid w:val="00B4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C8F"/>
    <w:pPr>
      <w:tabs>
        <w:tab w:val="left" w:pos="3600"/>
        <w:tab w:val="left" w:pos="3958"/>
      </w:tabs>
    </w:pPr>
  </w:style>
  <w:style w:type="paragraph" w:customStyle="1" w:styleId="Note">
    <w:name w:val="Note"/>
    <w:basedOn w:val="BodyText"/>
    <w:rsid w:val="00B42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C8F"/>
    <w:pPr>
      <w:framePr w:wrap="auto" w:hAnchor="text" w:y="6049"/>
    </w:pPr>
    <w:rPr>
      <w:color w:val="000000"/>
      <w:sz w:val="40"/>
    </w:rPr>
  </w:style>
  <w:style w:type="paragraph" w:customStyle="1" w:styleId="TOCTitle">
    <w:name w:val="TOCTitle"/>
    <w:basedOn w:val="Heading1"/>
    <w:rsid w:val="00B42C8F"/>
    <w:pPr>
      <w:spacing w:after="240"/>
      <w:jc w:val="center"/>
      <w:outlineLvl w:val="9"/>
    </w:pPr>
    <w:rPr>
      <w:caps/>
    </w:rPr>
  </w:style>
  <w:style w:type="paragraph" w:customStyle="1" w:styleId="Version">
    <w:name w:val="Version"/>
    <w:rsid w:val="00B4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2C8F"/>
    <w:pPr>
      <w:numPr>
        <w:numId w:val="13"/>
      </w:numPr>
      <w:tabs>
        <w:tab w:val="clear" w:pos="680"/>
      </w:tabs>
    </w:pPr>
  </w:style>
  <w:style w:type="paragraph" w:styleId="Index1">
    <w:name w:val="index 1"/>
    <w:basedOn w:val="Normal"/>
    <w:next w:val="Normal"/>
    <w:semiHidden/>
    <w:rsid w:val="00B42C8F"/>
    <w:pPr>
      <w:keepNext w:val="0"/>
      <w:tabs>
        <w:tab w:val="right" w:pos="4176"/>
      </w:tabs>
      <w:ind w:left="198" w:hanging="198"/>
    </w:pPr>
    <w:rPr>
      <w:rFonts w:ascii="Garamond" w:hAnsi="Garamond"/>
    </w:rPr>
  </w:style>
  <w:style w:type="paragraph" w:styleId="IndexHeading">
    <w:name w:val="index heading"/>
    <w:basedOn w:val="Normal"/>
    <w:next w:val="Index1"/>
    <w:semiHidden/>
    <w:rsid w:val="00B42C8F"/>
    <w:pPr>
      <w:spacing w:before="120" w:after="120"/>
    </w:pPr>
    <w:rPr>
      <w:rFonts w:ascii="Arial" w:hAnsi="Arial"/>
      <w:b/>
      <w:color w:val="918585"/>
      <w:sz w:val="24"/>
    </w:rPr>
  </w:style>
  <w:style w:type="paragraph" w:customStyle="1" w:styleId="Chapter">
    <w:name w:val="Chapter"/>
    <w:basedOn w:val="Normal"/>
    <w:rsid w:val="00B42C8F"/>
    <w:pPr>
      <w:spacing w:before="240"/>
    </w:pPr>
    <w:rPr>
      <w:rFonts w:ascii="Times New Roman" w:hAnsi="Times New Roman"/>
      <w:smallCaps/>
      <w:spacing w:val="80"/>
      <w:sz w:val="28"/>
    </w:rPr>
  </w:style>
  <w:style w:type="paragraph" w:customStyle="1" w:styleId="InChapter">
    <w:name w:val="InChapter"/>
    <w:basedOn w:val="Heading3"/>
    <w:rsid w:val="00B42C8F"/>
    <w:pPr>
      <w:spacing w:after="240"/>
      <w:outlineLvl w:val="9"/>
    </w:pPr>
    <w:rPr>
      <w:noProof/>
    </w:rPr>
  </w:style>
  <w:style w:type="paragraph" w:styleId="Index2">
    <w:name w:val="index 2"/>
    <w:basedOn w:val="Normal"/>
    <w:next w:val="Normal"/>
    <w:semiHidden/>
    <w:rsid w:val="00B42C8F"/>
    <w:pPr>
      <w:tabs>
        <w:tab w:val="right" w:pos="4176"/>
      </w:tabs>
      <w:ind w:left="568" w:hanging="284"/>
    </w:pPr>
    <w:rPr>
      <w:rFonts w:ascii="Garamond" w:hAnsi="Garamond"/>
    </w:rPr>
  </w:style>
  <w:style w:type="paragraph" w:customStyle="1" w:styleId="Byline">
    <w:name w:val="Byline"/>
    <w:rsid w:val="00B4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C8F"/>
    <w:pPr>
      <w:tabs>
        <w:tab w:val="clear" w:pos="3600"/>
        <w:tab w:val="clear" w:pos="3958"/>
      </w:tabs>
      <w:jc w:val="right"/>
    </w:pPr>
  </w:style>
  <w:style w:type="character" w:styleId="Emphasis">
    <w:name w:val="Emphasis"/>
    <w:basedOn w:val="DefaultParagraphFont"/>
    <w:qFormat/>
    <w:rsid w:val="00B42C8F"/>
    <w:rPr>
      <w:i/>
    </w:rPr>
  </w:style>
  <w:style w:type="paragraph" w:styleId="Caption">
    <w:name w:val="caption"/>
    <w:basedOn w:val="BodyText"/>
    <w:next w:val="Normal"/>
    <w:qFormat/>
    <w:rsid w:val="00B42C8F"/>
    <w:pPr>
      <w:framePr w:w="2268" w:hSpace="181" w:vSpace="181" w:wrap="around" w:vAnchor="text" w:hAnchor="page" w:x="1135" w:y="285" w:anchorLock="1"/>
    </w:pPr>
    <w:rPr>
      <w:i/>
    </w:rPr>
  </w:style>
  <w:style w:type="paragraph" w:customStyle="1" w:styleId="MiniTOCTitle">
    <w:name w:val="MiniTOCTitle"/>
    <w:basedOn w:val="Heading4"/>
    <w:rsid w:val="00B42C8F"/>
    <w:pPr>
      <w:spacing w:before="240"/>
      <w:outlineLvl w:val="9"/>
    </w:pPr>
    <w:rPr>
      <w:noProof/>
      <w:sz w:val="24"/>
    </w:rPr>
  </w:style>
  <w:style w:type="paragraph" w:customStyle="1" w:styleId="MiniTOCItem">
    <w:name w:val="MiniTOCItem"/>
    <w:basedOn w:val="ListBullet"/>
    <w:rsid w:val="00B42C8F"/>
    <w:pPr>
      <w:numPr>
        <w:numId w:val="0"/>
      </w:numPr>
      <w:tabs>
        <w:tab w:val="right" w:leader="dot" w:pos="6521"/>
      </w:tabs>
      <w:spacing w:before="0" w:after="0"/>
    </w:pPr>
  </w:style>
  <w:style w:type="paragraph" w:customStyle="1" w:styleId="TOFTitle">
    <w:name w:val="TOFTitle"/>
    <w:basedOn w:val="TOCTitle"/>
    <w:rsid w:val="00B42C8F"/>
  </w:style>
  <w:style w:type="paragraph" w:styleId="TableofFigures">
    <w:name w:val="table of figures"/>
    <w:basedOn w:val="Normal"/>
    <w:next w:val="Normal"/>
    <w:semiHidden/>
    <w:rsid w:val="00B42C8F"/>
    <w:pPr>
      <w:tabs>
        <w:tab w:val="right" w:leader="dot" w:pos="9072"/>
      </w:tabs>
      <w:ind w:left="970" w:hanging="403"/>
    </w:pPr>
    <w:rPr>
      <w:rFonts w:ascii="Times New Roman" w:hAnsi="Times New Roman"/>
      <w:b/>
    </w:rPr>
  </w:style>
  <w:style w:type="paragraph" w:styleId="ListNumber">
    <w:name w:val="List Number"/>
    <w:basedOn w:val="List"/>
    <w:rsid w:val="00B42C8F"/>
    <w:pPr>
      <w:numPr>
        <w:numId w:val="10"/>
      </w:numPr>
    </w:pPr>
  </w:style>
  <w:style w:type="character" w:customStyle="1" w:styleId="WingdingSymbols">
    <w:name w:val="Wingding Symbols"/>
    <w:rsid w:val="00B42C8F"/>
    <w:rPr>
      <w:rFonts w:ascii="Wingdings" w:hAnsi="Wingdings"/>
    </w:rPr>
  </w:style>
  <w:style w:type="paragraph" w:customStyle="1" w:styleId="TableHeading">
    <w:name w:val="Table Heading"/>
    <w:basedOn w:val="HeadingBase"/>
    <w:rsid w:val="00B42C8F"/>
    <w:pPr>
      <w:keepLines/>
      <w:pBdr>
        <w:bottom w:val="single" w:sz="6" w:space="1" w:color="918585"/>
      </w:pBdr>
      <w:spacing w:before="240"/>
    </w:pPr>
  </w:style>
  <w:style w:type="character" w:customStyle="1" w:styleId="HotSpot">
    <w:name w:val="HotSpot"/>
    <w:rsid w:val="00B42C8F"/>
    <w:rPr>
      <w:color w:val="0033CC"/>
      <w:u w:val="none"/>
    </w:rPr>
  </w:style>
  <w:style w:type="paragraph" w:customStyle="1" w:styleId="BodyTextRight">
    <w:name w:val="Body Text Right"/>
    <w:basedOn w:val="BodyText"/>
    <w:rsid w:val="00B42C8F"/>
    <w:pPr>
      <w:spacing w:before="0" w:after="0"/>
      <w:jc w:val="right"/>
    </w:pPr>
  </w:style>
  <w:style w:type="paragraph" w:styleId="Index3">
    <w:name w:val="index 3"/>
    <w:basedOn w:val="ListNumber2"/>
    <w:next w:val="Normal"/>
    <w:semiHidden/>
    <w:rsid w:val="00B42C8F"/>
    <w:pPr>
      <w:numPr>
        <w:numId w:val="0"/>
      </w:numPr>
      <w:tabs>
        <w:tab w:val="right" w:leader="dot" w:pos="4176"/>
      </w:tabs>
    </w:pPr>
  </w:style>
  <w:style w:type="paragraph" w:styleId="ListNumber2">
    <w:name w:val="List Number 2"/>
    <w:basedOn w:val="List2"/>
    <w:rsid w:val="00B42C8F"/>
    <w:pPr>
      <w:numPr>
        <w:numId w:val="9"/>
      </w:numPr>
      <w:tabs>
        <w:tab w:val="clear" w:pos="1060"/>
      </w:tabs>
    </w:pPr>
  </w:style>
  <w:style w:type="paragraph" w:customStyle="1" w:styleId="MarginNote">
    <w:name w:val="Margin Note"/>
    <w:basedOn w:val="BodyText"/>
    <w:rsid w:val="00B4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C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2C8F"/>
    <w:rPr>
      <w:sz w:val="32"/>
    </w:rPr>
  </w:style>
  <w:style w:type="paragraph" w:customStyle="1" w:styleId="HeadingProcedure">
    <w:name w:val="Heading Procedure"/>
    <w:basedOn w:val="HeadingBase"/>
    <w:next w:val="Normal"/>
    <w:rsid w:val="00B42C8F"/>
    <w:pPr>
      <w:tabs>
        <w:tab w:val="left" w:pos="0"/>
      </w:tabs>
      <w:spacing w:before="120" w:after="60"/>
    </w:pPr>
    <w:rPr>
      <w:i/>
      <w:color w:val="918585"/>
      <w:sz w:val="22"/>
    </w:rPr>
  </w:style>
  <w:style w:type="paragraph" w:customStyle="1" w:styleId="TableBodyText">
    <w:name w:val="Table Body Text"/>
    <w:basedOn w:val="BodyText"/>
    <w:rsid w:val="00B42C8F"/>
    <w:pPr>
      <w:spacing w:before="60" w:after="60"/>
    </w:pPr>
  </w:style>
  <w:style w:type="paragraph" w:styleId="ListContinue">
    <w:name w:val="List Continue"/>
    <w:basedOn w:val="List"/>
    <w:rsid w:val="00B42C8F"/>
    <w:pPr>
      <w:ind w:firstLine="0"/>
    </w:pPr>
  </w:style>
  <w:style w:type="paragraph" w:customStyle="1" w:styleId="ListNote">
    <w:name w:val="List Note"/>
    <w:basedOn w:val="List"/>
    <w:rsid w:val="00B42C8F"/>
    <w:pPr>
      <w:pBdr>
        <w:top w:val="single" w:sz="6" w:space="2" w:color="918585"/>
        <w:bottom w:val="single" w:sz="6" w:space="2" w:color="918585"/>
      </w:pBdr>
      <w:tabs>
        <w:tab w:val="left" w:pos="1021"/>
      </w:tabs>
      <w:ind w:firstLine="0"/>
    </w:pPr>
  </w:style>
  <w:style w:type="paragraph" w:customStyle="1" w:styleId="Warning">
    <w:name w:val="Warning"/>
    <w:basedOn w:val="BodyText"/>
    <w:rsid w:val="00B42C8F"/>
    <w:pPr>
      <w:shd w:val="clear" w:color="auto" w:fill="D9D9D9"/>
      <w:tabs>
        <w:tab w:val="left" w:pos="992"/>
      </w:tabs>
      <w:ind w:left="119" w:right="119"/>
    </w:pPr>
    <w:rPr>
      <w:sz w:val="20"/>
    </w:rPr>
  </w:style>
  <w:style w:type="paragraph" w:customStyle="1" w:styleId="MarginIcons">
    <w:name w:val="Margin Icons"/>
    <w:basedOn w:val="BodyText"/>
    <w:rsid w:val="00B4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C8F"/>
    <w:rPr>
      <w:rFonts w:ascii="Courier New" w:hAnsi="Courier New"/>
    </w:rPr>
  </w:style>
  <w:style w:type="paragraph" w:customStyle="1" w:styleId="NoteBullet">
    <w:name w:val="Note Bullet"/>
    <w:basedOn w:val="Note"/>
    <w:rsid w:val="00B42C8F"/>
    <w:pPr>
      <w:tabs>
        <w:tab w:val="clear" w:pos="680"/>
      </w:tabs>
      <w:spacing w:before="60" w:after="60"/>
    </w:pPr>
  </w:style>
  <w:style w:type="paragraph" w:customStyle="1" w:styleId="SubHeading2">
    <w:name w:val="SubHeading2"/>
    <w:basedOn w:val="HeadingBase"/>
    <w:rsid w:val="00B42C8F"/>
    <w:pPr>
      <w:spacing w:before="240" w:after="60"/>
    </w:pPr>
    <w:rPr>
      <w:sz w:val="20"/>
    </w:rPr>
  </w:style>
  <w:style w:type="paragraph" w:customStyle="1" w:styleId="SubHeading1">
    <w:name w:val="SubHeading1"/>
    <w:basedOn w:val="HeadingBase"/>
    <w:rsid w:val="00B42C8F"/>
    <w:pPr>
      <w:spacing w:before="240" w:after="60"/>
    </w:pPr>
    <w:rPr>
      <w:color w:val="918585"/>
      <w:sz w:val="22"/>
    </w:rPr>
  </w:style>
  <w:style w:type="paragraph" w:customStyle="1" w:styleId="SideHeading">
    <w:name w:val="Side Heading"/>
    <w:basedOn w:val="HeadingBase"/>
    <w:rsid w:val="00B4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C8F"/>
    <w:pPr>
      <w:tabs>
        <w:tab w:val="num" w:pos="360"/>
      </w:tabs>
    </w:pPr>
  </w:style>
  <w:style w:type="paragraph" w:styleId="PlainText">
    <w:name w:val="Plain Text"/>
    <w:basedOn w:val="Normal"/>
    <w:link w:val="PlainTextChar"/>
    <w:rsid w:val="00B42C8F"/>
    <w:rPr>
      <w:sz w:val="20"/>
    </w:rPr>
  </w:style>
  <w:style w:type="character" w:customStyle="1" w:styleId="PlainTextChar">
    <w:name w:val="Plain Text Char"/>
    <w:basedOn w:val="DefaultParagraphFont"/>
    <w:link w:val="PlainText"/>
    <w:rsid w:val="00B42C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2C8F"/>
    <w:rPr>
      <w:b/>
      <w:smallCaps/>
    </w:rPr>
  </w:style>
  <w:style w:type="paragraph" w:customStyle="1" w:styleId="TableListNumber">
    <w:name w:val="Table List Number"/>
    <w:basedOn w:val="ListNumber"/>
    <w:rsid w:val="00B42C8F"/>
    <w:pPr>
      <w:numPr>
        <w:numId w:val="0"/>
      </w:numPr>
    </w:pPr>
  </w:style>
  <w:style w:type="paragraph" w:styleId="TOC4">
    <w:name w:val="toc 4"/>
    <w:basedOn w:val="TOCBase"/>
    <w:next w:val="Normal"/>
    <w:semiHidden/>
    <w:rsid w:val="00B42C8F"/>
    <w:pPr>
      <w:tabs>
        <w:tab w:val="right" w:leader="dot" w:pos="9071"/>
      </w:tabs>
      <w:ind w:left="1701"/>
    </w:pPr>
  </w:style>
  <w:style w:type="paragraph" w:customStyle="1" w:styleId="ListAlpha">
    <w:name w:val="List Alpha"/>
    <w:basedOn w:val="List"/>
    <w:rsid w:val="00B42C8F"/>
    <w:pPr>
      <w:numPr>
        <w:numId w:val="8"/>
      </w:numPr>
    </w:pPr>
  </w:style>
  <w:style w:type="paragraph" w:customStyle="1" w:styleId="ListAlpha2">
    <w:name w:val="List Alpha 2"/>
    <w:basedOn w:val="List2"/>
    <w:rsid w:val="00B42C8F"/>
    <w:pPr>
      <w:numPr>
        <w:numId w:val="7"/>
      </w:numPr>
    </w:pPr>
  </w:style>
  <w:style w:type="paragraph" w:styleId="List3">
    <w:name w:val="List 3"/>
    <w:basedOn w:val="BodyText"/>
    <w:rsid w:val="00B42C8F"/>
    <w:pPr>
      <w:tabs>
        <w:tab w:val="left" w:pos="1021"/>
      </w:tabs>
      <w:spacing w:before="60" w:after="60"/>
      <w:ind w:left="1020" w:hanging="340"/>
    </w:pPr>
  </w:style>
  <w:style w:type="paragraph" w:styleId="List4">
    <w:name w:val="List 4"/>
    <w:basedOn w:val="BodyText"/>
    <w:rsid w:val="00B42C8F"/>
    <w:pPr>
      <w:tabs>
        <w:tab w:val="left" w:pos="1361"/>
      </w:tabs>
      <w:spacing w:before="60" w:after="60"/>
      <w:ind w:left="1361" w:hanging="340"/>
    </w:pPr>
  </w:style>
  <w:style w:type="paragraph" w:styleId="List5">
    <w:name w:val="List 5"/>
    <w:basedOn w:val="BodyText"/>
    <w:rsid w:val="00B42C8F"/>
    <w:pPr>
      <w:tabs>
        <w:tab w:val="left" w:pos="1701"/>
      </w:tabs>
      <w:spacing w:before="60" w:after="60"/>
      <w:ind w:left="1701" w:hanging="340"/>
    </w:pPr>
  </w:style>
  <w:style w:type="paragraph" w:styleId="ListBullet3">
    <w:name w:val="List Bullet 3"/>
    <w:basedOn w:val="List3"/>
    <w:rsid w:val="00B42C8F"/>
    <w:pPr>
      <w:numPr>
        <w:numId w:val="14"/>
      </w:numPr>
      <w:tabs>
        <w:tab w:val="clear" w:pos="1021"/>
      </w:tabs>
      <w:ind w:left="1037" w:hanging="357"/>
    </w:pPr>
  </w:style>
  <w:style w:type="paragraph" w:styleId="ListBullet4">
    <w:name w:val="List Bullet 4"/>
    <w:basedOn w:val="List4"/>
    <w:rsid w:val="00B42C8F"/>
    <w:pPr>
      <w:numPr>
        <w:numId w:val="2"/>
      </w:numPr>
    </w:pPr>
  </w:style>
  <w:style w:type="paragraph" w:styleId="ListBullet5">
    <w:name w:val="List Bullet 5"/>
    <w:basedOn w:val="List5"/>
    <w:rsid w:val="00B42C8F"/>
    <w:pPr>
      <w:numPr>
        <w:numId w:val="3"/>
      </w:numPr>
    </w:pPr>
  </w:style>
  <w:style w:type="paragraph" w:styleId="ListContinue2">
    <w:name w:val="List Continue 2"/>
    <w:basedOn w:val="List2"/>
    <w:rsid w:val="00B42C8F"/>
    <w:pPr>
      <w:ind w:firstLine="0"/>
    </w:pPr>
  </w:style>
  <w:style w:type="paragraph" w:styleId="ListContinue3">
    <w:name w:val="List Continue 3"/>
    <w:basedOn w:val="List3"/>
    <w:rsid w:val="00B42C8F"/>
    <w:pPr>
      <w:ind w:left="1021" w:firstLine="0"/>
    </w:pPr>
  </w:style>
  <w:style w:type="paragraph" w:styleId="ListContinue4">
    <w:name w:val="List Continue 4"/>
    <w:basedOn w:val="List4"/>
    <w:rsid w:val="00B42C8F"/>
    <w:pPr>
      <w:ind w:firstLine="0"/>
    </w:pPr>
  </w:style>
  <w:style w:type="paragraph" w:styleId="ListContinue5">
    <w:name w:val="List Continue 5"/>
    <w:basedOn w:val="List5"/>
    <w:rsid w:val="00B42C8F"/>
    <w:pPr>
      <w:ind w:firstLine="0"/>
    </w:pPr>
  </w:style>
  <w:style w:type="paragraph" w:styleId="ListNumber3">
    <w:name w:val="List Number 3"/>
    <w:basedOn w:val="List3"/>
    <w:rsid w:val="00B42C8F"/>
    <w:pPr>
      <w:numPr>
        <w:numId w:val="4"/>
      </w:numPr>
    </w:pPr>
  </w:style>
  <w:style w:type="paragraph" w:styleId="ListNumber4">
    <w:name w:val="List Number 4"/>
    <w:basedOn w:val="List4"/>
    <w:rsid w:val="00B42C8F"/>
    <w:pPr>
      <w:numPr>
        <w:numId w:val="5"/>
      </w:numPr>
    </w:pPr>
  </w:style>
  <w:style w:type="paragraph" w:styleId="ListNumber5">
    <w:name w:val="List Number 5"/>
    <w:basedOn w:val="List5"/>
    <w:rsid w:val="00B42C8F"/>
    <w:pPr>
      <w:numPr>
        <w:numId w:val="6"/>
      </w:numPr>
    </w:pPr>
  </w:style>
  <w:style w:type="paragraph" w:styleId="BlockText">
    <w:name w:val="Block Text"/>
    <w:basedOn w:val="Normal"/>
    <w:rsid w:val="00B42C8F"/>
    <w:pPr>
      <w:spacing w:after="120"/>
      <w:ind w:left="1440" w:right="1440"/>
    </w:pPr>
  </w:style>
  <w:style w:type="character" w:customStyle="1" w:styleId="Subscript">
    <w:name w:val="Subscript"/>
    <w:basedOn w:val="DefaultParagraphFont"/>
    <w:rsid w:val="00B42C8F"/>
    <w:rPr>
      <w:sz w:val="16"/>
      <w:vertAlign w:val="subscript"/>
    </w:rPr>
  </w:style>
  <w:style w:type="character" w:customStyle="1" w:styleId="Superscript">
    <w:name w:val="Superscript"/>
    <w:basedOn w:val="DefaultParagraphFont"/>
    <w:rsid w:val="00B42C8F"/>
    <w:rPr>
      <w:sz w:val="16"/>
      <w:vertAlign w:val="superscript"/>
    </w:rPr>
  </w:style>
  <w:style w:type="character" w:customStyle="1" w:styleId="Symbols">
    <w:name w:val="Symbols"/>
    <w:basedOn w:val="DefaultParagraphFont"/>
    <w:rsid w:val="00B42C8F"/>
    <w:rPr>
      <w:rFonts w:ascii="Symbol" w:hAnsi="Symbol"/>
    </w:rPr>
  </w:style>
  <w:style w:type="character" w:customStyle="1" w:styleId="MenuOptions">
    <w:name w:val="Menu Options"/>
    <w:basedOn w:val="DefaultParagraphFont"/>
    <w:rsid w:val="00B42C8F"/>
    <w:rPr>
      <w:rFonts w:ascii="Arial Narrow" w:hAnsi="Arial Narrow"/>
      <w:smallCaps/>
    </w:rPr>
  </w:style>
  <w:style w:type="character" w:customStyle="1" w:styleId="Buttons">
    <w:name w:val="Buttons"/>
    <w:basedOn w:val="DefaultParagraphFont"/>
    <w:rsid w:val="00B42C8F"/>
    <w:rPr>
      <w:b/>
    </w:rPr>
  </w:style>
  <w:style w:type="character" w:customStyle="1" w:styleId="Underlined">
    <w:name w:val="Underlined"/>
    <w:basedOn w:val="DefaultParagraphFont"/>
    <w:rsid w:val="00B42C8F"/>
    <w:rPr>
      <w:u w:val="single"/>
    </w:rPr>
  </w:style>
  <w:style w:type="paragraph" w:customStyle="1" w:styleId="TableBodyTextRight">
    <w:name w:val="Table Body Text Right"/>
    <w:basedOn w:val="TableBodyText"/>
    <w:rsid w:val="00B42C8F"/>
    <w:pPr>
      <w:widowControl w:val="0"/>
      <w:autoSpaceDE w:val="0"/>
      <w:autoSpaceDN w:val="0"/>
      <w:adjustRightInd w:val="0"/>
      <w:jc w:val="right"/>
    </w:pPr>
    <w:rPr>
      <w:rFonts w:cs="Arial"/>
      <w:szCs w:val="18"/>
    </w:rPr>
  </w:style>
  <w:style w:type="paragraph" w:customStyle="1" w:styleId="CopyrightText">
    <w:name w:val="Copyright Text"/>
    <w:basedOn w:val="BodyText"/>
    <w:rsid w:val="00B42C8F"/>
    <w:rPr>
      <w:sz w:val="18"/>
    </w:rPr>
  </w:style>
  <w:style w:type="paragraph" w:customStyle="1" w:styleId="BodySmallRight">
    <w:name w:val="Body Small Right"/>
    <w:basedOn w:val="BodyTextRight"/>
    <w:rsid w:val="00B42C8F"/>
    <w:rPr>
      <w:sz w:val="18"/>
      <w:szCs w:val="18"/>
    </w:rPr>
  </w:style>
  <w:style w:type="paragraph" w:customStyle="1" w:styleId="MarginEdition">
    <w:name w:val="Margin Edition"/>
    <w:basedOn w:val="MarginNote"/>
    <w:rsid w:val="00B42C8F"/>
    <w:pPr>
      <w:spacing w:before="0" w:after="0"/>
    </w:pPr>
    <w:rPr>
      <w:rFonts w:ascii="Times New Roman" w:hAnsi="Times New Roman"/>
      <w:color w:val="999999"/>
    </w:rPr>
  </w:style>
  <w:style w:type="paragraph" w:customStyle="1" w:styleId="Spacer">
    <w:name w:val="Spacer"/>
    <w:basedOn w:val="Normal"/>
    <w:rsid w:val="00B42C8F"/>
    <w:rPr>
      <w:sz w:val="2"/>
      <w:szCs w:val="2"/>
    </w:rPr>
  </w:style>
  <w:style w:type="character" w:customStyle="1" w:styleId="Small">
    <w:name w:val="Small"/>
    <w:basedOn w:val="DefaultParagraphFont"/>
    <w:rsid w:val="00B42C8F"/>
    <w:rPr>
      <w:sz w:val="16"/>
    </w:rPr>
  </w:style>
  <w:style w:type="paragraph" w:customStyle="1" w:styleId="WideTable">
    <w:name w:val="Wide Table"/>
    <w:basedOn w:val="Normal"/>
    <w:rsid w:val="00B42C8F"/>
    <w:pPr>
      <w:ind w:left="-1418"/>
    </w:pPr>
    <w:rPr>
      <w:sz w:val="2"/>
      <w:szCs w:val="2"/>
    </w:rPr>
  </w:style>
  <w:style w:type="character" w:styleId="PageNumber">
    <w:name w:val="page number"/>
    <w:basedOn w:val="DefaultParagraphFont"/>
    <w:rsid w:val="00B42C8F"/>
  </w:style>
  <w:style w:type="paragraph" w:styleId="Quote">
    <w:name w:val="Quote"/>
    <w:basedOn w:val="Heading1"/>
    <w:link w:val="QuoteChar"/>
    <w:qFormat/>
    <w:rsid w:val="00B42C8F"/>
    <w:rPr>
      <w:b w:val="0"/>
      <w:sz w:val="72"/>
      <w:szCs w:val="72"/>
      <w:lang w:val="en-NZ"/>
    </w:rPr>
  </w:style>
  <w:style w:type="character" w:customStyle="1" w:styleId="QuoteChar">
    <w:name w:val="Quote Char"/>
    <w:basedOn w:val="DefaultParagraphFont"/>
    <w:link w:val="Quote"/>
    <w:rsid w:val="00B4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C8F"/>
    <w:pPr>
      <w:pageBreakBefore/>
    </w:pPr>
  </w:style>
  <w:style w:type="paragraph" w:customStyle="1" w:styleId="Border">
    <w:name w:val="Border"/>
    <w:basedOn w:val="Normal"/>
    <w:qFormat/>
    <w:rsid w:val="00B4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C8F"/>
    <w:rPr>
      <w:b/>
      <w:bCs/>
      <w:i/>
      <w:iCs/>
      <w:color w:val="auto"/>
    </w:rPr>
  </w:style>
  <w:style w:type="paragraph" w:styleId="IntenseQuote">
    <w:name w:val="Intense Quote"/>
    <w:basedOn w:val="Normal"/>
    <w:next w:val="Normal"/>
    <w:link w:val="IntenseQuoteChar"/>
    <w:uiPriority w:val="30"/>
    <w:qFormat/>
    <w:rsid w:val="00B4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C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2C8F"/>
    <w:rPr>
      <w:smallCaps/>
      <w:color w:val="auto"/>
      <w:u w:val="single"/>
    </w:rPr>
  </w:style>
  <w:style w:type="character" w:styleId="IntenseReference">
    <w:name w:val="Intense Reference"/>
    <w:basedOn w:val="DefaultParagraphFont"/>
    <w:uiPriority w:val="32"/>
    <w:qFormat/>
    <w:rsid w:val="00B42C8F"/>
    <w:rPr>
      <w:b/>
      <w:bCs/>
      <w:smallCaps/>
      <w:color w:val="auto"/>
      <w:spacing w:val="5"/>
      <w:u w:val="single"/>
    </w:rPr>
  </w:style>
  <w:style w:type="paragraph" w:customStyle="1" w:styleId="2ColumnHeading">
    <w:name w:val="2Column Heading"/>
    <w:basedOn w:val="BodyText"/>
    <w:qFormat/>
    <w:rsid w:val="00B42C8F"/>
    <w:pPr>
      <w:spacing w:after="60"/>
      <w:ind w:left="-2268"/>
    </w:pPr>
    <w:rPr>
      <w:b/>
    </w:rPr>
  </w:style>
  <w:style w:type="paragraph" w:customStyle="1" w:styleId="Heading1TOC">
    <w:name w:val="Heading1 TOC"/>
    <w:basedOn w:val="Normal"/>
    <w:qFormat/>
    <w:rsid w:val="00B42C8F"/>
    <w:pPr>
      <w:spacing w:before="240" w:after="120"/>
    </w:pPr>
    <w:rPr>
      <w:rFonts w:ascii="Times New Roman" w:hAnsi="Times New Roman"/>
      <w:b/>
      <w:sz w:val="32"/>
    </w:rPr>
  </w:style>
  <w:style w:type="paragraph" w:customStyle="1" w:styleId="Heading2TOC">
    <w:name w:val="Heading2 TOC"/>
    <w:basedOn w:val="Normal"/>
    <w:qFormat/>
    <w:rsid w:val="00B42C8F"/>
    <w:pPr>
      <w:spacing w:before="240" w:after="60"/>
    </w:pPr>
    <w:rPr>
      <w:rFonts w:ascii="Times New Roman" w:hAnsi="Times New Roman"/>
      <w:b/>
      <w:sz w:val="28"/>
    </w:rPr>
  </w:style>
  <w:style w:type="character" w:customStyle="1" w:styleId="Underline">
    <w:name w:val="Underline"/>
    <w:basedOn w:val="DefaultParagraphFont"/>
    <w:qFormat/>
    <w:rsid w:val="00B42C8F"/>
    <w:rPr>
      <w:u w:val="single"/>
    </w:rPr>
  </w:style>
  <w:style w:type="character" w:customStyle="1" w:styleId="BoldandItalics">
    <w:name w:val="Bold and Italics"/>
    <w:qFormat/>
    <w:rsid w:val="00B42C8F"/>
    <w:rPr>
      <w:b/>
      <w:i/>
      <w:u w:val="none"/>
    </w:rPr>
  </w:style>
  <w:style w:type="paragraph" w:styleId="BalloonText">
    <w:name w:val="Balloon Text"/>
    <w:basedOn w:val="Normal"/>
    <w:link w:val="BalloonTextChar"/>
    <w:rsid w:val="00B42C8F"/>
    <w:rPr>
      <w:rFonts w:ascii="Tahoma" w:hAnsi="Tahoma" w:cs="Tahoma"/>
      <w:sz w:val="16"/>
      <w:szCs w:val="16"/>
    </w:rPr>
  </w:style>
  <w:style w:type="character" w:customStyle="1" w:styleId="BalloonTextChar">
    <w:name w:val="Balloon Text Char"/>
    <w:basedOn w:val="DefaultParagraphFont"/>
    <w:link w:val="BalloonText"/>
    <w:rsid w:val="00B42C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2C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C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645</Words>
  <Characters>4147</Characters>
  <Application>Microsoft Office Word</Application>
  <DocSecurity>0</DocSecurity>
  <Lines>176</Lines>
  <Paragraphs>84</Paragraphs>
  <ScaleCrop>false</ScaleCrop>
  <Company>Author-it Software Corporation Ltd.</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AHCMOM206A Conduct grader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