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482" w:rsidP="00862482">
      <w:pPr>
        <w:pStyle w:val="Title"/>
      </w:pPr>
      <w:r>
        <w:fldChar w:fldCharType="begin"/>
      </w:r>
      <w:r>
        <w:instrText xml:space="preserve"> TITLE   \* MERGEFORMAT </w:instrText>
      </w:r>
      <w:r>
        <w:fldChar w:fldCharType="separate"/>
      </w:r>
      <w:r>
        <w:t>AHCMOM101A Assist with routine maintenance of machinery and equipment</w:t>
      </w:r>
      <w:r>
        <w:fldChar w:fldCharType="end"/>
      </w:r>
    </w:p>
    <w:p w:rsidR="00862482" w:rsidP="00862482">
      <w:pPr>
        <w:pStyle w:val="Version"/>
        <w:sectPr w:rsidSect="003D10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1049" w:rsidP="003D1049">
      <w:pPr>
        <w:pStyle w:val="SuperHeading"/>
      </w:pPr>
      <w:r w:rsidRPr="003D1049">
        <w:t>AHCMOM101A Assist with routine maintenance of machinery and equipment</w:t>
      </w:r>
    </w:p>
    <w:p w:rsidR="00000000" w:rsidRPr="003D1049" w:rsidP="003D1049">
      <w:pPr>
        <w:pStyle w:val="Heading1"/>
      </w:pPr>
      <w:bookmarkStart w:id="1" w:name="O_268003"/>
      <w:bookmarkEnd w:id="1"/>
      <w:r w:rsidRPr="003D1049">
        <w:t>Modification History</w:t>
      </w:r>
    </w:p>
    <w:p w:rsidR="00000000" w:rsidRPr="003D1049" w:rsidP="003D1049">
      <w:pPr>
        <w:pStyle w:val="BodyText"/>
      </w:pPr>
      <w:r w:rsidRPr="003D1049">
        <w:t>Not Applicable</w:t>
      </w:r>
    </w:p>
    <w:p w:rsidR="00000000" w:rsidRPr="003D1049" w:rsidP="003D1049">
      <w:pPr>
        <w:pStyle w:val="AllowPageBreak"/>
      </w:pPr>
    </w:p>
    <w:p w:rsidR="00000000" w:rsidRPr="003D1049" w:rsidP="003D1049">
      <w:pPr>
        <w:pStyle w:val="Heading1"/>
      </w:pPr>
      <w:bookmarkStart w:id="2" w:name="O_189164"/>
      <w:bookmarkEnd w:id="2"/>
      <w:r w:rsidRPr="003D1049">
        <w:t>Unit Descriptor</w:t>
      </w:r>
    </w:p>
    <w:tbl>
      <w:tblPr>
        <w:tblW w:w="0" w:type="auto"/>
        <w:tblLayout w:type="fixed"/>
        <w:tblCellMar>
          <w:left w:w="62" w:type="dxa"/>
          <w:right w:w="62" w:type="dxa"/>
        </w:tblCellMar>
        <w:tblLook w:val="0000"/>
      </w:tblPr>
      <w:tblGrid>
        <w:gridCol w:w="2670"/>
        <w:gridCol w:w="5852"/>
      </w:tblGrid>
      <w:tr w:rsidTr="00862482">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49" w:rsidP="003D1049">
            <w:pPr>
              <w:pStyle w:val="BodyText"/>
            </w:pPr>
            <w:r w:rsidRPr="003D1049">
              <w:t>This unit covers assisting with routine maintenance of machinery and equipment, a</w:t>
            </w:r>
            <w:r w:rsidRPr="003D1049">
              <w:t>nd defines the standard required to:  test machinery and equipment to identify faults;  carry out basic repairs;  complete work records and clean up work area.</w:t>
            </w:r>
          </w:p>
        </w:tc>
      </w:tr>
    </w:tbl>
    <w:p w:rsidR="00862482" w:rsidP="003D1049">
      <w:pPr>
        <w:pStyle w:val="BodyText"/>
      </w:pPr>
    </w:p>
    <w:p w:rsidR="00862482" w:rsidP="003D1049">
      <w:pPr>
        <w:pStyle w:val="BodyText"/>
      </w:pPr>
    </w:p>
    <w:p w:rsidR="00000000" w:rsidRPr="003D1049" w:rsidP="003D1049">
      <w:pPr>
        <w:pStyle w:val="Heading1"/>
      </w:pPr>
      <w:bookmarkStart w:id="3" w:name="O_189168"/>
      <w:bookmarkEnd w:id="3"/>
      <w:r w:rsidRPr="003D1049">
        <w:t>Application of the Unit</w:t>
      </w:r>
    </w:p>
    <w:tbl>
      <w:tblPr>
        <w:tblW w:w="0" w:type="auto"/>
        <w:tblLayout w:type="fixed"/>
        <w:tblCellMar>
          <w:left w:w="62" w:type="dxa"/>
          <w:right w:w="62" w:type="dxa"/>
        </w:tblCellMar>
        <w:tblLook w:val="0000"/>
      </w:tblPr>
      <w:tblGrid>
        <w:gridCol w:w="2755"/>
        <w:gridCol w:w="5767"/>
      </w:tblGrid>
      <w:tr w:rsidTr="00862482">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49" w:rsidP="003D1049">
            <w:pPr>
              <w:pStyle w:val="BodyText"/>
            </w:pPr>
            <w:r w:rsidRPr="003D1049">
              <w:t>This unit applies to the p</w:t>
            </w:r>
            <w:r w:rsidRPr="003D1049">
              <w:t>rovision of support to others undertaking maintenance on small engine machinery including hand tools and equipment.</w:t>
            </w:r>
          </w:p>
        </w:tc>
      </w:tr>
    </w:tbl>
    <w:p w:rsidR="00862482" w:rsidP="003D1049">
      <w:pPr>
        <w:pStyle w:val="BodyText"/>
      </w:pPr>
    </w:p>
    <w:p w:rsidR="00862482" w:rsidP="003D1049">
      <w:pPr>
        <w:pStyle w:val="BodyText"/>
      </w:pPr>
    </w:p>
    <w:p w:rsidR="00000000" w:rsidRPr="003D1049" w:rsidP="003D1049">
      <w:pPr>
        <w:pStyle w:val="Heading1"/>
      </w:pPr>
      <w:bookmarkStart w:id="4" w:name="O_276263"/>
      <w:bookmarkEnd w:id="4"/>
      <w:r w:rsidRPr="003D1049">
        <w:t>Licensing/Regulatory Information</w:t>
      </w:r>
    </w:p>
    <w:p w:rsidR="00000000" w:rsidRPr="003D1049" w:rsidP="003D1049">
      <w:pPr>
        <w:pStyle w:val="BodyText"/>
      </w:pPr>
      <w:r w:rsidRPr="003D1049">
        <w:t>Not Applicable</w:t>
      </w:r>
    </w:p>
    <w:p w:rsidR="00000000" w:rsidRPr="003D1049" w:rsidP="003D1049">
      <w:pPr>
        <w:pStyle w:val="AllowPageBreak"/>
      </w:pPr>
    </w:p>
    <w:p w:rsidR="00000000" w:rsidRPr="003D1049" w:rsidP="003D1049">
      <w:pPr>
        <w:pStyle w:val="Heading1"/>
      </w:pPr>
      <w:bookmarkStart w:id="5" w:name="O_189166"/>
      <w:bookmarkEnd w:id="5"/>
      <w:r w:rsidRPr="003D1049">
        <w:t>Pre-Requisites</w:t>
      </w:r>
    </w:p>
    <w:tbl>
      <w:tblPr>
        <w:tblW w:w="0" w:type="auto"/>
        <w:tblLayout w:type="fixed"/>
        <w:tblCellMar>
          <w:left w:w="62" w:type="dxa"/>
          <w:right w:w="62" w:type="dxa"/>
        </w:tblCellMar>
        <w:tblLook w:val="0000"/>
      </w:tblPr>
      <w:tblGrid>
        <w:gridCol w:w="2775"/>
        <w:gridCol w:w="1295"/>
        <w:gridCol w:w="4452"/>
      </w:tblGrid>
      <w:tr w:rsidTr="0086248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p>
        </w:tc>
      </w:tr>
      <w:tr w:rsidTr="008624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p>
        </w:tc>
      </w:tr>
      <w:tr w:rsidTr="008624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49" w:rsidP="003D1049">
            <w:pPr>
              <w:pStyle w:val="BodyText"/>
            </w:pPr>
          </w:p>
        </w:tc>
      </w:tr>
    </w:tbl>
    <w:p w:rsidR="00862482" w:rsidP="003D1049">
      <w:pPr>
        <w:pStyle w:val="BodyText"/>
      </w:pPr>
    </w:p>
    <w:p w:rsidR="00862482" w:rsidP="003D1049">
      <w:pPr>
        <w:pStyle w:val="BodyText"/>
      </w:pPr>
    </w:p>
    <w:p w:rsidR="00000000" w:rsidRPr="003D1049" w:rsidP="003D1049">
      <w:pPr>
        <w:pStyle w:val="Heading1"/>
      </w:pPr>
      <w:bookmarkStart w:id="6" w:name="O_189165"/>
      <w:bookmarkEnd w:id="6"/>
      <w:r w:rsidRPr="003D1049">
        <w:t>Employability Skills Information</w:t>
      </w:r>
    </w:p>
    <w:tbl>
      <w:tblPr>
        <w:tblW w:w="0" w:type="auto"/>
        <w:tblLayout w:type="fixed"/>
        <w:tblCellMar>
          <w:left w:w="62" w:type="dxa"/>
          <w:right w:w="62" w:type="dxa"/>
        </w:tblCellMar>
        <w:tblLook w:val="0000"/>
      </w:tblPr>
      <w:tblGrid>
        <w:gridCol w:w="2802"/>
        <w:gridCol w:w="5720"/>
      </w:tblGrid>
      <w:tr w:rsidTr="0086248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49" w:rsidP="003D1049">
            <w:pPr>
              <w:pStyle w:val="BodyText"/>
            </w:pPr>
            <w:r w:rsidRPr="003D1049">
              <w:t>This unit contains employability skills.</w:t>
            </w:r>
          </w:p>
        </w:tc>
      </w:tr>
    </w:tbl>
    <w:p w:rsidR="00862482" w:rsidP="003D1049">
      <w:pPr>
        <w:pStyle w:val="BodyText"/>
      </w:pPr>
    </w:p>
    <w:p w:rsidR="00862482" w:rsidP="003D1049">
      <w:pPr>
        <w:pStyle w:val="BodyText"/>
      </w:pPr>
    </w:p>
    <w:p w:rsidR="00000000" w:rsidRPr="003D1049" w:rsidP="003D1049">
      <w:pPr>
        <w:pStyle w:val="Heading1"/>
      </w:pPr>
      <w:bookmarkStart w:id="7" w:name="O_286049"/>
      <w:bookmarkEnd w:id="7"/>
      <w:r w:rsidRPr="003D1049">
        <w:t>Elements and Performance Criteria Pre-Content</w:t>
      </w:r>
    </w:p>
    <w:p w:rsidR="00000000" w:rsidRPr="003D1049" w:rsidP="003D1049">
      <w:pPr>
        <w:pStyle w:val="BodyText"/>
      </w:pPr>
      <w:r w:rsidRPr="003D1049">
        <w:t>Not Applicable</w:t>
      </w:r>
    </w:p>
    <w:p w:rsidR="00000000" w:rsidRPr="003D1049" w:rsidP="003D1049">
      <w:pPr>
        <w:pStyle w:val="AllowPageBreak"/>
      </w:pPr>
    </w:p>
    <w:p w:rsidR="00000000" w:rsidRPr="003D1049" w:rsidP="003D1049">
      <w:pPr>
        <w:pStyle w:val="Heading1"/>
      </w:pPr>
      <w:bookmarkStart w:id="8" w:name="O_232716"/>
      <w:bookmarkEnd w:id="8"/>
      <w:r w:rsidRPr="003D1049">
        <w:t>Elements and Performance Criteria</w:t>
      </w:r>
    </w:p>
    <w:tbl>
      <w:tblPr>
        <w:tblW w:w="0" w:type="auto"/>
        <w:tblLayout w:type="fixed"/>
        <w:tblCellMar>
          <w:left w:w="62" w:type="dxa"/>
          <w:right w:w="62" w:type="dxa"/>
        </w:tblCellMar>
        <w:tblLook w:val="0000"/>
      </w:tblPr>
      <w:tblGrid>
        <w:gridCol w:w="2550"/>
        <w:gridCol w:w="5972"/>
      </w:tblGrid>
      <w:tr w:rsidTr="00862482">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49" w:rsidP="003D1049">
            <w:pPr>
              <w:pStyle w:val="BodyText"/>
            </w:pPr>
            <w:r w:rsidRPr="003D1049">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rPr>
                <w:rStyle w:val="SpecialBold"/>
              </w:rPr>
              <w:t>PERFORMANCE CRITERIA</w:t>
            </w:r>
          </w:p>
        </w:tc>
      </w:tr>
      <w:tr w:rsidTr="0086248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p>
        </w:tc>
      </w:tr>
      <w:tr w:rsidTr="0086248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List"/>
              <w:rPr>
                <w:lang w:val="en-NZ"/>
              </w:rPr>
            </w:pPr>
            <w:r w:rsidRPr="003D1049">
              <w:t>1.</w:t>
            </w:r>
            <w:r w:rsidRPr="003D1049">
              <w:tab/>
              <w:t>Prepare for basic routine maintenance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49" w:rsidP="003D1049">
            <w:pPr>
              <w:pStyle w:val="List2"/>
            </w:pPr>
            <w:r w:rsidRPr="003D1049">
              <w:t>1.1.</w:t>
            </w:r>
            <w:r w:rsidRPr="003D1049">
              <w:tab/>
              <w:t>Tools and supplies required to carry out basic routine maintenance tasks are identified, selected and provided on site according to supervisor's instructions.</w:t>
            </w:r>
          </w:p>
          <w:p w:rsidR="00000000" w:rsidRPr="003D1049" w:rsidP="003D1049">
            <w:pPr>
              <w:pStyle w:val="List2"/>
            </w:pPr>
            <w:r w:rsidRPr="003D1049">
              <w:t>1.2.</w:t>
            </w:r>
            <w:r w:rsidRPr="003D1049">
              <w:tab/>
            </w:r>
            <w:r w:rsidRPr="003D1049">
              <w:t>Routine pre-operational checks of machinery and equipment are carried out and adjustments made according to manufacturers specifications and/or enterprise procedures.</w:t>
            </w:r>
          </w:p>
          <w:p w:rsidR="00000000" w:rsidRPr="003D1049" w:rsidP="003D1049">
            <w:pPr>
              <w:pStyle w:val="List2"/>
            </w:pPr>
            <w:r w:rsidRPr="003D1049">
              <w:t>1.3.</w:t>
            </w:r>
            <w:r w:rsidRPr="003D1049">
              <w:tab/>
              <w:t>Faulty or unsafe machinery and equipment are identified and segregated for repair or</w:t>
            </w:r>
            <w:r w:rsidRPr="003D1049">
              <w:t xml:space="preserve"> replacement according to enterprise requirements.</w:t>
            </w:r>
          </w:p>
          <w:p w:rsidR="00000000" w:rsidP="003D1049">
            <w:pPr>
              <w:pStyle w:val="List2"/>
              <w:rPr>
                <w:lang w:val="en-NZ"/>
              </w:rPr>
            </w:pPr>
            <w:r w:rsidRPr="003D1049">
              <w:t>1.4.</w:t>
            </w:r>
            <w:r w:rsidRPr="003D1049">
              <w:tab/>
              <w:t>Occupational Health and Safety (OHS) hazards in the workplace are identified and reported to the supervisor.</w:t>
            </w:r>
          </w:p>
        </w:tc>
      </w:tr>
      <w:tr w:rsidTr="0086248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List"/>
              <w:rPr>
                <w:lang w:val="en-NZ"/>
              </w:rPr>
            </w:pPr>
            <w:r w:rsidRPr="003D1049">
              <w:t>2.</w:t>
            </w:r>
            <w:r w:rsidRPr="003D1049">
              <w:tab/>
              <w:t>Carry out basic routine maintenance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49" w:rsidP="003D1049">
            <w:pPr>
              <w:pStyle w:val="List2"/>
            </w:pPr>
            <w:r w:rsidRPr="003D1049">
              <w:t>2.1.</w:t>
            </w:r>
            <w:r w:rsidRPr="003D1049">
              <w:tab/>
              <w:t>Suitable personal protective equipment is stor</w:t>
            </w:r>
            <w:r w:rsidRPr="003D1049">
              <w:t>ed, selected, used and maintained according to OHS requirements.</w:t>
            </w:r>
          </w:p>
          <w:p w:rsidR="00000000" w:rsidRPr="003D1049" w:rsidP="003D1049">
            <w:pPr>
              <w:pStyle w:val="List2"/>
            </w:pPr>
            <w:r w:rsidRPr="003D1049">
              <w:t>2.2.</w:t>
            </w:r>
            <w:r w:rsidRPr="003D1049">
              <w:tab/>
              <w:t>Greasing, lubrication and other basic servicing of machinery and equipment are carried out according to operator's manual/manufacturer's specifications and supervisor's instructions.</w:t>
            </w:r>
          </w:p>
          <w:p w:rsidR="00000000" w:rsidRPr="003D1049" w:rsidP="003D1049">
            <w:pPr>
              <w:pStyle w:val="List2"/>
            </w:pPr>
            <w:r w:rsidRPr="003D1049">
              <w:t>2.3</w:t>
            </w:r>
            <w:r w:rsidRPr="003D1049">
              <w:t>.</w:t>
            </w:r>
            <w:r w:rsidRPr="003D1049">
              <w:tab/>
              <w:t>Routine adjustments and repairs are made to machinery and equipment according to operator manual/manufacturer's specifications and supervisor's instructions.</w:t>
            </w:r>
          </w:p>
          <w:p w:rsidR="00000000" w:rsidP="003D1049">
            <w:pPr>
              <w:pStyle w:val="List2"/>
              <w:rPr>
                <w:lang w:val="en-NZ"/>
              </w:rPr>
            </w:pPr>
            <w:r w:rsidRPr="003D1049">
              <w:t>2.4.</w:t>
            </w:r>
            <w:r w:rsidRPr="003D1049">
              <w:tab/>
              <w:t>Work is conducted according to OHS requirements and completed to supervisor's satisfaction.</w:t>
            </w:r>
          </w:p>
        </w:tc>
      </w:tr>
      <w:tr w:rsidTr="0086248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List"/>
              <w:rPr>
                <w:lang w:val="en-NZ"/>
              </w:rPr>
            </w:pPr>
            <w:r w:rsidRPr="003D1049">
              <w:t>3.</w:t>
            </w:r>
            <w:r w:rsidRPr="003D1049">
              <w:tab/>
              <w:t>Complete basic routine maintenance activities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49" w:rsidP="003D1049">
            <w:pPr>
              <w:pStyle w:val="List2"/>
            </w:pPr>
            <w:r w:rsidRPr="003D1049">
              <w:t>3.1.</w:t>
            </w:r>
            <w:r w:rsidRPr="003D1049">
              <w:tab/>
              <w:t>Tools are cleaned, returned to operating order and stored according to manufacturer's specifications and enterprise requirements.</w:t>
            </w:r>
          </w:p>
          <w:p w:rsidR="00000000" w:rsidRPr="003D1049" w:rsidP="003D1049">
            <w:pPr>
              <w:pStyle w:val="List2"/>
            </w:pPr>
            <w:r w:rsidRPr="003D1049">
              <w:t>3.2.</w:t>
            </w:r>
            <w:r w:rsidRPr="003D1049">
              <w:tab/>
              <w:t xml:space="preserve">Environmental procedures are followed and waste from maintenance </w:t>
            </w:r>
            <w:r w:rsidRPr="003D1049">
              <w:t>activities is collected, treated and disposed or recycled according to enterprise requirements.</w:t>
            </w:r>
          </w:p>
          <w:p w:rsidR="00000000" w:rsidRPr="003D1049" w:rsidP="003D1049">
            <w:pPr>
              <w:pStyle w:val="List2"/>
            </w:pPr>
            <w:r w:rsidRPr="003D1049">
              <w:t>3.3.</w:t>
            </w:r>
            <w:r w:rsidRPr="003D1049">
              <w:tab/>
              <w:t>Work area is cleaned and maintained according to OHS and enterprise requirements.</w:t>
            </w:r>
          </w:p>
          <w:p w:rsidR="00000000" w:rsidRPr="003D1049" w:rsidP="003D1049">
            <w:pPr>
              <w:pStyle w:val="List2"/>
            </w:pPr>
            <w:r w:rsidRPr="003D1049">
              <w:t>3.4.</w:t>
            </w:r>
            <w:r w:rsidRPr="003D1049">
              <w:tab/>
              <w:t>Malfunctions, faults, wear or damage to tools are reported to the su</w:t>
            </w:r>
            <w:r w:rsidRPr="003D1049">
              <w:t>pervisor according to enterprise requirements.</w:t>
            </w:r>
          </w:p>
        </w:tc>
      </w:tr>
    </w:tbl>
    <w:p w:rsidR="00862482" w:rsidP="003D1049">
      <w:pPr>
        <w:pStyle w:val="BodyText"/>
      </w:pPr>
    </w:p>
    <w:p w:rsidR="00862482" w:rsidP="003D1049">
      <w:pPr>
        <w:pStyle w:val="BodyText"/>
      </w:pPr>
    </w:p>
    <w:p w:rsidR="00000000" w:rsidRPr="003D1049" w:rsidP="003D1049">
      <w:pPr>
        <w:pStyle w:val="Heading1"/>
      </w:pPr>
      <w:bookmarkStart w:id="9" w:name="O_256666"/>
      <w:bookmarkEnd w:id="9"/>
      <w:r w:rsidRPr="003D1049">
        <w:t>Required Skills and Knowledge</w:t>
      </w:r>
    </w:p>
    <w:tbl>
      <w:tblPr>
        <w:tblW w:w="0" w:type="auto"/>
        <w:tblLayout w:type="fixed"/>
        <w:tblCellMar>
          <w:left w:w="62" w:type="dxa"/>
          <w:right w:w="62" w:type="dxa"/>
        </w:tblCellMar>
        <w:tblLook w:val="0000"/>
      </w:tblPr>
      <w:tblGrid>
        <w:gridCol w:w="8522"/>
      </w:tblGrid>
      <w:tr w:rsidTr="008624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1049">
            <w:pPr>
              <w:pStyle w:val="BodyText"/>
              <w:rPr>
                <w:lang w:val="en-NZ"/>
              </w:rPr>
            </w:pPr>
            <w:r w:rsidRPr="003D1049">
              <w:rPr>
                <w:rStyle w:val="SpecialBold"/>
              </w:rPr>
              <w:t>REQUIRED SKILLS AND KNOWLEDGE</w:t>
            </w:r>
          </w:p>
        </w:tc>
      </w:tr>
      <w:tr w:rsidTr="008624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t>This section describes the skills and knowledge required for this unit.</w:t>
            </w:r>
          </w:p>
        </w:tc>
      </w:tr>
      <w:tr w:rsidTr="008624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rPr>
                <w:rStyle w:val="SpecialBold"/>
              </w:rPr>
              <w:t>Required skills</w:t>
            </w:r>
          </w:p>
        </w:tc>
      </w:tr>
      <w:tr w:rsidTr="008624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49" w:rsidP="003D1049">
            <w:pPr>
              <w:pStyle w:val="ListBullet"/>
            </w:pPr>
            <w:r w:rsidRPr="003D1049">
              <w:t>demonstrate safe and environmentally responsible workplace practices</w:t>
            </w:r>
          </w:p>
          <w:p w:rsidR="00000000" w:rsidRPr="003D1049" w:rsidP="003D1049">
            <w:pPr>
              <w:pStyle w:val="ListBullet"/>
            </w:pPr>
            <w:r w:rsidRPr="003D1049">
              <w:t>read and interpret manufacturers specifications, work and maintenance plans, safety decals and Material Safety Data Sheets (MSDSs)</w:t>
            </w:r>
          </w:p>
          <w:p w:rsidR="00000000" w:rsidRPr="003D1049" w:rsidP="003D1049">
            <w:pPr>
              <w:pStyle w:val="ListBullet"/>
            </w:pPr>
            <w:r w:rsidRPr="003D1049">
              <w:t>measure and calculate volumes, consumption and lubrication requirements</w:t>
            </w:r>
          </w:p>
          <w:p w:rsidR="00000000" w:rsidRPr="003D1049" w:rsidP="003D1049">
            <w:pPr>
              <w:pStyle w:val="ListBullet"/>
            </w:pPr>
            <w:r w:rsidRPr="003D1049">
              <w:t>use literacy skills to read and follow a range of basic instructions</w:t>
            </w:r>
          </w:p>
          <w:p w:rsidR="00000000" w:rsidRPr="003D1049" w:rsidP="003D1049">
            <w:pPr>
              <w:pStyle w:val="ListBullet"/>
            </w:pPr>
            <w:r w:rsidRPr="003D1049">
              <w:t>use oral communication skills/language competence to communicate effectively with others</w:t>
            </w:r>
          </w:p>
          <w:p w:rsidR="00000000" w:rsidRPr="003D1049" w:rsidP="003D1049">
            <w:pPr>
              <w:pStyle w:val="ListBullet"/>
            </w:pPr>
            <w:r w:rsidRPr="003D1049">
              <w:t>use numeracy skills to com</w:t>
            </w:r>
            <w:r w:rsidRPr="003D1049">
              <w:t>plete basic calculations</w:t>
            </w:r>
          </w:p>
          <w:p w:rsidR="00000000" w:rsidP="003D1049">
            <w:pPr>
              <w:pStyle w:val="ListBullet"/>
              <w:rPr>
                <w:lang w:val="en-NZ"/>
              </w:rPr>
            </w:pPr>
            <w:r w:rsidRPr="003D1049">
              <w:t>use interpersonal skills to work with and relate to people from a range of cultural, social and religious backgrounds.</w:t>
            </w:r>
          </w:p>
        </w:tc>
      </w:tr>
      <w:tr w:rsidTr="008624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rPr>
                <w:rStyle w:val="SpecialBold"/>
              </w:rPr>
              <w:t>Required knowledge</w:t>
            </w:r>
          </w:p>
        </w:tc>
      </w:tr>
      <w:tr w:rsidTr="008624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49" w:rsidP="003D1049">
            <w:pPr>
              <w:pStyle w:val="ListBullet"/>
            </w:pPr>
            <w:r w:rsidRPr="003D1049">
              <w:t>types, characteristics and functions of machinery and equipment</w:t>
            </w:r>
          </w:p>
          <w:p w:rsidR="00000000" w:rsidRPr="003D1049" w:rsidP="003D1049">
            <w:pPr>
              <w:pStyle w:val="ListBullet"/>
            </w:pPr>
            <w:r w:rsidRPr="003D1049">
              <w:t>machinery and equipment te</w:t>
            </w:r>
            <w:r w:rsidRPr="003D1049">
              <w:t>sting and operating procedures</w:t>
            </w:r>
          </w:p>
          <w:p w:rsidR="00000000" w:rsidRPr="003D1049" w:rsidP="003D1049">
            <w:pPr>
              <w:pStyle w:val="ListBullet"/>
            </w:pPr>
            <w:r w:rsidRPr="003D1049">
              <w:t>types, characteristics and functions of tools used in maintenance of machinery and equipment</w:t>
            </w:r>
          </w:p>
          <w:p w:rsidR="00000000" w:rsidRPr="003D1049" w:rsidP="003D1049">
            <w:pPr>
              <w:pStyle w:val="ListBullet"/>
            </w:pPr>
            <w:r w:rsidRPr="003D1049">
              <w:t>OHS legislative requirements</w:t>
            </w:r>
          </w:p>
          <w:p w:rsidR="00000000" w:rsidRPr="003D1049" w:rsidP="003D1049">
            <w:pPr>
              <w:pStyle w:val="ListBullet"/>
            </w:pPr>
            <w:r w:rsidRPr="003D1049">
              <w:t>Codes of Practice with regard to the use and control of hazardous substances and/or working in confined</w:t>
            </w:r>
            <w:r w:rsidRPr="003D1049">
              <w:t xml:space="preserve"> spaces</w:t>
            </w:r>
          </w:p>
          <w:p w:rsidR="00000000" w:rsidRPr="003D1049" w:rsidP="003D1049">
            <w:pPr>
              <w:pStyle w:val="ListBullet"/>
            </w:pPr>
            <w:r w:rsidRPr="003D1049">
              <w:t>environmental Codes of Practice with regard to maintenance activities and disposal of fuels and oils.</w:t>
            </w:r>
          </w:p>
        </w:tc>
      </w:tr>
    </w:tbl>
    <w:p w:rsidR="00862482" w:rsidP="003D1049">
      <w:pPr>
        <w:pStyle w:val="BodyText"/>
      </w:pPr>
    </w:p>
    <w:p w:rsidR="00862482" w:rsidP="003D1049">
      <w:pPr>
        <w:pStyle w:val="BodyText"/>
      </w:pPr>
    </w:p>
    <w:p w:rsidR="00000000" w:rsidRPr="003D1049" w:rsidP="003D1049">
      <w:pPr>
        <w:pStyle w:val="AllowPageBreak"/>
      </w:pPr>
    </w:p>
    <w:p w:rsidR="00000000" w:rsidRPr="003D1049" w:rsidP="003D1049">
      <w:pPr>
        <w:pStyle w:val="Heading1"/>
      </w:pPr>
      <w:bookmarkStart w:id="10" w:name="O_240700"/>
      <w:bookmarkEnd w:id="10"/>
      <w:r w:rsidRPr="003D1049">
        <w:t>Evidence Guide</w:t>
      </w:r>
    </w:p>
    <w:tbl>
      <w:tblPr>
        <w:tblW w:w="9570" w:type="dxa"/>
        <w:tblLayout w:type="fixed"/>
        <w:tblCellMar>
          <w:left w:w="62" w:type="dxa"/>
          <w:right w:w="62" w:type="dxa"/>
        </w:tblCellMar>
        <w:tblLook w:val="0000"/>
      </w:tblPr>
      <w:tblGrid>
        <w:gridCol w:w="3908"/>
        <w:gridCol w:w="5662"/>
      </w:tblGrid>
      <w:tr w:rsidTr="008624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rPr>
                <w:rStyle w:val="SpecialBold"/>
              </w:rPr>
              <w:t>EVIDENCE GUIDE</w:t>
            </w:r>
          </w:p>
        </w:tc>
      </w:tr>
      <w:tr w:rsidTr="008624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t>The evidence guide provides advice on assessment and must be read in conjunction with the performance criteria, required skills and knowledge, range statement and the Assessment Guidelines for the Training Package.</w:t>
            </w:r>
          </w:p>
        </w:tc>
      </w:tr>
      <w:tr w:rsidTr="008624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p>
        </w:tc>
      </w:tr>
      <w:tr w:rsidTr="008624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49" w:rsidP="003D1049">
            <w:pPr>
              <w:pStyle w:val="BodyText"/>
            </w:pPr>
            <w:r w:rsidRPr="003D1049">
              <w:t>The evidence required to demonstrate competency in this unit must be relevant to workplace operations and satisfy holistically all of the requirements of the perfo</w:t>
            </w:r>
            <w:r w:rsidRPr="003D1049">
              <w:t xml:space="preserve">rmance criteria and required skills and knowledge and include achievement of the following: </w:t>
            </w:r>
          </w:p>
          <w:p w:rsidR="00000000" w:rsidRPr="003D1049" w:rsidP="003D1049">
            <w:pPr>
              <w:pStyle w:val="ListBullet"/>
            </w:pPr>
            <w:r w:rsidRPr="003D1049">
              <w:t>test machinery and equipment to identify faults</w:t>
            </w:r>
          </w:p>
          <w:p w:rsidR="00000000" w:rsidRPr="003D1049" w:rsidP="003D1049">
            <w:pPr>
              <w:pStyle w:val="ListBullet"/>
            </w:pPr>
            <w:r w:rsidRPr="003D1049">
              <w:t>carry out basic repairs</w:t>
            </w:r>
          </w:p>
          <w:p w:rsidR="00000000" w:rsidRPr="003D1049" w:rsidP="003D1049">
            <w:pPr>
              <w:pStyle w:val="ListBullet"/>
            </w:pPr>
            <w:r w:rsidRPr="003D1049">
              <w:t>complete work records</w:t>
            </w:r>
          </w:p>
          <w:p w:rsidR="00000000" w:rsidP="003D1049">
            <w:pPr>
              <w:pStyle w:val="ListBullet"/>
              <w:rPr>
                <w:lang w:val="en-NZ"/>
              </w:rPr>
            </w:pPr>
            <w:r w:rsidRPr="003D1049">
              <w:t>clean up work area.</w:t>
            </w:r>
          </w:p>
        </w:tc>
      </w:tr>
      <w:tr w:rsidTr="008624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rPr>
                <w:rStyle w:val="SpecialBold"/>
              </w:rPr>
              <w:t>Context of and specific resources for assessmen</w:t>
            </w:r>
            <w:r w:rsidRPr="003D1049">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49" w:rsidP="003D1049">
            <w:pPr>
              <w:pStyle w:val="BodyText"/>
            </w:pPr>
            <w:r w:rsidRPr="003D1049">
              <w:t>Competency requires the application of work practices under work conditions.  Selection and use of resources for some worksites may differ due to the regional or enterprise circumstances.</w:t>
            </w:r>
          </w:p>
        </w:tc>
      </w:tr>
    </w:tbl>
    <w:p w:rsidR="00862482" w:rsidP="003D1049">
      <w:pPr>
        <w:pStyle w:val="BodyText"/>
      </w:pPr>
    </w:p>
    <w:p w:rsidR="00862482" w:rsidP="003D1049">
      <w:pPr>
        <w:pStyle w:val="BodyText"/>
      </w:pPr>
    </w:p>
    <w:p w:rsidR="00000000" w:rsidRPr="003D1049" w:rsidP="003D1049">
      <w:pPr>
        <w:pStyle w:val="Heading1"/>
      </w:pPr>
      <w:bookmarkStart w:id="11" w:name="O_248683"/>
      <w:bookmarkEnd w:id="11"/>
      <w:r w:rsidRPr="003D1049">
        <w:t>Range Statement</w:t>
      </w:r>
    </w:p>
    <w:tbl>
      <w:tblPr>
        <w:tblW w:w="0" w:type="auto"/>
        <w:tblLayout w:type="fixed"/>
        <w:tblCellMar>
          <w:left w:w="62" w:type="dxa"/>
          <w:right w:w="62" w:type="dxa"/>
        </w:tblCellMar>
        <w:tblLook w:val="0000"/>
      </w:tblPr>
      <w:tblGrid>
        <w:gridCol w:w="3533"/>
        <w:gridCol w:w="4989"/>
      </w:tblGrid>
      <w:tr w:rsidTr="008624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rPr>
                <w:rStyle w:val="SpecialBold"/>
              </w:rPr>
              <w:t>RANGE STATEMENT</w:t>
            </w:r>
          </w:p>
        </w:tc>
      </w:tr>
      <w:tr w:rsidTr="008624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t>The range statement relates to the unit of competency as a whole.</w:t>
            </w:r>
          </w:p>
        </w:tc>
      </w:tr>
      <w:tr w:rsidTr="00862482">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t>Maintenance may involve: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49" w:rsidP="003D1049">
            <w:pPr>
              <w:pStyle w:val="ListBullet"/>
            </w:pPr>
            <w:r w:rsidRPr="003D1049">
              <w:t>small engine machinery including hand tools and equipment.</w:t>
            </w:r>
          </w:p>
        </w:tc>
      </w:tr>
    </w:tbl>
    <w:p w:rsidR="00862482" w:rsidP="003D1049">
      <w:pPr>
        <w:pStyle w:val="BodyText"/>
      </w:pPr>
    </w:p>
    <w:p w:rsidR="00862482" w:rsidP="003D1049">
      <w:pPr>
        <w:pStyle w:val="BodyText"/>
      </w:pPr>
    </w:p>
    <w:p w:rsidR="00000000" w:rsidRPr="003D1049" w:rsidP="003D1049">
      <w:pPr>
        <w:pStyle w:val="Heading1"/>
      </w:pPr>
      <w:bookmarkStart w:id="12" w:name="O_189170"/>
      <w:bookmarkEnd w:id="12"/>
      <w:r w:rsidRPr="003D1049">
        <w:t>Unit Sector(s)</w:t>
      </w:r>
    </w:p>
    <w:tbl>
      <w:tblPr>
        <w:tblW w:w="0" w:type="auto"/>
        <w:tblLayout w:type="fixed"/>
        <w:tblCellMar>
          <w:left w:w="62" w:type="dxa"/>
          <w:right w:w="62" w:type="dxa"/>
        </w:tblCellMar>
        <w:tblLook w:val="0000"/>
      </w:tblPr>
      <w:tblGrid>
        <w:gridCol w:w="2610"/>
        <w:gridCol w:w="5912"/>
      </w:tblGrid>
      <w:tr w:rsidTr="00862482">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49" w:rsidP="003D1049">
            <w:pPr>
              <w:pStyle w:val="BodyText"/>
            </w:pPr>
            <w:r w:rsidRPr="003D1049">
              <w:t>Machinery operation and maintenance</w:t>
            </w:r>
          </w:p>
        </w:tc>
      </w:tr>
    </w:tbl>
    <w:p w:rsidR="00862482" w:rsidP="003D1049">
      <w:pPr>
        <w:pStyle w:val="BodyText"/>
      </w:pPr>
    </w:p>
    <w:p w:rsidR="00862482" w:rsidP="003D1049">
      <w:pPr>
        <w:pStyle w:val="BodyText"/>
      </w:pPr>
    </w:p>
    <w:p w:rsidR="00000000" w:rsidRPr="003D1049" w:rsidP="003D1049">
      <w:pPr>
        <w:pStyle w:val="Heading1"/>
      </w:pPr>
      <w:bookmarkStart w:id="13" w:name="O_189167"/>
      <w:bookmarkEnd w:id="13"/>
      <w:r w:rsidRPr="003D1049">
        <w:t>Co-requisite units</w:t>
      </w:r>
    </w:p>
    <w:tbl>
      <w:tblPr>
        <w:tblW w:w="0" w:type="auto"/>
        <w:tblLayout w:type="fixed"/>
        <w:tblCellMar>
          <w:left w:w="62" w:type="dxa"/>
          <w:right w:w="62" w:type="dxa"/>
        </w:tblCellMar>
        <w:tblLook w:val="0000"/>
      </w:tblPr>
      <w:tblGrid>
        <w:gridCol w:w="2641"/>
        <w:gridCol w:w="1322"/>
        <w:gridCol w:w="4559"/>
      </w:tblGrid>
      <w:tr w:rsidTr="0086248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p>
        </w:tc>
      </w:tr>
      <w:tr w:rsidTr="008624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p>
        </w:tc>
      </w:tr>
      <w:tr w:rsidTr="008624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49" w:rsidP="003D1049">
            <w:pPr>
              <w:pStyle w:val="BodyText"/>
            </w:pPr>
          </w:p>
        </w:tc>
      </w:tr>
    </w:tbl>
    <w:p w:rsidR="00862482" w:rsidP="003D1049">
      <w:pPr>
        <w:pStyle w:val="BodyText"/>
      </w:pPr>
    </w:p>
    <w:p w:rsidR="00862482" w:rsidP="003D1049">
      <w:pPr>
        <w:pStyle w:val="BodyText"/>
      </w:pPr>
    </w:p>
    <w:p w:rsidR="00000000" w:rsidRPr="003D1049" w:rsidP="003D1049">
      <w:pPr>
        <w:pStyle w:val="Heading1"/>
      </w:pPr>
      <w:bookmarkStart w:id="14" w:name="O_189169"/>
      <w:bookmarkEnd w:id="14"/>
      <w:r w:rsidRPr="003D1049">
        <w:t>Competency field</w:t>
      </w:r>
    </w:p>
    <w:tbl>
      <w:tblPr>
        <w:tblW w:w="0" w:type="auto"/>
        <w:tblLayout w:type="fixed"/>
        <w:tblCellMar>
          <w:left w:w="62" w:type="dxa"/>
          <w:right w:w="62" w:type="dxa"/>
        </w:tblCellMar>
        <w:tblLook w:val="0000"/>
      </w:tblPr>
      <w:tblGrid>
        <w:gridCol w:w="2784"/>
        <w:gridCol w:w="5738"/>
      </w:tblGrid>
      <w:tr w:rsidTr="008624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049">
            <w:pPr>
              <w:pStyle w:val="BodyText"/>
              <w:rPr>
                <w:lang w:val="en-NZ"/>
              </w:rPr>
            </w:pPr>
            <w:r w:rsidRPr="003D104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049" w:rsidP="003D1049">
            <w:pPr>
              <w:pStyle w:val="BodyText"/>
            </w:pPr>
          </w:p>
        </w:tc>
      </w:tr>
    </w:tbl>
    <w:p w:rsidR="00862482" w:rsidP="003D1049">
      <w:pPr>
        <w:pStyle w:val="BodyText"/>
      </w:pPr>
    </w:p>
    <w:p w:rsidR="00862482" w:rsidP="003D1049">
      <w:pPr>
        <w:pStyle w:val="BodyText"/>
      </w:pPr>
    </w:p>
    <w:p w:rsidR="00000000" w:rsidRPr="003D1049" w:rsidP="003D1049"/>
    <w:sectPr w:rsidSect="003D10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2482" w:rsidP="008624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82" w:rsidP="003D10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62482" w:rsidP="003D10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62482" w:rsidP="003D10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2482" w:rsidP="008624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82" w:rsidP="003D1049">
    <w:pPr>
      <w:pStyle w:val="Header"/>
      <w:framePr w:wrap="around"/>
    </w:pPr>
    <w:r>
      <w:fldChar w:fldCharType="begin"/>
    </w:r>
    <w:r>
      <w:instrText xml:space="preserve"> TITLE   \* MERGEFORMAT </w:instrText>
    </w:r>
    <w:r>
      <w:fldChar w:fldCharType="separate"/>
    </w:r>
    <w:r>
      <w:t>AHCMOM101A Assist with routine maintenance of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2482" w:rsidP="003D10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7C0F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BABA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0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1049"/>
    <w:pPr>
      <w:spacing w:before="360" w:after="60"/>
      <w:outlineLvl w:val="0"/>
    </w:pPr>
    <w:rPr>
      <w:sz w:val="32"/>
    </w:rPr>
  </w:style>
  <w:style w:type="paragraph" w:styleId="Heading2">
    <w:name w:val="heading 2"/>
    <w:basedOn w:val="HeadingBase"/>
    <w:next w:val="BodyText"/>
    <w:link w:val="Heading2Char"/>
    <w:qFormat/>
    <w:rsid w:val="003D1049"/>
    <w:pPr>
      <w:keepLines/>
      <w:spacing w:before="240" w:after="120"/>
      <w:outlineLvl w:val="1"/>
    </w:pPr>
    <w:rPr>
      <w:sz w:val="28"/>
      <w:szCs w:val="40"/>
    </w:rPr>
  </w:style>
  <w:style w:type="paragraph" w:styleId="Heading3">
    <w:name w:val="heading 3"/>
    <w:basedOn w:val="HeadingBase"/>
    <w:next w:val="BodyText"/>
    <w:link w:val="Heading3Char"/>
    <w:qFormat/>
    <w:rsid w:val="003D1049"/>
    <w:pPr>
      <w:spacing w:before="180" w:after="120"/>
      <w:outlineLvl w:val="2"/>
    </w:pPr>
    <w:rPr>
      <w:spacing w:val="-10"/>
      <w:kern w:val="32"/>
    </w:rPr>
  </w:style>
  <w:style w:type="paragraph" w:styleId="Heading4">
    <w:name w:val="heading 4"/>
    <w:basedOn w:val="HeadingBase"/>
    <w:next w:val="BodyText"/>
    <w:link w:val="Heading4Char"/>
    <w:qFormat/>
    <w:rsid w:val="003D1049"/>
    <w:pPr>
      <w:spacing w:before="160" w:after="120"/>
      <w:outlineLvl w:val="3"/>
    </w:pPr>
    <w:rPr>
      <w:sz w:val="22"/>
    </w:rPr>
  </w:style>
  <w:style w:type="paragraph" w:styleId="Heading5">
    <w:name w:val="heading 5"/>
    <w:basedOn w:val="HeadingBase"/>
    <w:next w:val="Normal"/>
    <w:link w:val="Heading5Char"/>
    <w:qFormat/>
    <w:rsid w:val="003D1049"/>
    <w:pPr>
      <w:spacing w:before="80"/>
      <w:outlineLvl w:val="4"/>
    </w:pPr>
    <w:rPr>
      <w:color w:val="918585"/>
      <w:sz w:val="20"/>
    </w:rPr>
  </w:style>
  <w:style w:type="paragraph" w:styleId="Heading6">
    <w:name w:val="heading 6"/>
    <w:basedOn w:val="HeadingBase"/>
    <w:next w:val="Normal"/>
    <w:link w:val="Heading6Char"/>
    <w:qFormat/>
    <w:rsid w:val="003D1049"/>
    <w:pPr>
      <w:spacing w:before="60"/>
      <w:outlineLvl w:val="5"/>
    </w:pPr>
    <w:rPr>
      <w:color w:val="918585"/>
      <w:sz w:val="20"/>
    </w:rPr>
  </w:style>
  <w:style w:type="paragraph" w:styleId="Heading7">
    <w:name w:val="heading 7"/>
    <w:basedOn w:val="Normal"/>
    <w:next w:val="Normal"/>
    <w:link w:val="Heading7Char"/>
    <w:qFormat/>
    <w:rsid w:val="003D1049"/>
    <w:pPr>
      <w:ind w:left="720"/>
      <w:outlineLvl w:val="6"/>
    </w:pPr>
    <w:rPr>
      <w:i/>
    </w:rPr>
  </w:style>
  <w:style w:type="paragraph" w:styleId="Heading8">
    <w:name w:val="heading 8"/>
    <w:basedOn w:val="Normal"/>
    <w:next w:val="Normal"/>
    <w:link w:val="Heading8Char"/>
    <w:qFormat/>
    <w:rsid w:val="003D1049"/>
    <w:pPr>
      <w:ind w:left="720"/>
      <w:outlineLvl w:val="7"/>
    </w:pPr>
    <w:rPr>
      <w:i/>
    </w:rPr>
  </w:style>
  <w:style w:type="paragraph" w:styleId="Heading9">
    <w:name w:val="heading 9"/>
    <w:basedOn w:val="Normal"/>
    <w:next w:val="Normal"/>
    <w:link w:val="Heading9Char"/>
    <w:qFormat/>
    <w:rsid w:val="003D1049"/>
    <w:pPr>
      <w:ind w:left="720"/>
      <w:outlineLvl w:val="8"/>
    </w:pPr>
    <w:rPr>
      <w:i/>
    </w:rPr>
  </w:style>
  <w:style w:type="character" w:default="1" w:styleId="DefaultParagraphFont">
    <w:name w:val="Default Paragraph Font"/>
    <w:uiPriority w:val="1"/>
    <w:unhideWhenUsed/>
    <w:rsid w:val="003D10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049"/>
  </w:style>
  <w:style w:type="character" w:customStyle="1" w:styleId="Heading1Char">
    <w:name w:val="Heading 1 Char"/>
    <w:basedOn w:val="DefaultParagraphFont"/>
    <w:link w:val="Heading1"/>
    <w:rsid w:val="003D1049"/>
    <w:rPr>
      <w:rFonts w:ascii="Times New Roman" w:eastAsia="Times New Roman" w:hAnsi="Times New Roman" w:cs="Times New Roman"/>
      <w:b/>
      <w:sz w:val="32"/>
      <w:szCs w:val="20"/>
      <w:lang w:eastAsia="en-US"/>
    </w:rPr>
  </w:style>
  <w:style w:type="paragraph" w:styleId="BodyText">
    <w:name w:val="Body Text"/>
    <w:basedOn w:val="Normal"/>
    <w:link w:val="BodyTextChar"/>
    <w:rsid w:val="003D10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1049"/>
    <w:rPr>
      <w:rFonts w:ascii="Times New Roman" w:eastAsia="Times New Roman" w:hAnsi="Times New Roman" w:cs="Times New Roman"/>
      <w:sz w:val="24"/>
      <w:lang w:val="en-US" w:eastAsia="en-US"/>
    </w:rPr>
  </w:style>
  <w:style w:type="paragraph" w:styleId="Footer">
    <w:name w:val="footer"/>
    <w:basedOn w:val="Normal"/>
    <w:link w:val="FooterChar"/>
    <w:rsid w:val="003D10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049"/>
    <w:rPr>
      <w:rFonts w:ascii="Times New Roman" w:eastAsia="Times New Roman" w:hAnsi="Times New Roman" w:cs="Times New Roman"/>
      <w:sz w:val="16"/>
      <w:lang w:val="en-US" w:eastAsia="en-US"/>
    </w:rPr>
  </w:style>
  <w:style w:type="paragraph" w:styleId="List">
    <w:name w:val="List"/>
    <w:basedOn w:val="BodyText"/>
    <w:next w:val="BodyText"/>
    <w:rsid w:val="003D1049"/>
    <w:pPr>
      <w:tabs>
        <w:tab w:val="left" w:pos="340"/>
      </w:tabs>
      <w:spacing w:before="60" w:after="60"/>
      <w:ind w:left="340" w:hanging="340"/>
    </w:pPr>
  </w:style>
  <w:style w:type="paragraph" w:styleId="ListBullet">
    <w:name w:val="List Bullet"/>
    <w:basedOn w:val="List"/>
    <w:rsid w:val="003D1049"/>
    <w:pPr>
      <w:numPr>
        <w:numId w:val="12"/>
      </w:numPr>
      <w:tabs>
        <w:tab w:val="clear" w:pos="340"/>
      </w:tabs>
      <w:spacing w:before="40" w:after="40"/>
    </w:pPr>
  </w:style>
  <w:style w:type="character" w:customStyle="1" w:styleId="SpecialBold">
    <w:name w:val="Special Bold"/>
    <w:basedOn w:val="DefaultParagraphFont"/>
    <w:rsid w:val="003D1049"/>
    <w:rPr>
      <w:b/>
      <w:spacing w:val="0"/>
    </w:rPr>
  </w:style>
  <w:style w:type="paragraph" w:styleId="Header">
    <w:name w:val="header"/>
    <w:basedOn w:val="Normal"/>
    <w:link w:val="HeaderChar"/>
    <w:rsid w:val="003D10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0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1049"/>
    <w:pPr>
      <w:spacing w:before="240" w:after="120"/>
      <w:outlineLvl w:val="0"/>
    </w:pPr>
    <w:rPr>
      <w:rFonts w:ascii="Times New Roman" w:hAnsi="Times New Roman"/>
      <w:b/>
      <w:sz w:val="28"/>
    </w:rPr>
  </w:style>
  <w:style w:type="paragraph" w:customStyle="1" w:styleId="AllowPageBreak">
    <w:name w:val="AllowPageBreak"/>
    <w:rsid w:val="003D10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1049"/>
    <w:pPr>
      <w:tabs>
        <w:tab w:val="left" w:pos="680"/>
      </w:tabs>
      <w:spacing w:before="60" w:after="60"/>
      <w:ind w:left="680" w:hanging="340"/>
    </w:pPr>
  </w:style>
  <w:style w:type="character" w:customStyle="1" w:styleId="Heading2Char">
    <w:name w:val="Heading 2 Char"/>
    <w:basedOn w:val="DefaultParagraphFont"/>
    <w:link w:val="Heading2"/>
    <w:rsid w:val="003D10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0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0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0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0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0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10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1049"/>
    <w:rPr>
      <w:rFonts w:ascii="Courier New" w:eastAsia="Times New Roman" w:hAnsi="Courier New" w:cs="Times New Roman"/>
      <w:i/>
      <w:szCs w:val="20"/>
      <w:lang w:val="en-US" w:eastAsia="en-US"/>
    </w:rPr>
  </w:style>
  <w:style w:type="paragraph" w:customStyle="1" w:styleId="HeadingBase">
    <w:name w:val="Heading Base"/>
    <w:rsid w:val="003D10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049"/>
    <w:pPr>
      <w:tabs>
        <w:tab w:val="right" w:leader="dot" w:pos="9072"/>
      </w:tabs>
      <w:ind w:left="567"/>
    </w:pPr>
    <w:rPr>
      <w:szCs w:val="22"/>
    </w:rPr>
  </w:style>
  <w:style w:type="paragraph" w:customStyle="1" w:styleId="TOCBase">
    <w:name w:val="TOC Base"/>
    <w:rsid w:val="003D10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049"/>
    <w:pPr>
      <w:tabs>
        <w:tab w:val="right" w:leader="dot" w:pos="9072"/>
      </w:tabs>
      <w:spacing w:before="40" w:after="40"/>
      <w:ind w:left="284"/>
    </w:pPr>
    <w:rPr>
      <w:rFonts w:ascii="Times New Roman" w:hAnsi="Times New Roman"/>
    </w:rPr>
  </w:style>
  <w:style w:type="paragraph" w:styleId="TOC1">
    <w:name w:val="toc 1"/>
    <w:basedOn w:val="TOCBase"/>
    <w:next w:val="Normal"/>
    <w:rsid w:val="003D10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1049"/>
    <w:pPr>
      <w:spacing w:before="5040"/>
      <w:jc w:val="center"/>
    </w:pPr>
    <w:rPr>
      <w:sz w:val="48"/>
      <w:szCs w:val="72"/>
      <w:lang w:val="en-US"/>
    </w:rPr>
  </w:style>
  <w:style w:type="character" w:customStyle="1" w:styleId="TitleChar">
    <w:name w:val="Title Char"/>
    <w:basedOn w:val="DefaultParagraphFont"/>
    <w:link w:val="Title"/>
    <w:rsid w:val="003D10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049"/>
    <w:pPr>
      <w:tabs>
        <w:tab w:val="left" w:pos="3600"/>
        <w:tab w:val="left" w:pos="3958"/>
      </w:tabs>
    </w:pPr>
  </w:style>
  <w:style w:type="paragraph" w:customStyle="1" w:styleId="Note">
    <w:name w:val="Note"/>
    <w:basedOn w:val="BodyText"/>
    <w:rsid w:val="003D10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049"/>
    <w:pPr>
      <w:framePr w:wrap="auto" w:hAnchor="text" w:y="6049"/>
    </w:pPr>
    <w:rPr>
      <w:color w:val="000000"/>
      <w:sz w:val="40"/>
    </w:rPr>
  </w:style>
  <w:style w:type="paragraph" w:customStyle="1" w:styleId="TOCTitle">
    <w:name w:val="TOCTitle"/>
    <w:basedOn w:val="Heading1"/>
    <w:rsid w:val="003D1049"/>
    <w:pPr>
      <w:spacing w:after="240"/>
      <w:jc w:val="center"/>
      <w:outlineLvl w:val="9"/>
    </w:pPr>
    <w:rPr>
      <w:caps/>
    </w:rPr>
  </w:style>
  <w:style w:type="paragraph" w:customStyle="1" w:styleId="Version">
    <w:name w:val="Version"/>
    <w:rsid w:val="003D10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1049"/>
    <w:pPr>
      <w:numPr>
        <w:numId w:val="13"/>
      </w:numPr>
      <w:tabs>
        <w:tab w:val="clear" w:pos="680"/>
      </w:tabs>
    </w:pPr>
  </w:style>
  <w:style w:type="paragraph" w:styleId="Index1">
    <w:name w:val="index 1"/>
    <w:basedOn w:val="Normal"/>
    <w:next w:val="Normal"/>
    <w:semiHidden/>
    <w:rsid w:val="003D1049"/>
    <w:pPr>
      <w:keepNext w:val="0"/>
      <w:tabs>
        <w:tab w:val="right" w:pos="4176"/>
      </w:tabs>
      <w:ind w:left="198" w:hanging="198"/>
    </w:pPr>
    <w:rPr>
      <w:rFonts w:ascii="Garamond" w:hAnsi="Garamond"/>
    </w:rPr>
  </w:style>
  <w:style w:type="paragraph" w:styleId="IndexHeading">
    <w:name w:val="index heading"/>
    <w:basedOn w:val="Normal"/>
    <w:next w:val="Index1"/>
    <w:semiHidden/>
    <w:rsid w:val="003D1049"/>
    <w:pPr>
      <w:spacing w:before="120" w:after="120"/>
    </w:pPr>
    <w:rPr>
      <w:rFonts w:ascii="Arial" w:hAnsi="Arial"/>
      <w:b/>
      <w:color w:val="918585"/>
      <w:sz w:val="24"/>
    </w:rPr>
  </w:style>
  <w:style w:type="paragraph" w:customStyle="1" w:styleId="Chapter">
    <w:name w:val="Chapter"/>
    <w:basedOn w:val="Normal"/>
    <w:rsid w:val="003D1049"/>
    <w:pPr>
      <w:spacing w:before="240"/>
    </w:pPr>
    <w:rPr>
      <w:rFonts w:ascii="Times New Roman" w:hAnsi="Times New Roman"/>
      <w:smallCaps/>
      <w:spacing w:val="80"/>
      <w:sz w:val="28"/>
    </w:rPr>
  </w:style>
  <w:style w:type="paragraph" w:customStyle="1" w:styleId="InChapter">
    <w:name w:val="InChapter"/>
    <w:basedOn w:val="Heading3"/>
    <w:rsid w:val="003D1049"/>
    <w:pPr>
      <w:spacing w:after="240"/>
      <w:outlineLvl w:val="9"/>
    </w:pPr>
    <w:rPr>
      <w:noProof/>
    </w:rPr>
  </w:style>
  <w:style w:type="paragraph" w:styleId="Index2">
    <w:name w:val="index 2"/>
    <w:basedOn w:val="Normal"/>
    <w:next w:val="Normal"/>
    <w:semiHidden/>
    <w:rsid w:val="003D1049"/>
    <w:pPr>
      <w:tabs>
        <w:tab w:val="right" w:pos="4176"/>
      </w:tabs>
      <w:ind w:left="568" w:hanging="284"/>
    </w:pPr>
    <w:rPr>
      <w:rFonts w:ascii="Garamond" w:hAnsi="Garamond"/>
    </w:rPr>
  </w:style>
  <w:style w:type="paragraph" w:customStyle="1" w:styleId="Byline">
    <w:name w:val="Byline"/>
    <w:rsid w:val="003D10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049"/>
    <w:pPr>
      <w:tabs>
        <w:tab w:val="clear" w:pos="3600"/>
        <w:tab w:val="clear" w:pos="3958"/>
      </w:tabs>
      <w:jc w:val="right"/>
    </w:pPr>
  </w:style>
  <w:style w:type="character" w:styleId="Emphasis">
    <w:name w:val="Emphasis"/>
    <w:basedOn w:val="DefaultParagraphFont"/>
    <w:qFormat/>
    <w:rsid w:val="003D1049"/>
    <w:rPr>
      <w:i/>
    </w:rPr>
  </w:style>
  <w:style w:type="paragraph" w:styleId="Caption">
    <w:name w:val="caption"/>
    <w:basedOn w:val="BodyText"/>
    <w:next w:val="Normal"/>
    <w:qFormat/>
    <w:rsid w:val="003D1049"/>
    <w:pPr>
      <w:framePr w:w="2268" w:hSpace="181" w:vSpace="181" w:wrap="around" w:vAnchor="text" w:hAnchor="page" w:x="1135" w:y="285" w:anchorLock="1"/>
    </w:pPr>
    <w:rPr>
      <w:i/>
    </w:rPr>
  </w:style>
  <w:style w:type="paragraph" w:customStyle="1" w:styleId="MiniTOCTitle">
    <w:name w:val="MiniTOCTitle"/>
    <w:basedOn w:val="Heading4"/>
    <w:rsid w:val="003D1049"/>
    <w:pPr>
      <w:spacing w:before="240"/>
      <w:outlineLvl w:val="9"/>
    </w:pPr>
    <w:rPr>
      <w:noProof/>
      <w:sz w:val="24"/>
    </w:rPr>
  </w:style>
  <w:style w:type="paragraph" w:customStyle="1" w:styleId="MiniTOCItem">
    <w:name w:val="MiniTOCItem"/>
    <w:basedOn w:val="ListBullet"/>
    <w:rsid w:val="003D1049"/>
    <w:pPr>
      <w:numPr>
        <w:numId w:val="0"/>
      </w:numPr>
      <w:tabs>
        <w:tab w:val="right" w:leader="dot" w:pos="6521"/>
      </w:tabs>
      <w:spacing w:before="0" w:after="0"/>
    </w:pPr>
  </w:style>
  <w:style w:type="paragraph" w:customStyle="1" w:styleId="TOFTitle">
    <w:name w:val="TOFTitle"/>
    <w:basedOn w:val="TOCTitle"/>
    <w:rsid w:val="003D1049"/>
  </w:style>
  <w:style w:type="paragraph" w:styleId="TableofFigures">
    <w:name w:val="table of figures"/>
    <w:basedOn w:val="Normal"/>
    <w:next w:val="Normal"/>
    <w:semiHidden/>
    <w:rsid w:val="003D1049"/>
    <w:pPr>
      <w:tabs>
        <w:tab w:val="right" w:leader="dot" w:pos="9072"/>
      </w:tabs>
      <w:ind w:left="970" w:hanging="403"/>
    </w:pPr>
    <w:rPr>
      <w:rFonts w:ascii="Times New Roman" w:hAnsi="Times New Roman"/>
      <w:b/>
    </w:rPr>
  </w:style>
  <w:style w:type="paragraph" w:styleId="ListNumber">
    <w:name w:val="List Number"/>
    <w:basedOn w:val="List"/>
    <w:rsid w:val="003D1049"/>
    <w:pPr>
      <w:numPr>
        <w:numId w:val="10"/>
      </w:numPr>
    </w:pPr>
  </w:style>
  <w:style w:type="character" w:customStyle="1" w:styleId="WingdingSymbols">
    <w:name w:val="Wingding Symbols"/>
    <w:rsid w:val="003D1049"/>
    <w:rPr>
      <w:rFonts w:ascii="Wingdings" w:hAnsi="Wingdings"/>
    </w:rPr>
  </w:style>
  <w:style w:type="paragraph" w:customStyle="1" w:styleId="TableHeading">
    <w:name w:val="Table Heading"/>
    <w:basedOn w:val="HeadingBase"/>
    <w:rsid w:val="003D1049"/>
    <w:pPr>
      <w:keepLines/>
      <w:pBdr>
        <w:bottom w:val="single" w:sz="6" w:space="1" w:color="918585"/>
      </w:pBdr>
      <w:spacing w:before="240"/>
    </w:pPr>
  </w:style>
  <w:style w:type="character" w:customStyle="1" w:styleId="HotSpot">
    <w:name w:val="HotSpot"/>
    <w:rsid w:val="003D1049"/>
    <w:rPr>
      <w:color w:val="0033CC"/>
      <w:u w:val="none"/>
    </w:rPr>
  </w:style>
  <w:style w:type="paragraph" w:customStyle="1" w:styleId="BodyTextRight">
    <w:name w:val="Body Text Right"/>
    <w:basedOn w:val="BodyText"/>
    <w:rsid w:val="003D1049"/>
    <w:pPr>
      <w:spacing w:before="0" w:after="0"/>
      <w:jc w:val="right"/>
    </w:pPr>
  </w:style>
  <w:style w:type="paragraph" w:styleId="Index3">
    <w:name w:val="index 3"/>
    <w:basedOn w:val="ListNumber2"/>
    <w:next w:val="Normal"/>
    <w:semiHidden/>
    <w:rsid w:val="003D1049"/>
    <w:pPr>
      <w:numPr>
        <w:numId w:val="0"/>
      </w:numPr>
      <w:tabs>
        <w:tab w:val="right" w:leader="dot" w:pos="4176"/>
      </w:tabs>
    </w:pPr>
  </w:style>
  <w:style w:type="paragraph" w:styleId="ListNumber2">
    <w:name w:val="List Number 2"/>
    <w:basedOn w:val="List2"/>
    <w:rsid w:val="003D1049"/>
    <w:pPr>
      <w:numPr>
        <w:numId w:val="9"/>
      </w:numPr>
      <w:tabs>
        <w:tab w:val="clear" w:pos="1060"/>
      </w:tabs>
    </w:pPr>
  </w:style>
  <w:style w:type="paragraph" w:customStyle="1" w:styleId="MarginNote">
    <w:name w:val="Margin Note"/>
    <w:basedOn w:val="BodyText"/>
    <w:rsid w:val="003D10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0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0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1049"/>
    <w:rPr>
      <w:sz w:val="32"/>
    </w:rPr>
  </w:style>
  <w:style w:type="paragraph" w:customStyle="1" w:styleId="HeadingProcedure">
    <w:name w:val="Heading Procedure"/>
    <w:basedOn w:val="HeadingBase"/>
    <w:next w:val="Normal"/>
    <w:rsid w:val="003D1049"/>
    <w:pPr>
      <w:tabs>
        <w:tab w:val="left" w:pos="0"/>
      </w:tabs>
      <w:spacing w:before="120" w:after="60"/>
    </w:pPr>
    <w:rPr>
      <w:i/>
      <w:color w:val="918585"/>
      <w:sz w:val="22"/>
    </w:rPr>
  </w:style>
  <w:style w:type="paragraph" w:customStyle="1" w:styleId="TableBodyText">
    <w:name w:val="Table Body Text"/>
    <w:basedOn w:val="BodyText"/>
    <w:rsid w:val="003D1049"/>
    <w:pPr>
      <w:spacing w:before="60" w:after="60"/>
    </w:pPr>
  </w:style>
  <w:style w:type="paragraph" w:styleId="ListContinue">
    <w:name w:val="List Continue"/>
    <w:basedOn w:val="List"/>
    <w:rsid w:val="003D1049"/>
    <w:pPr>
      <w:ind w:firstLine="0"/>
    </w:pPr>
  </w:style>
  <w:style w:type="paragraph" w:customStyle="1" w:styleId="ListNote">
    <w:name w:val="List Note"/>
    <w:basedOn w:val="List"/>
    <w:rsid w:val="003D1049"/>
    <w:pPr>
      <w:pBdr>
        <w:top w:val="single" w:sz="6" w:space="2" w:color="918585"/>
        <w:bottom w:val="single" w:sz="6" w:space="2" w:color="918585"/>
      </w:pBdr>
      <w:tabs>
        <w:tab w:val="left" w:pos="1021"/>
      </w:tabs>
      <w:ind w:firstLine="0"/>
    </w:pPr>
  </w:style>
  <w:style w:type="paragraph" w:customStyle="1" w:styleId="Warning">
    <w:name w:val="Warning"/>
    <w:basedOn w:val="BodyText"/>
    <w:rsid w:val="003D1049"/>
    <w:pPr>
      <w:shd w:val="clear" w:color="auto" w:fill="D9D9D9"/>
      <w:tabs>
        <w:tab w:val="left" w:pos="992"/>
      </w:tabs>
      <w:ind w:left="119" w:right="119"/>
    </w:pPr>
    <w:rPr>
      <w:sz w:val="20"/>
    </w:rPr>
  </w:style>
  <w:style w:type="paragraph" w:customStyle="1" w:styleId="MarginIcons">
    <w:name w:val="Margin Icons"/>
    <w:basedOn w:val="BodyText"/>
    <w:rsid w:val="003D10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049"/>
    <w:rPr>
      <w:rFonts w:ascii="Courier New" w:hAnsi="Courier New"/>
    </w:rPr>
  </w:style>
  <w:style w:type="paragraph" w:customStyle="1" w:styleId="NoteBullet">
    <w:name w:val="Note Bullet"/>
    <w:basedOn w:val="Note"/>
    <w:rsid w:val="003D1049"/>
    <w:pPr>
      <w:tabs>
        <w:tab w:val="clear" w:pos="680"/>
      </w:tabs>
      <w:spacing w:before="60" w:after="60"/>
    </w:pPr>
  </w:style>
  <w:style w:type="paragraph" w:customStyle="1" w:styleId="SubHeading2">
    <w:name w:val="SubHeading2"/>
    <w:basedOn w:val="HeadingBase"/>
    <w:rsid w:val="003D1049"/>
    <w:pPr>
      <w:spacing w:before="240" w:after="60"/>
    </w:pPr>
    <w:rPr>
      <w:sz w:val="20"/>
    </w:rPr>
  </w:style>
  <w:style w:type="paragraph" w:customStyle="1" w:styleId="SubHeading1">
    <w:name w:val="SubHeading1"/>
    <w:basedOn w:val="HeadingBase"/>
    <w:rsid w:val="003D1049"/>
    <w:pPr>
      <w:spacing w:before="240" w:after="60"/>
    </w:pPr>
    <w:rPr>
      <w:color w:val="918585"/>
      <w:sz w:val="22"/>
    </w:rPr>
  </w:style>
  <w:style w:type="paragraph" w:customStyle="1" w:styleId="SideHeading">
    <w:name w:val="Side Heading"/>
    <w:basedOn w:val="HeadingBase"/>
    <w:rsid w:val="003D10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049"/>
    <w:pPr>
      <w:tabs>
        <w:tab w:val="num" w:pos="360"/>
      </w:tabs>
    </w:pPr>
  </w:style>
  <w:style w:type="paragraph" w:styleId="PlainText">
    <w:name w:val="Plain Text"/>
    <w:basedOn w:val="Normal"/>
    <w:link w:val="PlainTextChar"/>
    <w:rsid w:val="003D1049"/>
    <w:rPr>
      <w:sz w:val="20"/>
    </w:rPr>
  </w:style>
  <w:style w:type="character" w:customStyle="1" w:styleId="PlainTextChar">
    <w:name w:val="Plain Text Char"/>
    <w:basedOn w:val="DefaultParagraphFont"/>
    <w:link w:val="PlainText"/>
    <w:rsid w:val="003D10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1049"/>
    <w:rPr>
      <w:b/>
      <w:smallCaps/>
    </w:rPr>
  </w:style>
  <w:style w:type="paragraph" w:customStyle="1" w:styleId="TableListNumber">
    <w:name w:val="Table List Number"/>
    <w:basedOn w:val="ListNumber"/>
    <w:rsid w:val="003D1049"/>
    <w:pPr>
      <w:numPr>
        <w:numId w:val="0"/>
      </w:numPr>
    </w:pPr>
  </w:style>
  <w:style w:type="paragraph" w:styleId="TOC4">
    <w:name w:val="toc 4"/>
    <w:basedOn w:val="TOCBase"/>
    <w:next w:val="Normal"/>
    <w:semiHidden/>
    <w:rsid w:val="003D1049"/>
    <w:pPr>
      <w:tabs>
        <w:tab w:val="right" w:leader="dot" w:pos="9071"/>
      </w:tabs>
      <w:ind w:left="1701"/>
    </w:pPr>
  </w:style>
  <w:style w:type="paragraph" w:customStyle="1" w:styleId="ListAlpha">
    <w:name w:val="List Alpha"/>
    <w:basedOn w:val="List"/>
    <w:rsid w:val="003D1049"/>
    <w:pPr>
      <w:numPr>
        <w:numId w:val="8"/>
      </w:numPr>
    </w:pPr>
  </w:style>
  <w:style w:type="paragraph" w:customStyle="1" w:styleId="ListAlpha2">
    <w:name w:val="List Alpha 2"/>
    <w:basedOn w:val="List2"/>
    <w:rsid w:val="003D1049"/>
    <w:pPr>
      <w:numPr>
        <w:numId w:val="7"/>
      </w:numPr>
    </w:pPr>
  </w:style>
  <w:style w:type="paragraph" w:styleId="List3">
    <w:name w:val="List 3"/>
    <w:basedOn w:val="BodyText"/>
    <w:rsid w:val="003D1049"/>
    <w:pPr>
      <w:tabs>
        <w:tab w:val="left" w:pos="1021"/>
      </w:tabs>
      <w:spacing w:before="60" w:after="60"/>
      <w:ind w:left="1020" w:hanging="340"/>
    </w:pPr>
  </w:style>
  <w:style w:type="paragraph" w:styleId="List4">
    <w:name w:val="List 4"/>
    <w:basedOn w:val="BodyText"/>
    <w:rsid w:val="003D1049"/>
    <w:pPr>
      <w:tabs>
        <w:tab w:val="left" w:pos="1361"/>
      </w:tabs>
      <w:spacing w:before="60" w:after="60"/>
      <w:ind w:left="1361" w:hanging="340"/>
    </w:pPr>
  </w:style>
  <w:style w:type="paragraph" w:styleId="List5">
    <w:name w:val="List 5"/>
    <w:basedOn w:val="BodyText"/>
    <w:rsid w:val="003D1049"/>
    <w:pPr>
      <w:tabs>
        <w:tab w:val="left" w:pos="1701"/>
      </w:tabs>
      <w:spacing w:before="60" w:after="60"/>
      <w:ind w:left="1701" w:hanging="340"/>
    </w:pPr>
  </w:style>
  <w:style w:type="paragraph" w:styleId="ListBullet3">
    <w:name w:val="List Bullet 3"/>
    <w:basedOn w:val="List3"/>
    <w:rsid w:val="003D1049"/>
    <w:pPr>
      <w:numPr>
        <w:numId w:val="14"/>
      </w:numPr>
      <w:tabs>
        <w:tab w:val="clear" w:pos="1021"/>
      </w:tabs>
      <w:ind w:left="1037" w:hanging="357"/>
    </w:pPr>
  </w:style>
  <w:style w:type="paragraph" w:styleId="ListBullet4">
    <w:name w:val="List Bullet 4"/>
    <w:basedOn w:val="List4"/>
    <w:rsid w:val="003D1049"/>
    <w:pPr>
      <w:numPr>
        <w:numId w:val="2"/>
      </w:numPr>
    </w:pPr>
  </w:style>
  <w:style w:type="paragraph" w:styleId="ListBullet5">
    <w:name w:val="List Bullet 5"/>
    <w:basedOn w:val="List5"/>
    <w:rsid w:val="003D1049"/>
    <w:pPr>
      <w:numPr>
        <w:numId w:val="3"/>
      </w:numPr>
    </w:pPr>
  </w:style>
  <w:style w:type="paragraph" w:styleId="ListContinue2">
    <w:name w:val="List Continue 2"/>
    <w:basedOn w:val="List2"/>
    <w:rsid w:val="003D1049"/>
    <w:pPr>
      <w:ind w:firstLine="0"/>
    </w:pPr>
  </w:style>
  <w:style w:type="paragraph" w:styleId="ListContinue3">
    <w:name w:val="List Continue 3"/>
    <w:basedOn w:val="List3"/>
    <w:rsid w:val="003D1049"/>
    <w:pPr>
      <w:ind w:left="1021" w:firstLine="0"/>
    </w:pPr>
  </w:style>
  <w:style w:type="paragraph" w:styleId="ListContinue4">
    <w:name w:val="List Continue 4"/>
    <w:basedOn w:val="List4"/>
    <w:rsid w:val="003D1049"/>
    <w:pPr>
      <w:ind w:firstLine="0"/>
    </w:pPr>
  </w:style>
  <w:style w:type="paragraph" w:styleId="ListContinue5">
    <w:name w:val="List Continue 5"/>
    <w:basedOn w:val="List5"/>
    <w:rsid w:val="003D1049"/>
    <w:pPr>
      <w:ind w:firstLine="0"/>
    </w:pPr>
  </w:style>
  <w:style w:type="paragraph" w:styleId="ListNumber3">
    <w:name w:val="List Number 3"/>
    <w:basedOn w:val="List3"/>
    <w:rsid w:val="003D1049"/>
    <w:pPr>
      <w:numPr>
        <w:numId w:val="4"/>
      </w:numPr>
    </w:pPr>
  </w:style>
  <w:style w:type="paragraph" w:styleId="ListNumber4">
    <w:name w:val="List Number 4"/>
    <w:basedOn w:val="List4"/>
    <w:rsid w:val="003D1049"/>
    <w:pPr>
      <w:numPr>
        <w:numId w:val="5"/>
      </w:numPr>
    </w:pPr>
  </w:style>
  <w:style w:type="paragraph" w:styleId="ListNumber5">
    <w:name w:val="List Number 5"/>
    <w:basedOn w:val="List5"/>
    <w:rsid w:val="003D1049"/>
    <w:pPr>
      <w:numPr>
        <w:numId w:val="6"/>
      </w:numPr>
    </w:pPr>
  </w:style>
  <w:style w:type="paragraph" w:styleId="BlockText">
    <w:name w:val="Block Text"/>
    <w:basedOn w:val="Normal"/>
    <w:rsid w:val="003D1049"/>
    <w:pPr>
      <w:spacing w:after="120"/>
      <w:ind w:left="1440" w:right="1440"/>
    </w:pPr>
  </w:style>
  <w:style w:type="character" w:customStyle="1" w:styleId="Subscript">
    <w:name w:val="Subscript"/>
    <w:basedOn w:val="DefaultParagraphFont"/>
    <w:rsid w:val="003D1049"/>
    <w:rPr>
      <w:sz w:val="16"/>
      <w:vertAlign w:val="subscript"/>
    </w:rPr>
  </w:style>
  <w:style w:type="character" w:customStyle="1" w:styleId="Superscript">
    <w:name w:val="Superscript"/>
    <w:basedOn w:val="DefaultParagraphFont"/>
    <w:rsid w:val="003D1049"/>
    <w:rPr>
      <w:sz w:val="16"/>
      <w:vertAlign w:val="superscript"/>
    </w:rPr>
  </w:style>
  <w:style w:type="character" w:customStyle="1" w:styleId="Symbols">
    <w:name w:val="Symbols"/>
    <w:basedOn w:val="DefaultParagraphFont"/>
    <w:rsid w:val="003D1049"/>
    <w:rPr>
      <w:rFonts w:ascii="Symbol" w:hAnsi="Symbol"/>
    </w:rPr>
  </w:style>
  <w:style w:type="character" w:customStyle="1" w:styleId="MenuOptions">
    <w:name w:val="Menu Options"/>
    <w:basedOn w:val="DefaultParagraphFont"/>
    <w:rsid w:val="003D1049"/>
    <w:rPr>
      <w:rFonts w:ascii="Arial Narrow" w:hAnsi="Arial Narrow"/>
      <w:smallCaps/>
    </w:rPr>
  </w:style>
  <w:style w:type="character" w:customStyle="1" w:styleId="Buttons">
    <w:name w:val="Buttons"/>
    <w:basedOn w:val="DefaultParagraphFont"/>
    <w:rsid w:val="003D1049"/>
    <w:rPr>
      <w:b/>
    </w:rPr>
  </w:style>
  <w:style w:type="character" w:customStyle="1" w:styleId="Underlined">
    <w:name w:val="Underlined"/>
    <w:basedOn w:val="DefaultParagraphFont"/>
    <w:rsid w:val="003D1049"/>
    <w:rPr>
      <w:u w:val="single"/>
    </w:rPr>
  </w:style>
  <w:style w:type="paragraph" w:customStyle="1" w:styleId="TableBodyTextRight">
    <w:name w:val="Table Body Text Right"/>
    <w:basedOn w:val="TableBodyText"/>
    <w:rsid w:val="003D1049"/>
    <w:pPr>
      <w:widowControl w:val="0"/>
      <w:autoSpaceDE w:val="0"/>
      <w:autoSpaceDN w:val="0"/>
      <w:adjustRightInd w:val="0"/>
      <w:jc w:val="right"/>
    </w:pPr>
    <w:rPr>
      <w:rFonts w:cs="Arial"/>
      <w:szCs w:val="18"/>
    </w:rPr>
  </w:style>
  <w:style w:type="paragraph" w:customStyle="1" w:styleId="CopyrightText">
    <w:name w:val="Copyright Text"/>
    <w:basedOn w:val="BodyText"/>
    <w:rsid w:val="003D1049"/>
    <w:rPr>
      <w:sz w:val="18"/>
    </w:rPr>
  </w:style>
  <w:style w:type="paragraph" w:customStyle="1" w:styleId="BodySmallRight">
    <w:name w:val="Body Small Right"/>
    <w:basedOn w:val="BodyTextRight"/>
    <w:rsid w:val="003D1049"/>
    <w:rPr>
      <w:sz w:val="18"/>
      <w:szCs w:val="18"/>
    </w:rPr>
  </w:style>
  <w:style w:type="paragraph" w:customStyle="1" w:styleId="MarginEdition">
    <w:name w:val="Margin Edition"/>
    <w:basedOn w:val="MarginNote"/>
    <w:rsid w:val="003D1049"/>
    <w:pPr>
      <w:spacing w:before="0" w:after="0"/>
    </w:pPr>
    <w:rPr>
      <w:rFonts w:ascii="Times New Roman" w:hAnsi="Times New Roman"/>
      <w:color w:val="999999"/>
    </w:rPr>
  </w:style>
  <w:style w:type="paragraph" w:customStyle="1" w:styleId="Spacer">
    <w:name w:val="Spacer"/>
    <w:basedOn w:val="Normal"/>
    <w:rsid w:val="003D1049"/>
    <w:rPr>
      <w:sz w:val="2"/>
      <w:szCs w:val="2"/>
    </w:rPr>
  </w:style>
  <w:style w:type="character" w:customStyle="1" w:styleId="Small">
    <w:name w:val="Small"/>
    <w:basedOn w:val="DefaultParagraphFont"/>
    <w:rsid w:val="003D1049"/>
    <w:rPr>
      <w:sz w:val="16"/>
    </w:rPr>
  </w:style>
  <w:style w:type="paragraph" w:customStyle="1" w:styleId="WideTable">
    <w:name w:val="Wide Table"/>
    <w:basedOn w:val="Normal"/>
    <w:rsid w:val="003D1049"/>
    <w:pPr>
      <w:ind w:left="-1418"/>
    </w:pPr>
    <w:rPr>
      <w:sz w:val="2"/>
      <w:szCs w:val="2"/>
    </w:rPr>
  </w:style>
  <w:style w:type="character" w:styleId="PageNumber">
    <w:name w:val="page number"/>
    <w:basedOn w:val="DefaultParagraphFont"/>
    <w:rsid w:val="003D1049"/>
  </w:style>
  <w:style w:type="paragraph" w:styleId="Quote">
    <w:name w:val="Quote"/>
    <w:basedOn w:val="Heading1"/>
    <w:link w:val="QuoteChar"/>
    <w:qFormat/>
    <w:rsid w:val="003D1049"/>
    <w:rPr>
      <w:b w:val="0"/>
      <w:sz w:val="72"/>
      <w:szCs w:val="72"/>
      <w:lang w:val="en-NZ"/>
    </w:rPr>
  </w:style>
  <w:style w:type="character" w:customStyle="1" w:styleId="QuoteChar">
    <w:name w:val="Quote Char"/>
    <w:basedOn w:val="DefaultParagraphFont"/>
    <w:link w:val="Quote"/>
    <w:rsid w:val="003D10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049"/>
    <w:pPr>
      <w:pageBreakBefore/>
    </w:pPr>
  </w:style>
  <w:style w:type="paragraph" w:customStyle="1" w:styleId="Border">
    <w:name w:val="Border"/>
    <w:basedOn w:val="Normal"/>
    <w:qFormat/>
    <w:rsid w:val="003D10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049"/>
    <w:rPr>
      <w:b/>
      <w:bCs/>
      <w:i/>
      <w:iCs/>
      <w:color w:val="auto"/>
    </w:rPr>
  </w:style>
  <w:style w:type="paragraph" w:styleId="IntenseQuote">
    <w:name w:val="Intense Quote"/>
    <w:basedOn w:val="Normal"/>
    <w:next w:val="Normal"/>
    <w:link w:val="IntenseQuoteChar"/>
    <w:uiPriority w:val="30"/>
    <w:qFormat/>
    <w:rsid w:val="003D10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0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1049"/>
    <w:rPr>
      <w:smallCaps/>
      <w:color w:val="auto"/>
      <w:u w:val="single"/>
    </w:rPr>
  </w:style>
  <w:style w:type="character" w:styleId="IntenseReference">
    <w:name w:val="Intense Reference"/>
    <w:basedOn w:val="DefaultParagraphFont"/>
    <w:uiPriority w:val="32"/>
    <w:qFormat/>
    <w:rsid w:val="003D1049"/>
    <w:rPr>
      <w:b/>
      <w:bCs/>
      <w:smallCaps/>
      <w:color w:val="auto"/>
      <w:spacing w:val="5"/>
      <w:u w:val="single"/>
    </w:rPr>
  </w:style>
  <w:style w:type="paragraph" w:customStyle="1" w:styleId="2ColumnHeading">
    <w:name w:val="2Column Heading"/>
    <w:basedOn w:val="BodyText"/>
    <w:qFormat/>
    <w:rsid w:val="003D1049"/>
    <w:pPr>
      <w:spacing w:after="60"/>
      <w:ind w:left="-2268"/>
    </w:pPr>
    <w:rPr>
      <w:b/>
    </w:rPr>
  </w:style>
  <w:style w:type="paragraph" w:customStyle="1" w:styleId="Heading1TOC">
    <w:name w:val="Heading1 TOC"/>
    <w:basedOn w:val="Normal"/>
    <w:qFormat/>
    <w:rsid w:val="003D1049"/>
    <w:pPr>
      <w:spacing w:before="240" w:after="120"/>
    </w:pPr>
    <w:rPr>
      <w:rFonts w:ascii="Times New Roman" w:hAnsi="Times New Roman"/>
      <w:b/>
      <w:sz w:val="32"/>
    </w:rPr>
  </w:style>
  <w:style w:type="paragraph" w:customStyle="1" w:styleId="Heading2TOC">
    <w:name w:val="Heading2 TOC"/>
    <w:basedOn w:val="Normal"/>
    <w:qFormat/>
    <w:rsid w:val="003D1049"/>
    <w:pPr>
      <w:spacing w:before="240" w:after="60"/>
    </w:pPr>
    <w:rPr>
      <w:rFonts w:ascii="Times New Roman" w:hAnsi="Times New Roman"/>
      <w:b/>
      <w:sz w:val="28"/>
    </w:rPr>
  </w:style>
  <w:style w:type="character" w:customStyle="1" w:styleId="Underline">
    <w:name w:val="Underline"/>
    <w:basedOn w:val="DefaultParagraphFont"/>
    <w:qFormat/>
    <w:rsid w:val="003D1049"/>
    <w:rPr>
      <w:u w:val="single"/>
    </w:rPr>
  </w:style>
  <w:style w:type="character" w:customStyle="1" w:styleId="BoldandItalics">
    <w:name w:val="Bold and Italics"/>
    <w:qFormat/>
    <w:rsid w:val="003D1049"/>
    <w:rPr>
      <w:b/>
      <w:i/>
      <w:u w:val="none"/>
    </w:rPr>
  </w:style>
  <w:style w:type="paragraph" w:styleId="BalloonText">
    <w:name w:val="Balloon Text"/>
    <w:basedOn w:val="Normal"/>
    <w:link w:val="BalloonTextChar"/>
    <w:rsid w:val="003D1049"/>
    <w:rPr>
      <w:rFonts w:ascii="Tahoma" w:hAnsi="Tahoma" w:cs="Tahoma"/>
      <w:sz w:val="16"/>
      <w:szCs w:val="16"/>
    </w:rPr>
  </w:style>
  <w:style w:type="character" w:customStyle="1" w:styleId="BalloonTextChar">
    <w:name w:val="Balloon Text Char"/>
    <w:basedOn w:val="DefaultParagraphFont"/>
    <w:link w:val="BalloonText"/>
    <w:rsid w:val="003D10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10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10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709</Words>
  <Characters>4554</Characters>
  <Application>Microsoft Office Word</Application>
  <DocSecurity>0</DocSecurity>
  <Lines>183</Lines>
  <Paragraphs>80</Paragraphs>
  <ScaleCrop>false</ScaleCrop>
  <Company>Author-it Software Corporation Ltd.</Company>
  <LinksUpToDate>false</LinksUpToDate>
  <CharactersWithSpaces>5205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AHCMOM101A Assist with routine maintenance of machinery and equipment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2012-05-26T13:05:00Z</dcterms:created>
  <dcterms:modified xsi:type="dcterms:W3CDTF">2012-05-26T13:05:00Z</dcterms:modified>
</cp:coreProperties>
</file>