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4D73ED" w:rsidP="004D73ED">
      <w:pPr>
        <w:pStyle w:val="Title"/>
      </w:pPr>
      <w:r>
        <w:fldChar w:fldCharType="begin"/>
      </w:r>
      <w:r>
        <w:instrText xml:space="preserve"> TITLE   \* MERGEFORMAT </w:instrText>
      </w:r>
      <w:r>
        <w:fldChar w:fldCharType="separate"/>
      </w:r>
      <w:r>
        <w:t>AHCMKH405A Performance test milking machines</w:t>
      </w:r>
      <w:r>
        <w:fldChar w:fldCharType="end"/>
      </w:r>
    </w:p>
    <w:p w:rsidR="004D73ED" w:rsidP="004D73ED">
      <w:pPr>
        <w:pStyle w:val="Version"/>
        <w:sectPr w:rsidSect="0090357E">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90357E" w:rsidP="0090357E">
      <w:pPr>
        <w:pStyle w:val="SuperHeading"/>
      </w:pPr>
      <w:r w:rsidRPr="0090357E">
        <w:t>AHCMKH405A Performance test milking machines</w:t>
      </w:r>
    </w:p>
    <w:p w:rsidR="00000000" w:rsidRPr="0090357E" w:rsidP="0090357E">
      <w:pPr>
        <w:pStyle w:val="Heading1"/>
      </w:pPr>
      <w:bookmarkStart w:id="1" w:name="O_268002"/>
      <w:bookmarkEnd w:id="1"/>
      <w:r w:rsidRPr="0090357E">
        <w:t>Modification History</w:t>
      </w:r>
    </w:p>
    <w:p w:rsidR="00000000" w:rsidRPr="0090357E" w:rsidP="0090357E">
      <w:pPr>
        <w:pStyle w:val="BodyText"/>
      </w:pPr>
      <w:r w:rsidRPr="0090357E">
        <w:t>Not Applicable</w:t>
      </w:r>
    </w:p>
    <w:p w:rsidR="00000000" w:rsidRPr="0090357E" w:rsidP="0090357E">
      <w:pPr>
        <w:pStyle w:val="AllowPageBreak"/>
      </w:pPr>
    </w:p>
    <w:p w:rsidR="00000000" w:rsidRPr="0090357E" w:rsidP="0090357E">
      <w:pPr>
        <w:pStyle w:val="Heading1"/>
      </w:pPr>
      <w:bookmarkStart w:id="2" w:name="O_189157"/>
      <w:bookmarkEnd w:id="2"/>
      <w:r w:rsidRPr="0090357E">
        <w:t>Unit Descriptor</w:t>
      </w:r>
    </w:p>
    <w:tbl>
      <w:tblPr>
        <w:tblW w:w="0" w:type="auto"/>
        <w:tblLayout w:type="fixed"/>
        <w:tblCellMar>
          <w:left w:w="62" w:type="dxa"/>
          <w:right w:w="62" w:type="dxa"/>
        </w:tblCellMar>
        <w:tblLook w:val="0000"/>
      </w:tblPr>
      <w:tblGrid>
        <w:gridCol w:w="2670"/>
        <w:gridCol w:w="5852"/>
      </w:tblGrid>
      <w:tr w:rsidTr="004D73ED">
        <w:tblPrEx>
          <w:tblW w:w="0" w:type="auto"/>
          <w:tblLayout w:type="fixed"/>
          <w:tblCellMar>
            <w:left w:w="62" w:type="dxa"/>
            <w:right w:w="62" w:type="dxa"/>
          </w:tblCellMar>
          <w:tblLook w:val="0000"/>
        </w:tblPrEx>
        <w:tc>
          <w:tcPr>
            <w:tcW w:w="267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r w:rsidRPr="0090357E">
              <w:rPr>
                <w:rStyle w:val="SpecialBold"/>
              </w:rPr>
              <w:t>Unit descriptor</w:t>
            </w:r>
          </w:p>
        </w:tc>
        <w:tc>
          <w:tcPr>
            <w:tcW w:w="58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57E" w:rsidP="0090357E">
            <w:pPr>
              <w:pStyle w:val="BodyText"/>
            </w:pPr>
            <w:r w:rsidRPr="0090357E">
              <w:t>This unit covers the process of completing industry recognised wet tests which are conducted with a test liq</w:t>
            </w:r>
            <w:r w:rsidRPr="0090357E">
              <w:t xml:space="preserve">uid, such as water, and milking-time tests, which are conducted with live animals in situ, and defines the standard required to:  dry test milking machines in accordance with industry standards;  use milking equipment testing tools, gauges and equipment;  </w:t>
            </w:r>
            <w:r w:rsidRPr="0090357E">
              <w:t>measure vacuum fluctuation in line with industry standard measuring procedures;  initiate milking machine performance testing procedures;  and carry out performance testing in line with standard procedures and ISO standards.</w:t>
            </w:r>
          </w:p>
        </w:tc>
      </w:tr>
    </w:tbl>
    <w:p w:rsidR="004D73ED" w:rsidP="0090357E">
      <w:pPr>
        <w:pStyle w:val="BodyText"/>
      </w:pPr>
    </w:p>
    <w:p w:rsidR="004D73ED" w:rsidP="0090357E">
      <w:pPr>
        <w:pStyle w:val="BodyText"/>
      </w:pPr>
    </w:p>
    <w:p w:rsidR="00000000" w:rsidRPr="0090357E" w:rsidP="0090357E">
      <w:pPr>
        <w:pStyle w:val="Heading1"/>
      </w:pPr>
      <w:bookmarkStart w:id="3" w:name="O_189161"/>
      <w:bookmarkEnd w:id="3"/>
      <w:r w:rsidRPr="0090357E">
        <w:t>Application of the Unit</w:t>
      </w:r>
    </w:p>
    <w:tbl>
      <w:tblPr>
        <w:tblW w:w="0" w:type="auto"/>
        <w:tblLayout w:type="fixed"/>
        <w:tblCellMar>
          <w:left w:w="62" w:type="dxa"/>
          <w:right w:w="62" w:type="dxa"/>
        </w:tblCellMar>
        <w:tblLook w:val="0000"/>
      </w:tblPr>
      <w:tblGrid>
        <w:gridCol w:w="2751"/>
        <w:gridCol w:w="5771"/>
      </w:tblGrid>
      <w:tr w:rsidTr="004D73ED">
        <w:tblPrEx>
          <w:tblW w:w="0" w:type="auto"/>
          <w:tblLayout w:type="fixed"/>
          <w:tblCellMar>
            <w:left w:w="62" w:type="dxa"/>
            <w:right w:w="62" w:type="dxa"/>
          </w:tblCellMar>
          <w:tblLook w:val="0000"/>
        </w:tblPrEx>
        <w:tc>
          <w:tcPr>
            <w:tcW w:w="27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r w:rsidRPr="0090357E">
              <w:rPr>
                <w:rStyle w:val="SpecialBold"/>
              </w:rPr>
              <w:t>Application of the unit</w:t>
            </w:r>
          </w:p>
        </w:tc>
        <w:tc>
          <w:tcPr>
            <w:tcW w:w="57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57E" w:rsidP="0090357E">
            <w:pPr>
              <w:pStyle w:val="BodyText"/>
            </w:pPr>
            <w:r w:rsidRPr="0090357E">
              <w:t>This unit will be carried out with minimal supervision with only general guidance sought from other industry specialists.  The diagnosis and solving of milk harvesting problems and the completion of milking p</w:t>
            </w:r>
            <w:r w:rsidRPr="0090357E">
              <w:t>erformance investigations may include partnerships between any or all of the following groups: milking machine technicians, veterinarians, dairy factory field officers, herd test personnel, detergent and chemical company representatives, original equipment</w:t>
            </w:r>
            <w:r w:rsidRPr="0090357E">
              <w:t xml:space="preserve"> manufacturer representatives, regulatory authority personnel, and dairy farmer or share farmer.</w:t>
            </w:r>
          </w:p>
        </w:tc>
      </w:tr>
    </w:tbl>
    <w:p w:rsidR="004D73ED" w:rsidP="0090357E">
      <w:pPr>
        <w:pStyle w:val="BodyText"/>
      </w:pPr>
    </w:p>
    <w:p w:rsidR="004D73ED" w:rsidP="0090357E">
      <w:pPr>
        <w:pStyle w:val="BodyText"/>
      </w:pPr>
    </w:p>
    <w:p w:rsidR="00000000" w:rsidRPr="0090357E" w:rsidP="0090357E">
      <w:pPr>
        <w:pStyle w:val="Heading1"/>
      </w:pPr>
      <w:bookmarkStart w:id="4" w:name="O_276262"/>
      <w:bookmarkEnd w:id="4"/>
      <w:r w:rsidRPr="0090357E">
        <w:t>Licensing/Regulatory Information</w:t>
      </w:r>
    </w:p>
    <w:p w:rsidR="00000000" w:rsidRPr="0090357E" w:rsidP="0090357E">
      <w:pPr>
        <w:pStyle w:val="BodyText"/>
      </w:pPr>
      <w:r w:rsidRPr="0090357E">
        <w:t>Not Applicable</w:t>
      </w:r>
    </w:p>
    <w:p w:rsidR="00000000" w:rsidRPr="0090357E" w:rsidP="0090357E">
      <w:pPr>
        <w:pStyle w:val="AllowPageBreak"/>
      </w:pPr>
    </w:p>
    <w:p w:rsidR="00000000" w:rsidRPr="0090357E" w:rsidP="0090357E">
      <w:pPr>
        <w:pStyle w:val="Heading1"/>
      </w:pPr>
      <w:bookmarkStart w:id="5" w:name="O_189159"/>
      <w:bookmarkEnd w:id="5"/>
      <w:r w:rsidRPr="0090357E">
        <w:t>Pre-Requisites</w:t>
      </w:r>
    </w:p>
    <w:tbl>
      <w:tblPr>
        <w:tblW w:w="0" w:type="auto"/>
        <w:tblLayout w:type="fixed"/>
        <w:tblCellMar>
          <w:left w:w="62" w:type="dxa"/>
          <w:right w:w="62" w:type="dxa"/>
        </w:tblCellMar>
        <w:tblLook w:val="0000"/>
      </w:tblPr>
      <w:tblGrid>
        <w:gridCol w:w="2775"/>
        <w:gridCol w:w="1295"/>
        <w:gridCol w:w="4452"/>
      </w:tblGrid>
      <w:tr w:rsidTr="004D73ED">
        <w:tblPrEx>
          <w:tblW w:w="0" w:type="auto"/>
          <w:tblLayout w:type="fixed"/>
          <w:tblCellMar>
            <w:left w:w="62" w:type="dxa"/>
            <w:right w:w="62" w:type="dxa"/>
          </w:tblCellMar>
          <w:tblLook w:val="0000"/>
        </w:tblPrEx>
        <w:trPr>
          <w:tblHeader/>
        </w:trPr>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r w:rsidRPr="0090357E">
              <w:rPr>
                <w:rStyle w:val="SpecialBold"/>
              </w:rPr>
              <w:t>Prerequisite units</w:t>
            </w:r>
          </w:p>
        </w:tc>
        <w:tc>
          <w:tcPr>
            <w:tcW w:w="5747"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p>
        </w:tc>
      </w:tr>
      <w:tr w:rsidTr="004D73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p>
        </w:tc>
      </w:tr>
      <w:tr w:rsidTr="004D73ED">
        <w:tblPrEx>
          <w:tblW w:w="0" w:type="auto"/>
          <w:tblLayout w:type="fixed"/>
          <w:tblCellMar>
            <w:left w:w="62" w:type="dxa"/>
            <w:right w:w="62" w:type="dxa"/>
          </w:tblCellMar>
          <w:tblLook w:val="0000"/>
        </w:tblPrEx>
        <w:tc>
          <w:tcPr>
            <w:tcW w:w="277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29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45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57E" w:rsidP="0090357E">
            <w:pPr>
              <w:pStyle w:val="BodyText"/>
            </w:pPr>
          </w:p>
        </w:tc>
      </w:tr>
    </w:tbl>
    <w:p w:rsidR="004D73ED" w:rsidP="0090357E">
      <w:pPr>
        <w:pStyle w:val="BodyText"/>
      </w:pPr>
    </w:p>
    <w:p w:rsidR="004D73ED" w:rsidP="0090357E">
      <w:pPr>
        <w:pStyle w:val="BodyText"/>
      </w:pPr>
    </w:p>
    <w:p w:rsidR="00000000" w:rsidRPr="0090357E" w:rsidP="0090357E">
      <w:pPr>
        <w:pStyle w:val="Heading1"/>
      </w:pPr>
      <w:bookmarkStart w:id="6" w:name="O_189158"/>
      <w:bookmarkEnd w:id="6"/>
      <w:r w:rsidRPr="0090357E">
        <w:t>Employability Skills Information</w:t>
      </w:r>
    </w:p>
    <w:tbl>
      <w:tblPr>
        <w:tblW w:w="0" w:type="auto"/>
        <w:tblLayout w:type="fixed"/>
        <w:tblCellMar>
          <w:left w:w="62" w:type="dxa"/>
          <w:right w:w="62" w:type="dxa"/>
        </w:tblCellMar>
        <w:tblLook w:val="0000"/>
      </w:tblPr>
      <w:tblGrid>
        <w:gridCol w:w="2802"/>
        <w:gridCol w:w="5720"/>
      </w:tblGrid>
      <w:tr w:rsidTr="004D73ED">
        <w:tblPrEx>
          <w:tblW w:w="0" w:type="auto"/>
          <w:tblLayout w:type="fixed"/>
          <w:tblCellMar>
            <w:left w:w="62" w:type="dxa"/>
            <w:right w:w="62" w:type="dxa"/>
          </w:tblCellMar>
          <w:tblLook w:val="0000"/>
        </w:tblPrEx>
        <w:trPr>
          <w:tblHeader/>
        </w:trPr>
        <w:tc>
          <w:tcPr>
            <w:tcW w:w="280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r w:rsidRPr="0090357E">
              <w:rPr>
                <w:rStyle w:val="SpecialBold"/>
              </w:rPr>
              <w:t>Employability skills</w:t>
            </w:r>
          </w:p>
        </w:tc>
        <w:tc>
          <w:tcPr>
            <w:tcW w:w="5720"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57E" w:rsidP="0090357E">
            <w:pPr>
              <w:pStyle w:val="BodyText"/>
            </w:pPr>
            <w:r w:rsidRPr="0090357E">
              <w:t>This unit contains employability skills.</w:t>
            </w:r>
          </w:p>
        </w:tc>
      </w:tr>
    </w:tbl>
    <w:p w:rsidR="004D73ED" w:rsidP="0090357E">
      <w:pPr>
        <w:pStyle w:val="BodyText"/>
      </w:pPr>
    </w:p>
    <w:p w:rsidR="004D73ED" w:rsidP="0090357E">
      <w:pPr>
        <w:pStyle w:val="BodyText"/>
      </w:pPr>
    </w:p>
    <w:p w:rsidR="00000000" w:rsidRPr="0090357E" w:rsidP="0090357E">
      <w:pPr>
        <w:pStyle w:val="Heading1"/>
      </w:pPr>
      <w:bookmarkStart w:id="7" w:name="O_286048"/>
      <w:bookmarkEnd w:id="7"/>
      <w:r w:rsidRPr="0090357E">
        <w:t>Elements and Performance Criteria Pre-Content</w:t>
      </w:r>
    </w:p>
    <w:p w:rsidR="00000000" w:rsidRPr="0090357E" w:rsidP="0090357E">
      <w:pPr>
        <w:pStyle w:val="BodyText"/>
      </w:pPr>
      <w:r w:rsidRPr="0090357E">
        <w:t>Not Applicable</w:t>
      </w:r>
    </w:p>
    <w:p w:rsidR="00000000" w:rsidRPr="0090357E" w:rsidP="0090357E">
      <w:pPr>
        <w:pStyle w:val="AllowPageBreak"/>
      </w:pPr>
    </w:p>
    <w:p w:rsidR="00000000" w:rsidRPr="0090357E" w:rsidP="0090357E">
      <w:pPr>
        <w:pStyle w:val="Heading1"/>
      </w:pPr>
      <w:bookmarkStart w:id="8" w:name="O_232715"/>
      <w:bookmarkEnd w:id="8"/>
      <w:r w:rsidRPr="0090357E">
        <w:t>Elements and Performance Criteria</w:t>
      </w:r>
    </w:p>
    <w:tbl>
      <w:tblPr>
        <w:tblW w:w="0" w:type="auto"/>
        <w:tblLayout w:type="fixed"/>
        <w:tblCellMar>
          <w:left w:w="62" w:type="dxa"/>
          <w:right w:w="62" w:type="dxa"/>
        </w:tblCellMar>
        <w:tblLook w:val="0000"/>
      </w:tblPr>
      <w:tblGrid>
        <w:gridCol w:w="2551"/>
        <w:gridCol w:w="5971"/>
      </w:tblGrid>
      <w:tr w:rsidTr="004D73ED">
        <w:tblPrEx>
          <w:tblW w:w="0" w:type="auto"/>
          <w:tblLayout w:type="fixed"/>
          <w:tblCellMar>
            <w:left w:w="62" w:type="dxa"/>
            <w:right w:w="62" w:type="dxa"/>
          </w:tblCellMar>
          <w:tblLook w:val="0000"/>
        </w:tblPrEx>
        <w:trPr>
          <w:tblHeader/>
        </w:trPr>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57E" w:rsidP="0090357E">
            <w:pPr>
              <w:pStyle w:val="BodyText"/>
            </w:pPr>
            <w:r w:rsidRPr="0090357E">
              <w:rPr>
                <w:rStyle w:val="SpecialBold"/>
              </w:rPr>
              <w:t>ELEMENT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r w:rsidRPr="0090357E">
              <w:rPr>
                <w:rStyle w:val="SpecialBold"/>
              </w:rPr>
              <w:t>PERFORMANCE CRITERIA</w:t>
            </w:r>
          </w:p>
        </w:tc>
      </w:tr>
      <w:tr w:rsidTr="004D73E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p>
        </w:tc>
      </w:tr>
      <w:tr w:rsidTr="004D73E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List"/>
              <w:rPr>
                <w:lang w:val="en-NZ"/>
              </w:rPr>
            </w:pPr>
            <w:r w:rsidRPr="0090357E">
              <w:t>1.</w:t>
            </w:r>
            <w:r w:rsidRPr="0090357E">
              <w:tab/>
              <w:t>Wet test milking equipment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57E" w:rsidP="0090357E">
            <w:pPr>
              <w:pStyle w:val="List2"/>
            </w:pPr>
            <w:r w:rsidRPr="0090357E">
              <w:t>1.1.</w:t>
            </w:r>
            <w:r w:rsidRPr="0090357E">
              <w:tab/>
              <w:t>Relevant mechanical testing reports and outcomes are collated as the basis for additional tests in consultation with the farmer or adviser.</w:t>
            </w:r>
          </w:p>
          <w:p w:rsidR="00000000" w:rsidRPr="0090357E" w:rsidP="0090357E">
            <w:pPr>
              <w:pStyle w:val="List2"/>
            </w:pPr>
            <w:r w:rsidRPr="0090357E">
              <w:t>1.2.</w:t>
            </w:r>
            <w:r w:rsidRPr="0090357E">
              <w:tab/>
            </w:r>
            <w:r w:rsidRPr="0090357E">
              <w:t>Protocols for wet testing are established to suit the individual installation requirements.</w:t>
            </w:r>
          </w:p>
          <w:p w:rsidR="00000000" w:rsidRPr="0090357E" w:rsidP="0090357E">
            <w:pPr>
              <w:pStyle w:val="List2"/>
            </w:pPr>
            <w:r w:rsidRPr="0090357E">
              <w:t>1.3.</w:t>
            </w:r>
            <w:r w:rsidRPr="0090357E">
              <w:tab/>
              <w:t>Test equipment is installed at specific locations, as required, to complete tests according to industry standard methods and procedures.</w:t>
            </w:r>
          </w:p>
          <w:p w:rsidR="00000000" w:rsidP="0090357E">
            <w:pPr>
              <w:pStyle w:val="List2"/>
              <w:rPr>
                <w:lang w:val="en-NZ"/>
              </w:rPr>
            </w:pPr>
            <w:r w:rsidRPr="0090357E">
              <w:t>1.4.</w:t>
            </w:r>
            <w:r w:rsidRPr="0090357E">
              <w:tab/>
              <w:t>Vacuum levels and</w:t>
            </w:r>
            <w:r w:rsidRPr="0090357E">
              <w:t xml:space="preserve"> vacuum drop are measured and recorded and abnormalities identified.</w:t>
            </w:r>
          </w:p>
        </w:tc>
      </w:tr>
      <w:tr w:rsidTr="004D73ED">
        <w:tblPrEx>
          <w:tblW w:w="0" w:type="auto"/>
          <w:tblLayout w:type="fixed"/>
          <w:tblCellMar>
            <w:left w:w="62" w:type="dxa"/>
            <w:right w:w="62" w:type="dxa"/>
          </w:tblCellMar>
          <w:tblLook w:val="0000"/>
        </w:tblPrEx>
        <w:tc>
          <w:tcPr>
            <w:tcW w:w="255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List"/>
              <w:rPr>
                <w:lang w:val="en-NZ"/>
              </w:rPr>
            </w:pPr>
            <w:r w:rsidRPr="0090357E">
              <w:t>2.</w:t>
            </w:r>
            <w:r w:rsidRPr="0090357E">
              <w:tab/>
              <w:t>Carry out milking-time tests of milking equipment</w:t>
            </w:r>
          </w:p>
        </w:tc>
        <w:tc>
          <w:tcPr>
            <w:tcW w:w="597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57E" w:rsidP="0090357E">
            <w:pPr>
              <w:pStyle w:val="List2"/>
            </w:pPr>
            <w:r w:rsidRPr="0090357E">
              <w:t>2.1.</w:t>
            </w:r>
            <w:r w:rsidRPr="0090357E">
              <w:tab/>
              <w:t xml:space="preserve">Protocols for the conduct of milking-time tests are established with the farmer and other relevant industry professionals based </w:t>
            </w:r>
            <w:r w:rsidRPr="0090357E">
              <w:t>on a consideration of the previous dry or wet testing outcomes.</w:t>
            </w:r>
          </w:p>
          <w:p w:rsidR="00000000" w:rsidRPr="0090357E" w:rsidP="0090357E">
            <w:pPr>
              <w:pStyle w:val="List2"/>
            </w:pPr>
            <w:r w:rsidRPr="0090357E">
              <w:t>2.2.</w:t>
            </w:r>
            <w:r w:rsidRPr="0090357E">
              <w:tab/>
              <w:t>Testing equipment is installed, as required, to complete agreed tests during milking.</w:t>
            </w:r>
          </w:p>
          <w:p w:rsidR="00000000" w:rsidRPr="0090357E" w:rsidP="0090357E">
            <w:pPr>
              <w:pStyle w:val="List2"/>
            </w:pPr>
            <w:r w:rsidRPr="0090357E">
              <w:t>2.3.</w:t>
            </w:r>
            <w:r w:rsidRPr="0090357E">
              <w:tab/>
              <w:t>Milking-time tests are completed according to industry standard procedures in cooperation with t</w:t>
            </w:r>
            <w:r w:rsidRPr="0090357E">
              <w:t>he milking personnel and results recorded.</w:t>
            </w:r>
          </w:p>
          <w:p w:rsidR="00000000" w:rsidRPr="0090357E" w:rsidP="0090357E">
            <w:pPr>
              <w:pStyle w:val="List2"/>
            </w:pPr>
            <w:r w:rsidRPr="0090357E">
              <w:t>2.4.</w:t>
            </w:r>
            <w:r w:rsidRPr="0090357E">
              <w:tab/>
              <w:t>Written assessment and recommendations are reported to the dairy farmer or manager.</w:t>
            </w:r>
          </w:p>
        </w:tc>
      </w:tr>
    </w:tbl>
    <w:p w:rsidR="004D73ED" w:rsidP="0090357E">
      <w:pPr>
        <w:pStyle w:val="BodyText"/>
      </w:pPr>
    </w:p>
    <w:p w:rsidR="004D73ED" w:rsidP="0090357E">
      <w:pPr>
        <w:pStyle w:val="BodyText"/>
      </w:pPr>
    </w:p>
    <w:p w:rsidR="00000000" w:rsidRPr="0090357E" w:rsidP="0090357E">
      <w:pPr>
        <w:pStyle w:val="Heading1"/>
      </w:pPr>
      <w:bookmarkStart w:id="9" w:name="O_256665"/>
      <w:bookmarkEnd w:id="9"/>
      <w:r w:rsidRPr="0090357E">
        <w:t>Required Skills and Knowledge</w:t>
      </w:r>
    </w:p>
    <w:tbl>
      <w:tblPr>
        <w:tblW w:w="0" w:type="auto"/>
        <w:tblLayout w:type="fixed"/>
        <w:tblCellMar>
          <w:left w:w="62" w:type="dxa"/>
          <w:right w:w="62" w:type="dxa"/>
        </w:tblCellMar>
        <w:tblLook w:val="0000"/>
      </w:tblPr>
      <w:tblGrid>
        <w:gridCol w:w="8522"/>
      </w:tblGrid>
      <w:tr w:rsidTr="004D73ED">
        <w:tblPrEx>
          <w:tblW w:w="0" w:type="auto"/>
          <w:tblLayout w:type="fixed"/>
          <w:tblCellMar>
            <w:left w:w="62" w:type="dxa"/>
            <w:right w:w="62" w:type="dxa"/>
          </w:tblCellMar>
          <w:tblLook w:val="0000"/>
        </w:tblPrEx>
        <w:trPr>
          <w:tblHeader/>
        </w:trPr>
        <w:tc>
          <w:tcPr>
            <w:tcW w:w="8522" w:type="dxa"/>
            <w:tcBorders>
              <w:top w:val="single" w:sz="6" w:space="0" w:color="auto"/>
              <w:left w:val="single" w:sz="6" w:space="0" w:color="auto"/>
              <w:bottom w:val="nil"/>
              <w:right w:val="single" w:sz="6" w:space="0" w:color="auto"/>
            </w:tcBorders>
            <w:tcMar>
              <w:top w:w="0" w:type="dxa"/>
              <w:left w:w="62" w:type="dxa"/>
              <w:bottom w:w="0" w:type="dxa"/>
              <w:right w:w="62" w:type="dxa"/>
            </w:tcMar>
          </w:tcPr>
          <w:p w:rsidR="00000000" w:rsidP="0090357E">
            <w:pPr>
              <w:pStyle w:val="BodyText"/>
              <w:rPr>
                <w:lang w:val="en-NZ"/>
              </w:rPr>
            </w:pPr>
            <w:r w:rsidRPr="0090357E">
              <w:rPr>
                <w:rStyle w:val="SpecialBold"/>
              </w:rPr>
              <w:t>REQUIRED SKILLS AND KNOWLEDGE</w:t>
            </w:r>
          </w:p>
        </w:tc>
      </w:tr>
      <w:tr w:rsidTr="004D73ED">
        <w:tblPrEx>
          <w:tblW w:w="0" w:type="auto"/>
          <w:tblLayout w:type="fixed"/>
          <w:tblCellMar>
            <w:left w:w="62" w:type="dxa"/>
            <w:right w:w="62" w:type="dxa"/>
          </w:tblCellMar>
          <w:tblLook w:val="0000"/>
        </w:tblPrEx>
        <w:tc>
          <w:tcPr>
            <w:tcW w:w="8522" w:type="dxa"/>
            <w:tcBorders>
              <w:top w:val="nil"/>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r w:rsidRPr="0090357E">
              <w:t>This section describes the skills and knowledge required for this unit.</w:t>
            </w:r>
          </w:p>
        </w:tc>
      </w:tr>
      <w:tr w:rsidTr="004D73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r w:rsidRPr="0090357E">
              <w:rPr>
                <w:rStyle w:val="SpecialBold"/>
              </w:rPr>
              <w:t>Required skills</w:t>
            </w:r>
          </w:p>
        </w:tc>
      </w:tr>
      <w:tr w:rsidTr="004D73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57E" w:rsidP="0090357E">
            <w:pPr>
              <w:pStyle w:val="ListBullet"/>
            </w:pPr>
            <w:r w:rsidRPr="0090357E">
              <w:t>identify hazards and implement safe work practices</w:t>
            </w:r>
          </w:p>
          <w:p w:rsidR="00000000" w:rsidRPr="0090357E" w:rsidP="0090357E">
            <w:pPr>
              <w:pStyle w:val="ListBullet"/>
            </w:pPr>
            <w:r w:rsidRPr="0090357E">
              <w:t>accurately dry test milking machines in accordance with industry standards</w:t>
            </w:r>
          </w:p>
          <w:p w:rsidR="00000000" w:rsidRPr="0090357E" w:rsidP="0090357E">
            <w:pPr>
              <w:pStyle w:val="ListBullet"/>
            </w:pPr>
            <w:r w:rsidRPr="0090357E">
              <w:t>competently use milking equipment testing tools, gauges and equipment</w:t>
            </w:r>
          </w:p>
          <w:p w:rsidR="00000000" w:rsidRPr="0090357E" w:rsidP="0090357E">
            <w:pPr>
              <w:pStyle w:val="ListBullet"/>
            </w:pPr>
            <w:r w:rsidRPr="0090357E">
              <w:t>accurately measure vacuum fluctuation in line with industry standard measuring procedures</w:t>
            </w:r>
          </w:p>
          <w:p w:rsidR="00000000" w:rsidRPr="0090357E" w:rsidP="0090357E">
            <w:pPr>
              <w:pStyle w:val="ListBullet"/>
            </w:pPr>
            <w:r w:rsidRPr="0090357E">
              <w:t>understand and initiate the conduct of milking machine performance testing procedures</w:t>
            </w:r>
          </w:p>
          <w:p w:rsidR="00000000" w:rsidRPr="0090357E" w:rsidP="0090357E">
            <w:pPr>
              <w:pStyle w:val="ListBullet"/>
            </w:pPr>
            <w:r w:rsidRPr="0090357E">
              <w:t>effectivel</w:t>
            </w:r>
            <w:r w:rsidRPr="0090357E">
              <w:t>y carry out performance testing in line with standard procedures and ISO standards</w:t>
            </w:r>
          </w:p>
          <w:p w:rsidR="00000000" w:rsidRPr="0090357E" w:rsidP="0090357E">
            <w:pPr>
              <w:pStyle w:val="ListBullet"/>
            </w:pPr>
            <w:r w:rsidRPr="0090357E">
              <w:t>act in a team situation to address milk harvesting problems</w:t>
            </w:r>
          </w:p>
          <w:p w:rsidR="00000000" w:rsidRPr="0090357E" w:rsidP="0090357E">
            <w:pPr>
              <w:pStyle w:val="ListBullet"/>
            </w:pPr>
            <w:r w:rsidRPr="0090357E">
              <w:t xml:space="preserve">use literacy skills to read, interpret and follow organisational policies and </w:t>
            </w:r>
            <w:r w:rsidRPr="0090357E">
              <w:t>procedures, develop sequenced written instructions, record information collected accurately and legibly, and select and apply procedures to a range of tasks</w:t>
            </w:r>
          </w:p>
          <w:p w:rsidR="00000000" w:rsidRPr="0090357E" w:rsidP="0090357E">
            <w:pPr>
              <w:pStyle w:val="ListBullet"/>
            </w:pPr>
            <w:r w:rsidRPr="0090357E">
              <w:t>use oral communicatio</w:t>
            </w:r>
            <w:r w:rsidRPr="0090357E">
              <w:t>n skills/language competence to fulfil the job role as specified by the organisation, including questioning, active listening, asking for clarification, negotiating solutions and responding to a range of views</w:t>
            </w:r>
          </w:p>
          <w:p w:rsidR="00000000" w:rsidRPr="0090357E" w:rsidP="0090357E">
            <w:pPr>
              <w:pStyle w:val="ListBullet"/>
            </w:pPr>
            <w:r w:rsidRPr="0090357E">
              <w:t>use numeracy skills to estimate, calculate and</w:t>
            </w:r>
            <w:r w:rsidRPr="0090357E">
              <w:t xml:space="preserve"> record routine and more complex workplace measures and data</w:t>
            </w:r>
          </w:p>
          <w:p w:rsidR="00000000" w:rsidP="0090357E">
            <w:pPr>
              <w:pStyle w:val="ListBullet"/>
              <w:rPr>
                <w:lang w:val="en-NZ"/>
              </w:rPr>
            </w:pPr>
            <w:r w:rsidRPr="0090357E">
              <w:t>use</w:t>
            </w:r>
            <w:r w:rsidRPr="0090357E">
              <w:t xml:space="preserve"> interpersonal skills to work with others and relate to people from a range of cultural, social and religious backgrounds and with a range of physical and mental abilities.</w:t>
            </w:r>
          </w:p>
        </w:tc>
      </w:tr>
      <w:tr w:rsidTr="004D73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r w:rsidRPr="0090357E">
              <w:rPr>
                <w:rStyle w:val="SpecialBold"/>
              </w:rPr>
              <w:t>Required knowledge</w:t>
            </w:r>
          </w:p>
        </w:tc>
      </w:tr>
      <w:tr w:rsidTr="004D73ED">
        <w:tblPrEx>
          <w:tblW w:w="0" w:type="auto"/>
          <w:tblLayout w:type="fixed"/>
          <w:tblCellMar>
            <w:left w:w="62" w:type="dxa"/>
            <w:right w:w="62" w:type="dxa"/>
          </w:tblCellMar>
          <w:tblLook w:val="0000"/>
        </w:tblPrEx>
        <w:tc>
          <w:tcPr>
            <w:tcW w:w="85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57E" w:rsidP="0090357E">
            <w:pPr>
              <w:pStyle w:val="ListBullet"/>
            </w:pPr>
            <w:r w:rsidRPr="0090357E">
              <w:t>effects of vacuum changes on milking machine function</w:t>
            </w:r>
          </w:p>
          <w:p w:rsidR="00000000" w:rsidRPr="0090357E" w:rsidP="0090357E">
            <w:pPr>
              <w:pStyle w:val="ListBullet"/>
            </w:pPr>
            <w:r w:rsidRPr="0090357E">
              <w:t>the mechanical testing of milking equipment</w:t>
            </w:r>
          </w:p>
          <w:p w:rsidR="00000000" w:rsidRPr="0090357E" w:rsidP="0090357E">
            <w:pPr>
              <w:pStyle w:val="ListBullet"/>
            </w:pPr>
            <w:r w:rsidRPr="0090357E">
              <w:t>the effects of machine function as they relate to teat health and condition, slow or incomplete milking, or a higher incidence of liner slipping or cluster</w:t>
            </w:r>
            <w:r w:rsidRPr="0090357E">
              <w:t xml:space="preserve"> falling</w:t>
            </w:r>
          </w:p>
          <w:p w:rsidR="00000000" w:rsidRPr="0090357E" w:rsidP="0090357E">
            <w:pPr>
              <w:pStyle w:val="ListBullet"/>
            </w:pPr>
            <w:r w:rsidRPr="0090357E">
              <w:t>milking</w:t>
            </w:r>
            <w:r w:rsidRPr="0090357E">
              <w:t xml:space="preserve"> operation and shed management.</w:t>
            </w:r>
          </w:p>
        </w:tc>
      </w:tr>
    </w:tbl>
    <w:p w:rsidR="004D73ED" w:rsidP="0090357E">
      <w:pPr>
        <w:pStyle w:val="BodyText"/>
      </w:pPr>
    </w:p>
    <w:p w:rsidR="004D73ED" w:rsidP="0090357E">
      <w:pPr>
        <w:pStyle w:val="BodyText"/>
      </w:pPr>
    </w:p>
    <w:p w:rsidR="00000000" w:rsidRPr="0090357E" w:rsidP="0090357E">
      <w:pPr>
        <w:pStyle w:val="AllowPageBreak"/>
      </w:pPr>
    </w:p>
    <w:p w:rsidR="00000000" w:rsidRPr="0090357E" w:rsidP="0090357E">
      <w:pPr>
        <w:pStyle w:val="Heading1"/>
      </w:pPr>
      <w:bookmarkStart w:id="10" w:name="O_240699"/>
      <w:bookmarkEnd w:id="10"/>
      <w:r w:rsidRPr="0090357E">
        <w:t>Evidence Guide</w:t>
      </w:r>
    </w:p>
    <w:tbl>
      <w:tblPr>
        <w:tblW w:w="9570" w:type="dxa"/>
        <w:tblLayout w:type="fixed"/>
        <w:tblCellMar>
          <w:left w:w="62" w:type="dxa"/>
          <w:right w:w="62" w:type="dxa"/>
        </w:tblCellMar>
        <w:tblLook w:val="0000"/>
      </w:tblPr>
      <w:tblGrid>
        <w:gridCol w:w="3908"/>
        <w:gridCol w:w="5662"/>
      </w:tblGrid>
      <w:tr w:rsidTr="004D73ED">
        <w:tblPrEx>
          <w:tblW w:w="9570" w:type="dxa"/>
          <w:tblLayout w:type="fixed"/>
          <w:tblCellMar>
            <w:left w:w="62" w:type="dxa"/>
            <w:right w:w="62" w:type="dxa"/>
          </w:tblCellMar>
          <w:tblLook w:val="0000"/>
        </w:tblPrEx>
        <w:trPr>
          <w:tblHeader/>
        </w:trPr>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r w:rsidRPr="0090357E">
              <w:rPr>
                <w:rStyle w:val="SpecialBold"/>
              </w:rPr>
              <w:t>EVIDENCE GUIDE</w:t>
            </w:r>
          </w:p>
        </w:tc>
      </w:tr>
      <w:tr w:rsidTr="004D73ED">
        <w:tblPrEx>
          <w:tblW w:w="9570" w:type="dxa"/>
          <w:tblLayout w:type="fixed"/>
          <w:tblCellMar>
            <w:left w:w="62" w:type="dxa"/>
            <w:right w:w="62" w:type="dxa"/>
          </w:tblCellMar>
          <w:tblLook w:val="0000"/>
        </w:tblPrEx>
        <w:tc>
          <w:tcPr>
            <w:tcW w:w="9570"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r w:rsidRPr="0090357E">
              <w:t>The evidence guide provides advice on assessment and must be read in conjunction with the performance criteria, required skills and knowledge, range statement and the Assessment Guidelines for the Training Package.</w:t>
            </w:r>
          </w:p>
        </w:tc>
      </w:tr>
      <w:tr w:rsidTr="004D73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r w:rsidRPr="0090357E">
              <w:rPr>
                <w:rStyle w:val="SpecialBold"/>
              </w:rPr>
              <w:t>Overview of 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p>
        </w:tc>
      </w:tr>
      <w:tr w:rsidTr="004D73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r w:rsidRPr="0090357E">
              <w:rPr>
                <w:rStyle w:val="SpecialBold"/>
              </w:rPr>
              <w:t>Critical aspec</w:t>
            </w:r>
            <w:r w:rsidRPr="0090357E">
              <w:rPr>
                <w:rStyle w:val="SpecialBold"/>
              </w:rPr>
              <w:t>ts for assessment and evidence required to demonstrate competency in this unit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57E" w:rsidP="0090357E">
            <w:pPr>
              <w:pStyle w:val="BodyText"/>
            </w:pPr>
            <w:r w:rsidRPr="0090357E">
              <w:t>The evidence required to demonstrate competency in this unit must be relevant to workplace operations and satisfy holistically all of the requirements of the performance criteri</w:t>
            </w:r>
            <w:r w:rsidRPr="0090357E">
              <w:t xml:space="preserve">a and required skills and knowledge and include achievement of the following: </w:t>
            </w:r>
          </w:p>
          <w:p w:rsidR="00000000" w:rsidRPr="0090357E" w:rsidP="0090357E">
            <w:pPr>
              <w:pStyle w:val="ListBullet"/>
            </w:pPr>
            <w:r w:rsidRPr="0090357E">
              <w:t>dry test milking machines in accordance with industry standards</w:t>
            </w:r>
          </w:p>
          <w:p w:rsidR="00000000" w:rsidRPr="0090357E" w:rsidP="0090357E">
            <w:pPr>
              <w:pStyle w:val="ListBullet"/>
            </w:pPr>
            <w:r w:rsidRPr="0090357E">
              <w:t>use milking equipment testing tools, gauges and equipment</w:t>
            </w:r>
          </w:p>
          <w:p w:rsidR="00000000" w:rsidRPr="0090357E" w:rsidP="0090357E">
            <w:pPr>
              <w:pStyle w:val="ListBullet"/>
            </w:pPr>
            <w:r w:rsidRPr="0090357E">
              <w:t>measure vacuum fluctuation in line with industry standard measuring procedures</w:t>
            </w:r>
          </w:p>
          <w:p w:rsidR="00000000" w:rsidRPr="0090357E" w:rsidP="0090357E">
            <w:pPr>
              <w:pStyle w:val="ListBullet"/>
            </w:pPr>
            <w:r w:rsidRPr="0090357E">
              <w:t>initiate milking machine performance testing procedures</w:t>
            </w:r>
          </w:p>
          <w:p w:rsidR="00000000" w:rsidP="0090357E">
            <w:pPr>
              <w:pStyle w:val="ListBullet"/>
              <w:rPr>
                <w:lang w:val="en-NZ"/>
              </w:rPr>
            </w:pPr>
            <w:r w:rsidRPr="0090357E">
              <w:t>carry</w:t>
            </w:r>
            <w:r w:rsidRPr="0090357E">
              <w:t xml:space="preserve"> out performance testing in line with standard procedures and ISO standards.</w:t>
            </w:r>
          </w:p>
        </w:tc>
      </w:tr>
      <w:tr w:rsidTr="004D73ED">
        <w:tblPrEx>
          <w:tblW w:w="9570" w:type="dxa"/>
          <w:tblLayout w:type="fixed"/>
          <w:tblCellMar>
            <w:left w:w="62" w:type="dxa"/>
            <w:right w:w="62" w:type="dxa"/>
          </w:tblCellMar>
          <w:tblLook w:val="0000"/>
        </w:tblPrEx>
        <w:tc>
          <w:tcPr>
            <w:tcW w:w="390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r w:rsidRPr="0090357E">
              <w:rPr>
                <w:rStyle w:val="SpecialBold"/>
              </w:rPr>
              <w:t xml:space="preserve">Context of and specific resources for </w:t>
            </w:r>
            <w:r w:rsidRPr="0090357E">
              <w:rPr>
                <w:rStyle w:val="SpecialBold"/>
              </w:rPr>
              <w:t>assessment</w:t>
            </w:r>
          </w:p>
        </w:tc>
        <w:tc>
          <w:tcPr>
            <w:tcW w:w="566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57E" w:rsidP="0090357E">
            <w:pPr>
              <w:pStyle w:val="BodyText"/>
            </w:pPr>
            <w:r w:rsidRPr="0090357E">
              <w:t>Competency requires the application of work practices under work conditions.  Selection and use of resources for some worksites may differ due to the regional or enterprise circumstances.</w:t>
            </w:r>
          </w:p>
        </w:tc>
      </w:tr>
    </w:tbl>
    <w:p w:rsidR="004D73ED" w:rsidP="0090357E">
      <w:pPr>
        <w:pStyle w:val="BodyText"/>
      </w:pPr>
    </w:p>
    <w:p w:rsidR="004D73ED" w:rsidP="0090357E">
      <w:pPr>
        <w:pStyle w:val="BodyText"/>
      </w:pPr>
    </w:p>
    <w:p w:rsidR="00000000" w:rsidRPr="0090357E" w:rsidP="0090357E">
      <w:pPr>
        <w:pStyle w:val="Heading1"/>
      </w:pPr>
      <w:bookmarkStart w:id="11" w:name="O_248682"/>
      <w:bookmarkEnd w:id="11"/>
      <w:r w:rsidRPr="0090357E">
        <w:t>Range Statement</w:t>
      </w:r>
    </w:p>
    <w:tbl>
      <w:tblPr>
        <w:tblW w:w="0" w:type="auto"/>
        <w:tblLayout w:type="fixed"/>
        <w:tblCellMar>
          <w:left w:w="62" w:type="dxa"/>
          <w:right w:w="62" w:type="dxa"/>
        </w:tblCellMar>
        <w:tblLook w:val="0000"/>
      </w:tblPr>
      <w:tblGrid>
        <w:gridCol w:w="3465"/>
        <w:gridCol w:w="5057"/>
      </w:tblGrid>
      <w:tr w:rsidTr="004D73ED">
        <w:tblPrEx>
          <w:tblW w:w="0" w:type="auto"/>
          <w:tblLayout w:type="fixed"/>
          <w:tblCellMar>
            <w:left w:w="62" w:type="dxa"/>
            <w:right w:w="62" w:type="dxa"/>
          </w:tblCellMar>
          <w:tblLook w:val="0000"/>
        </w:tblPrEx>
        <w:trPr>
          <w:tblHeader/>
        </w:trPr>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r w:rsidRPr="0090357E">
              <w:rPr>
                <w:rStyle w:val="SpecialBold"/>
              </w:rPr>
              <w:t>RANGE STATEMENT</w:t>
            </w:r>
          </w:p>
        </w:tc>
      </w:tr>
      <w:tr w:rsidTr="004D73ED">
        <w:tblPrEx>
          <w:tblW w:w="0" w:type="auto"/>
          <w:tblLayout w:type="fixed"/>
          <w:tblCellMar>
            <w:left w:w="62" w:type="dxa"/>
            <w:right w:w="62" w:type="dxa"/>
          </w:tblCellMar>
          <w:tblLook w:val="0000"/>
        </w:tblPrEx>
        <w:tc>
          <w:tcPr>
            <w:tcW w:w="8522"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r w:rsidRPr="0090357E">
              <w:t>The range statement relates to the unit of competency as a whole.</w:t>
            </w:r>
          </w:p>
        </w:tc>
      </w:tr>
      <w:tr w:rsidTr="004D73ED">
        <w:tblPrEx>
          <w:tblW w:w="0" w:type="auto"/>
          <w:tblLayout w:type="fixed"/>
          <w:tblCellMar>
            <w:left w:w="62" w:type="dxa"/>
            <w:right w:w="62" w:type="dxa"/>
          </w:tblCellMar>
          <w:tblLook w:val="0000"/>
        </w:tblPrEx>
        <w:tc>
          <w:tcPr>
            <w:tcW w:w="3465"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r w:rsidRPr="0090357E">
              <w:t>Testing may include:</w:t>
            </w:r>
          </w:p>
        </w:tc>
        <w:tc>
          <w:tcPr>
            <w:tcW w:w="5057"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57E" w:rsidP="0090357E">
            <w:pPr>
              <w:pStyle w:val="ListBullet"/>
            </w:pPr>
            <w:r w:rsidRPr="0090357E">
              <w:t>recognised wet tests</w:t>
            </w:r>
          </w:p>
          <w:p w:rsidR="00000000" w:rsidRPr="0090357E" w:rsidP="0090357E">
            <w:pPr>
              <w:pStyle w:val="ListBullet"/>
            </w:pPr>
            <w:r w:rsidRPr="0090357E">
              <w:t>milking-time</w:t>
            </w:r>
            <w:r w:rsidRPr="0090357E">
              <w:t xml:space="preserve"> tests.</w:t>
            </w:r>
          </w:p>
        </w:tc>
      </w:tr>
    </w:tbl>
    <w:p w:rsidR="004D73ED" w:rsidP="0090357E">
      <w:pPr>
        <w:pStyle w:val="BodyText"/>
      </w:pPr>
    </w:p>
    <w:p w:rsidR="004D73ED" w:rsidP="0090357E">
      <w:pPr>
        <w:pStyle w:val="BodyText"/>
      </w:pPr>
    </w:p>
    <w:p w:rsidR="00000000" w:rsidRPr="0090357E" w:rsidP="0090357E">
      <w:pPr>
        <w:pStyle w:val="Heading1"/>
      </w:pPr>
      <w:bookmarkStart w:id="12" w:name="O_189163"/>
      <w:bookmarkEnd w:id="12"/>
      <w:r w:rsidRPr="0090357E">
        <w:t>Unit Sector(s)</w:t>
      </w:r>
    </w:p>
    <w:tbl>
      <w:tblPr>
        <w:tblW w:w="0" w:type="auto"/>
        <w:tblLayout w:type="fixed"/>
        <w:tblCellMar>
          <w:left w:w="62" w:type="dxa"/>
          <w:right w:w="62" w:type="dxa"/>
        </w:tblCellMar>
        <w:tblLook w:val="0000"/>
      </w:tblPr>
      <w:tblGrid>
        <w:gridCol w:w="2629"/>
        <w:gridCol w:w="5893"/>
      </w:tblGrid>
      <w:tr w:rsidTr="004D73ED">
        <w:tblPrEx>
          <w:tblW w:w="0" w:type="auto"/>
          <w:tblLayout w:type="fixed"/>
          <w:tblCellMar>
            <w:left w:w="62" w:type="dxa"/>
            <w:right w:w="62" w:type="dxa"/>
          </w:tblCellMar>
          <w:tblLook w:val="0000"/>
        </w:tblPrEx>
        <w:trPr>
          <w:tblHeader/>
        </w:trPr>
        <w:tc>
          <w:tcPr>
            <w:tcW w:w="262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r w:rsidRPr="0090357E">
              <w:rPr>
                <w:rStyle w:val="SpecialBold"/>
              </w:rPr>
              <w:t>Unit sector</w:t>
            </w:r>
          </w:p>
        </w:tc>
        <w:tc>
          <w:tcPr>
            <w:tcW w:w="5893"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57E" w:rsidP="0090357E">
            <w:pPr>
              <w:pStyle w:val="BodyText"/>
            </w:pPr>
            <w:r w:rsidRPr="0090357E">
              <w:t>Milk harvesting</w:t>
            </w:r>
          </w:p>
        </w:tc>
      </w:tr>
    </w:tbl>
    <w:p w:rsidR="004D73ED" w:rsidP="0090357E">
      <w:pPr>
        <w:pStyle w:val="BodyText"/>
      </w:pPr>
    </w:p>
    <w:p w:rsidR="004D73ED" w:rsidP="0090357E">
      <w:pPr>
        <w:pStyle w:val="BodyText"/>
      </w:pPr>
    </w:p>
    <w:p w:rsidR="00000000" w:rsidRPr="0090357E" w:rsidP="0090357E">
      <w:pPr>
        <w:pStyle w:val="Heading1"/>
      </w:pPr>
      <w:bookmarkStart w:id="13" w:name="O_189160"/>
      <w:bookmarkEnd w:id="13"/>
      <w:r w:rsidRPr="0090357E">
        <w:t>Co-requisite units</w:t>
      </w:r>
    </w:p>
    <w:tbl>
      <w:tblPr>
        <w:tblW w:w="0" w:type="auto"/>
        <w:tblLayout w:type="fixed"/>
        <w:tblCellMar>
          <w:left w:w="62" w:type="dxa"/>
          <w:right w:w="62" w:type="dxa"/>
        </w:tblCellMar>
        <w:tblLook w:val="0000"/>
      </w:tblPr>
      <w:tblGrid>
        <w:gridCol w:w="2641"/>
        <w:gridCol w:w="1322"/>
        <w:gridCol w:w="4559"/>
      </w:tblGrid>
      <w:tr w:rsidTr="004D73ED">
        <w:tblPrEx>
          <w:tblW w:w="0" w:type="auto"/>
          <w:tblLayout w:type="fixed"/>
          <w:tblCellMar>
            <w:left w:w="62" w:type="dxa"/>
            <w:right w:w="62" w:type="dxa"/>
          </w:tblCellMar>
          <w:tblLook w:val="0000"/>
        </w:tblPrEx>
        <w:trPr>
          <w:tblHeader/>
        </w:trPr>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r w:rsidRPr="0090357E">
              <w:rPr>
                <w:rStyle w:val="SpecialBold"/>
              </w:rPr>
              <w:t>Co-requisite units</w:t>
            </w:r>
          </w:p>
        </w:tc>
        <w:tc>
          <w:tcPr>
            <w:tcW w:w="5881" w:type="dxa"/>
            <w:gridSpan w:val="2"/>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p>
        </w:tc>
      </w:tr>
      <w:tr w:rsidTr="004D73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p>
        </w:tc>
      </w:tr>
      <w:tr w:rsidTr="004D73ED">
        <w:tblPrEx>
          <w:tblW w:w="0" w:type="auto"/>
          <w:tblLayout w:type="fixed"/>
          <w:tblCellMar>
            <w:left w:w="62" w:type="dxa"/>
            <w:right w:w="62" w:type="dxa"/>
          </w:tblCellMar>
          <w:tblLook w:val="0000"/>
        </w:tblPrEx>
        <w:tc>
          <w:tcPr>
            <w:tcW w:w="2641"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1322"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4559"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57E" w:rsidP="0090357E">
            <w:pPr>
              <w:pStyle w:val="BodyText"/>
            </w:pPr>
          </w:p>
        </w:tc>
      </w:tr>
    </w:tbl>
    <w:p w:rsidR="004D73ED" w:rsidP="0090357E">
      <w:pPr>
        <w:pStyle w:val="BodyText"/>
      </w:pPr>
    </w:p>
    <w:p w:rsidR="004D73ED" w:rsidP="0090357E">
      <w:pPr>
        <w:pStyle w:val="BodyText"/>
      </w:pPr>
    </w:p>
    <w:p w:rsidR="00000000" w:rsidRPr="0090357E" w:rsidP="0090357E">
      <w:pPr>
        <w:pStyle w:val="Heading1"/>
      </w:pPr>
      <w:bookmarkStart w:id="14" w:name="O_189162"/>
      <w:bookmarkEnd w:id="14"/>
      <w:r w:rsidRPr="0090357E">
        <w:t>Competency field</w:t>
      </w:r>
    </w:p>
    <w:tbl>
      <w:tblPr>
        <w:tblW w:w="0" w:type="auto"/>
        <w:tblLayout w:type="fixed"/>
        <w:tblCellMar>
          <w:left w:w="62" w:type="dxa"/>
          <w:right w:w="62" w:type="dxa"/>
        </w:tblCellMar>
        <w:tblLook w:val="0000"/>
      </w:tblPr>
      <w:tblGrid>
        <w:gridCol w:w="2784"/>
        <w:gridCol w:w="5738"/>
      </w:tblGrid>
      <w:tr w:rsidTr="004D73ED">
        <w:tblPrEx>
          <w:tblW w:w="0" w:type="auto"/>
          <w:tblLayout w:type="fixed"/>
          <w:tblCellMar>
            <w:left w:w="62" w:type="dxa"/>
            <w:right w:w="62" w:type="dxa"/>
          </w:tblCellMar>
          <w:tblLook w:val="0000"/>
        </w:tblPrEx>
        <w:trPr>
          <w:tblHeader/>
        </w:trPr>
        <w:tc>
          <w:tcPr>
            <w:tcW w:w="2784"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P="0090357E">
            <w:pPr>
              <w:pStyle w:val="BodyText"/>
              <w:rPr>
                <w:lang w:val="en-NZ"/>
              </w:rPr>
            </w:pPr>
            <w:r w:rsidRPr="0090357E">
              <w:rPr>
                <w:rStyle w:val="SpecialBold"/>
              </w:rPr>
              <w:t>Competency field</w:t>
            </w:r>
          </w:p>
        </w:tc>
        <w:tc>
          <w:tcPr>
            <w:tcW w:w="5738" w:type="dxa"/>
            <w:tcBorders>
              <w:top w:val="single" w:sz="6" w:space="0" w:color="auto"/>
              <w:left w:val="single" w:sz="6" w:space="0" w:color="auto"/>
              <w:bottom w:val="single" w:sz="6" w:space="0" w:color="auto"/>
              <w:right w:val="single" w:sz="6" w:space="0" w:color="auto"/>
            </w:tcBorders>
            <w:tcMar>
              <w:top w:w="0" w:type="dxa"/>
              <w:left w:w="62" w:type="dxa"/>
              <w:bottom w:w="0" w:type="dxa"/>
              <w:right w:w="62" w:type="dxa"/>
            </w:tcMar>
          </w:tcPr>
          <w:p w:rsidR="00000000" w:rsidRPr="0090357E" w:rsidP="0090357E">
            <w:pPr>
              <w:pStyle w:val="BodyText"/>
            </w:pPr>
          </w:p>
        </w:tc>
      </w:tr>
    </w:tbl>
    <w:p w:rsidR="004D73ED" w:rsidP="0090357E">
      <w:pPr>
        <w:pStyle w:val="BodyText"/>
      </w:pPr>
    </w:p>
    <w:p w:rsidR="004D73ED" w:rsidP="0090357E">
      <w:pPr>
        <w:pStyle w:val="BodyText"/>
      </w:pPr>
    </w:p>
    <w:p w:rsidR="00000000" w:rsidRPr="0090357E" w:rsidP="0090357E"/>
    <w:sectPr w:rsidSect="0090357E">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57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3ED" w:rsidP="004D73E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57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3ED" w:rsidP="0090357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7</w:t>
    </w:r>
    <w:r>
      <w:fldChar w:fldCharType="end"/>
    </w:r>
    <w:r>
      <w:t xml:space="preserve"> of </w:t>
    </w:r>
    <w:r>
      <w:fldChar w:fldCharType="begin"/>
    </w:r>
    <w:r>
      <w:instrText xml:space="preserve"> NUMPAGES  \* Arabic  \* MERGEFORMAT </w:instrText>
    </w:r>
    <w:r>
      <w:fldChar w:fldCharType="separate"/>
    </w:r>
    <w:r>
      <w:rPr>
        <w:noProof/>
      </w:rPr>
      <w:t>7</w:t>
    </w:r>
    <w:r>
      <w:rPr>
        <w:noProof/>
      </w:rPr>
      <w:fldChar w:fldCharType="end"/>
    </w:r>
  </w:p>
  <w:p w:rsidR="004D73ED" w:rsidP="0090357E">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AgriFood Skills Australia</w:t>
    </w:r>
    <w:r>
      <w:fldChar w:fldCharType="end"/>
    </w:r>
  </w:p>
  <w:p w:rsidR="004D73ED" w:rsidP="0090357E">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57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4D73ED" w:rsidP="004D73ED">
    <w:pPr>
      <w:pStyle w:val="BodyText"/>
    </w:pPr>
    <w:r>
      <w:rPr>
        <w:noProof/>
        <w:lang w:val="en-AU"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4032" cy="10953482"/>
          <wp:effectExtent l="19050" t="0" r="268" b="0"/>
          <wp:wrapNone/>
          <wp:docPr id="2" name="Picture 0" descr="titlepage.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a:stretch>
                    <a:fillRect/>
                  </a:stretch>
                </pic:blipFill>
                <pic:spPr>
                  <a:xfrm>
                    <a:off x="0" y="0"/>
                    <a:ext cx="7734032" cy="10953482"/>
                  </a:xfrm>
                  <a:prstGeom prst="rect">
                    <a:avLst/>
                  </a:prstGeom>
                </pic:spPr>
              </pic:pic>
            </a:graphicData>
          </a:graphic>
        </wp:anchor>
      </w:drawing>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0357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4D73ED" w:rsidP="0090357E">
    <w:pPr>
      <w:pStyle w:val="Header"/>
      <w:framePr w:wrap="around"/>
    </w:pPr>
    <w:r>
      <w:fldChar w:fldCharType="begin"/>
    </w:r>
    <w:r>
      <w:instrText xml:space="preserve"> TITLE   \* MERGEFORMAT </w:instrText>
    </w:r>
    <w:r>
      <w:fldChar w:fldCharType="separate"/>
    </w:r>
    <w:r>
      <w:t>AHCMKH405A Performance test milking machines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4D73ED" w:rsidP="0090357E">
    <w:pPr>
      <w:pStyle w:val="Header"/>
      <w:framePr w:wrap="around" w:hAnchor="text" w:x="285"/>
      <w:pBdr>
        <w:bottom w:val="nil"/>
      </w:pBdr>
      <w:rPr>
        <w:szCs w:val="24"/>
      </w:rP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0534DC38"/>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7C0A0110"/>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12"/>
  </w:num>
  <w:num w:numId="11">
    <w:abstractNumId w:val="8"/>
  </w:num>
  <w:num w:numId="12">
    <w:abstractNumId w:val="11"/>
  </w:num>
  <w:num w:numId="13">
    <w:abstractNumId w:val="9"/>
  </w:num>
  <w:num w:numId="14">
    <w:abstractNumId w:val="5"/>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90"/>
  <w:embedSystemFonts/>
  <w:proofState w:grammar="clean"/>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unhideWhenUsed="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unhideWhenUsed="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90357E"/>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90357E"/>
    <w:pPr>
      <w:spacing w:before="360" w:after="60"/>
      <w:outlineLvl w:val="0"/>
    </w:pPr>
    <w:rPr>
      <w:sz w:val="32"/>
    </w:rPr>
  </w:style>
  <w:style w:type="paragraph" w:styleId="Heading2">
    <w:name w:val="heading 2"/>
    <w:basedOn w:val="HeadingBase"/>
    <w:next w:val="BodyText"/>
    <w:link w:val="Heading2Char"/>
    <w:qFormat/>
    <w:rsid w:val="0090357E"/>
    <w:pPr>
      <w:keepLines/>
      <w:spacing w:before="240" w:after="120"/>
      <w:outlineLvl w:val="1"/>
    </w:pPr>
    <w:rPr>
      <w:sz w:val="28"/>
      <w:szCs w:val="40"/>
    </w:rPr>
  </w:style>
  <w:style w:type="paragraph" w:styleId="Heading3">
    <w:name w:val="heading 3"/>
    <w:basedOn w:val="HeadingBase"/>
    <w:next w:val="BodyText"/>
    <w:link w:val="Heading3Char"/>
    <w:qFormat/>
    <w:rsid w:val="0090357E"/>
    <w:pPr>
      <w:spacing w:before="180" w:after="120"/>
      <w:outlineLvl w:val="2"/>
    </w:pPr>
    <w:rPr>
      <w:spacing w:val="-10"/>
      <w:kern w:val="32"/>
    </w:rPr>
  </w:style>
  <w:style w:type="paragraph" w:styleId="Heading4">
    <w:name w:val="heading 4"/>
    <w:basedOn w:val="HeadingBase"/>
    <w:next w:val="BodyText"/>
    <w:link w:val="Heading4Char"/>
    <w:qFormat/>
    <w:rsid w:val="0090357E"/>
    <w:pPr>
      <w:spacing w:before="160" w:after="120"/>
      <w:outlineLvl w:val="3"/>
    </w:pPr>
    <w:rPr>
      <w:sz w:val="22"/>
    </w:rPr>
  </w:style>
  <w:style w:type="paragraph" w:styleId="Heading5">
    <w:name w:val="heading 5"/>
    <w:basedOn w:val="HeadingBase"/>
    <w:next w:val="Normal"/>
    <w:link w:val="Heading5Char"/>
    <w:qFormat/>
    <w:rsid w:val="0090357E"/>
    <w:pPr>
      <w:spacing w:before="80"/>
      <w:outlineLvl w:val="4"/>
    </w:pPr>
    <w:rPr>
      <w:color w:val="918585"/>
      <w:sz w:val="20"/>
    </w:rPr>
  </w:style>
  <w:style w:type="paragraph" w:styleId="Heading6">
    <w:name w:val="heading 6"/>
    <w:basedOn w:val="HeadingBase"/>
    <w:next w:val="Normal"/>
    <w:link w:val="Heading6Char"/>
    <w:qFormat/>
    <w:rsid w:val="0090357E"/>
    <w:pPr>
      <w:spacing w:before="60"/>
      <w:outlineLvl w:val="5"/>
    </w:pPr>
    <w:rPr>
      <w:color w:val="918585"/>
      <w:sz w:val="20"/>
    </w:rPr>
  </w:style>
  <w:style w:type="paragraph" w:styleId="Heading7">
    <w:name w:val="heading 7"/>
    <w:basedOn w:val="Normal"/>
    <w:next w:val="Normal"/>
    <w:link w:val="Heading7Char"/>
    <w:qFormat/>
    <w:rsid w:val="0090357E"/>
    <w:pPr>
      <w:ind w:left="720"/>
      <w:outlineLvl w:val="6"/>
    </w:pPr>
    <w:rPr>
      <w:i/>
    </w:rPr>
  </w:style>
  <w:style w:type="paragraph" w:styleId="Heading8">
    <w:name w:val="heading 8"/>
    <w:basedOn w:val="Normal"/>
    <w:next w:val="Normal"/>
    <w:link w:val="Heading8Char"/>
    <w:qFormat/>
    <w:rsid w:val="0090357E"/>
    <w:pPr>
      <w:ind w:left="720"/>
      <w:outlineLvl w:val="7"/>
    </w:pPr>
    <w:rPr>
      <w:i/>
    </w:rPr>
  </w:style>
  <w:style w:type="paragraph" w:styleId="Heading9">
    <w:name w:val="heading 9"/>
    <w:basedOn w:val="Normal"/>
    <w:next w:val="Normal"/>
    <w:link w:val="Heading9Char"/>
    <w:qFormat/>
    <w:rsid w:val="0090357E"/>
    <w:pPr>
      <w:ind w:left="720"/>
      <w:outlineLvl w:val="8"/>
    </w:pPr>
    <w:rPr>
      <w:i/>
    </w:rPr>
  </w:style>
  <w:style w:type="character" w:default="1" w:styleId="DefaultParagraphFont">
    <w:name w:val="Default Paragraph Font"/>
    <w:uiPriority w:val="1"/>
    <w:unhideWhenUsed/>
    <w:rsid w:val="0090357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90357E"/>
  </w:style>
  <w:style w:type="character" w:customStyle="1" w:styleId="Heading1Char">
    <w:name w:val="Heading 1 Char"/>
    <w:basedOn w:val="DefaultParagraphFont"/>
    <w:link w:val="Heading1"/>
    <w:rsid w:val="0090357E"/>
    <w:rPr>
      <w:rFonts w:ascii="Times New Roman" w:eastAsia="Times New Roman" w:hAnsi="Times New Roman" w:cs="Times New Roman"/>
      <w:b/>
      <w:sz w:val="32"/>
      <w:szCs w:val="20"/>
      <w:lang w:eastAsia="en-US"/>
    </w:rPr>
  </w:style>
  <w:style w:type="paragraph" w:styleId="BodyText">
    <w:name w:val="Body Text"/>
    <w:basedOn w:val="Normal"/>
    <w:link w:val="BodyTextChar"/>
    <w:rsid w:val="0090357E"/>
    <w:pPr>
      <w:spacing w:before="120" w:after="120"/>
      <w:contextualSpacing/>
    </w:pPr>
    <w:rPr>
      <w:rFonts w:ascii="Times New Roman" w:hAnsi="Times New Roman"/>
      <w:sz w:val="24"/>
      <w:szCs w:val="22"/>
    </w:rPr>
  </w:style>
  <w:style w:type="character" w:customStyle="1" w:styleId="BodyTextChar">
    <w:name w:val="Body Text Char"/>
    <w:basedOn w:val="DefaultParagraphFont"/>
    <w:link w:val="BodyText"/>
    <w:rsid w:val="0090357E"/>
    <w:rPr>
      <w:rFonts w:ascii="Times New Roman" w:eastAsia="Times New Roman" w:hAnsi="Times New Roman" w:cs="Times New Roman"/>
      <w:sz w:val="24"/>
      <w:lang w:val="en-US" w:eastAsia="en-US"/>
    </w:rPr>
  </w:style>
  <w:style w:type="paragraph" w:styleId="Footer">
    <w:name w:val="footer"/>
    <w:basedOn w:val="Normal"/>
    <w:link w:val="FooterChar"/>
    <w:rsid w:val="0090357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90357E"/>
    <w:rPr>
      <w:rFonts w:ascii="Times New Roman" w:eastAsia="Times New Roman" w:hAnsi="Times New Roman" w:cs="Times New Roman"/>
      <w:sz w:val="16"/>
      <w:lang w:val="en-US" w:eastAsia="en-US"/>
    </w:rPr>
  </w:style>
  <w:style w:type="paragraph" w:styleId="List">
    <w:name w:val="List"/>
    <w:basedOn w:val="BodyText"/>
    <w:next w:val="BodyText"/>
    <w:rsid w:val="0090357E"/>
    <w:pPr>
      <w:tabs>
        <w:tab w:val="left" w:pos="340"/>
      </w:tabs>
      <w:spacing w:before="60" w:after="60"/>
      <w:ind w:left="340" w:hanging="340"/>
    </w:pPr>
  </w:style>
  <w:style w:type="paragraph" w:styleId="ListBullet">
    <w:name w:val="List Bullet"/>
    <w:basedOn w:val="List"/>
    <w:rsid w:val="0090357E"/>
    <w:pPr>
      <w:numPr>
        <w:numId w:val="12"/>
      </w:numPr>
      <w:tabs>
        <w:tab w:val="clear" w:pos="340"/>
      </w:tabs>
      <w:spacing w:before="40" w:after="40"/>
    </w:pPr>
  </w:style>
  <w:style w:type="character" w:customStyle="1" w:styleId="SpecialBold">
    <w:name w:val="Special Bold"/>
    <w:basedOn w:val="DefaultParagraphFont"/>
    <w:rsid w:val="0090357E"/>
    <w:rPr>
      <w:b/>
      <w:spacing w:val="0"/>
    </w:rPr>
  </w:style>
  <w:style w:type="paragraph" w:styleId="Header">
    <w:name w:val="header"/>
    <w:basedOn w:val="Normal"/>
    <w:link w:val="HeaderChar"/>
    <w:rsid w:val="0090357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90357E"/>
    <w:rPr>
      <w:rFonts w:ascii="Times New Roman" w:eastAsia="Times New Roman" w:hAnsi="Times New Roman" w:cs="Times New Roman"/>
      <w:sz w:val="16"/>
      <w:szCs w:val="20"/>
      <w:lang w:val="en-GB" w:eastAsia="en-US"/>
    </w:rPr>
  </w:style>
  <w:style w:type="paragraph" w:customStyle="1" w:styleId="SuperHeading">
    <w:name w:val="SuperHeading"/>
    <w:basedOn w:val="Normal"/>
    <w:rsid w:val="0090357E"/>
    <w:pPr>
      <w:spacing w:before="240" w:after="120"/>
      <w:outlineLvl w:val="0"/>
    </w:pPr>
    <w:rPr>
      <w:rFonts w:ascii="Times New Roman" w:hAnsi="Times New Roman"/>
      <w:b/>
      <w:sz w:val="28"/>
    </w:rPr>
  </w:style>
  <w:style w:type="paragraph" w:customStyle="1" w:styleId="AllowPageBreak">
    <w:name w:val="AllowPageBreak"/>
    <w:rsid w:val="0090357E"/>
    <w:pPr>
      <w:widowControl w:val="0"/>
      <w:spacing w:after="0" w:line="240" w:lineRule="auto"/>
    </w:pPr>
    <w:rPr>
      <w:rFonts w:ascii="Times New Roman" w:eastAsia="Times New Roman" w:hAnsi="Times New Roman" w:cs="Times New Roman"/>
      <w:noProof/>
      <w:sz w:val="2"/>
      <w:szCs w:val="20"/>
      <w:lang w:eastAsia="en-US"/>
    </w:rPr>
  </w:style>
  <w:style w:type="paragraph" w:styleId="List2">
    <w:name w:val="List 2"/>
    <w:basedOn w:val="BodyText"/>
    <w:rsid w:val="0090357E"/>
    <w:pPr>
      <w:tabs>
        <w:tab w:val="left" w:pos="680"/>
      </w:tabs>
      <w:spacing w:before="60" w:after="60"/>
      <w:ind w:left="680" w:hanging="340"/>
    </w:pPr>
  </w:style>
  <w:style w:type="character" w:customStyle="1" w:styleId="Heading2Char">
    <w:name w:val="Heading 2 Char"/>
    <w:basedOn w:val="DefaultParagraphFont"/>
    <w:link w:val="Heading2"/>
    <w:rsid w:val="0090357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90357E"/>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90357E"/>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90357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90357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90357E"/>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90357E"/>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90357E"/>
    <w:rPr>
      <w:rFonts w:ascii="Courier New" w:eastAsia="Times New Roman" w:hAnsi="Courier New" w:cs="Times New Roman"/>
      <w:i/>
      <w:szCs w:val="20"/>
      <w:lang w:val="en-US" w:eastAsia="en-US"/>
    </w:rPr>
  </w:style>
  <w:style w:type="paragraph" w:customStyle="1" w:styleId="HeadingBase">
    <w:name w:val="Heading Base"/>
    <w:rsid w:val="0090357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90357E"/>
    <w:pPr>
      <w:tabs>
        <w:tab w:val="right" w:leader="dot" w:pos="9072"/>
      </w:tabs>
      <w:ind w:left="567"/>
    </w:pPr>
    <w:rPr>
      <w:szCs w:val="22"/>
    </w:rPr>
  </w:style>
  <w:style w:type="paragraph" w:customStyle="1" w:styleId="TOCBase">
    <w:name w:val="TOC Base"/>
    <w:rsid w:val="0090357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90357E"/>
    <w:pPr>
      <w:tabs>
        <w:tab w:val="right" w:leader="dot" w:pos="9072"/>
      </w:tabs>
      <w:spacing w:before="40" w:after="40"/>
      <w:ind w:left="284"/>
    </w:pPr>
    <w:rPr>
      <w:rFonts w:ascii="Times New Roman" w:hAnsi="Times New Roman"/>
    </w:rPr>
  </w:style>
  <w:style w:type="paragraph" w:styleId="TOC1">
    <w:name w:val="toc 1"/>
    <w:basedOn w:val="TOCBase"/>
    <w:next w:val="Normal"/>
    <w:rsid w:val="0090357E"/>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90357E"/>
    <w:pPr>
      <w:spacing w:before="5040"/>
      <w:jc w:val="center"/>
    </w:pPr>
    <w:rPr>
      <w:sz w:val="48"/>
      <w:szCs w:val="72"/>
      <w:lang w:val="en-US"/>
    </w:rPr>
  </w:style>
  <w:style w:type="character" w:customStyle="1" w:styleId="TitleChar">
    <w:name w:val="Title Char"/>
    <w:basedOn w:val="DefaultParagraphFont"/>
    <w:link w:val="Title"/>
    <w:rsid w:val="0090357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90357E"/>
    <w:pPr>
      <w:tabs>
        <w:tab w:val="left" w:pos="3600"/>
        <w:tab w:val="left" w:pos="3958"/>
      </w:tabs>
    </w:pPr>
  </w:style>
  <w:style w:type="paragraph" w:customStyle="1" w:styleId="Note">
    <w:name w:val="Note"/>
    <w:basedOn w:val="BodyText"/>
    <w:rsid w:val="0090357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90357E"/>
    <w:pPr>
      <w:framePr w:wrap="auto" w:hAnchor="text" w:y="6049"/>
    </w:pPr>
    <w:rPr>
      <w:color w:val="000000"/>
      <w:sz w:val="40"/>
    </w:rPr>
  </w:style>
  <w:style w:type="paragraph" w:customStyle="1" w:styleId="TOCTitle">
    <w:name w:val="TOCTitle"/>
    <w:basedOn w:val="Heading1"/>
    <w:rsid w:val="0090357E"/>
    <w:pPr>
      <w:spacing w:after="240"/>
      <w:jc w:val="center"/>
      <w:outlineLvl w:val="9"/>
    </w:pPr>
    <w:rPr>
      <w:caps/>
    </w:rPr>
  </w:style>
  <w:style w:type="paragraph" w:customStyle="1" w:styleId="Version">
    <w:name w:val="Version"/>
    <w:rsid w:val="0090357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90357E"/>
    <w:pPr>
      <w:numPr>
        <w:numId w:val="13"/>
      </w:numPr>
      <w:tabs>
        <w:tab w:val="clear" w:pos="680"/>
      </w:tabs>
    </w:pPr>
  </w:style>
  <w:style w:type="paragraph" w:styleId="Index1">
    <w:name w:val="index 1"/>
    <w:basedOn w:val="Normal"/>
    <w:next w:val="Normal"/>
    <w:semiHidden/>
    <w:rsid w:val="0090357E"/>
    <w:pPr>
      <w:keepNext w:val="0"/>
      <w:tabs>
        <w:tab w:val="right" w:pos="4176"/>
      </w:tabs>
      <w:ind w:left="198" w:hanging="198"/>
    </w:pPr>
    <w:rPr>
      <w:rFonts w:ascii="Garamond" w:hAnsi="Garamond"/>
    </w:rPr>
  </w:style>
  <w:style w:type="paragraph" w:styleId="IndexHeading">
    <w:name w:val="index heading"/>
    <w:basedOn w:val="Normal"/>
    <w:next w:val="Index1"/>
    <w:semiHidden/>
    <w:rsid w:val="0090357E"/>
    <w:pPr>
      <w:spacing w:before="120" w:after="120"/>
    </w:pPr>
    <w:rPr>
      <w:rFonts w:ascii="Arial" w:hAnsi="Arial"/>
      <w:b/>
      <w:color w:val="918585"/>
      <w:sz w:val="24"/>
    </w:rPr>
  </w:style>
  <w:style w:type="paragraph" w:customStyle="1" w:styleId="Chapter">
    <w:name w:val="Chapter"/>
    <w:basedOn w:val="Normal"/>
    <w:rsid w:val="0090357E"/>
    <w:pPr>
      <w:spacing w:before="240"/>
    </w:pPr>
    <w:rPr>
      <w:rFonts w:ascii="Times New Roman" w:hAnsi="Times New Roman"/>
      <w:smallCaps/>
      <w:spacing w:val="80"/>
      <w:sz w:val="28"/>
    </w:rPr>
  </w:style>
  <w:style w:type="paragraph" w:customStyle="1" w:styleId="InChapter">
    <w:name w:val="InChapter"/>
    <w:basedOn w:val="Heading3"/>
    <w:rsid w:val="0090357E"/>
    <w:pPr>
      <w:spacing w:after="240"/>
      <w:outlineLvl w:val="9"/>
    </w:pPr>
    <w:rPr>
      <w:noProof/>
    </w:rPr>
  </w:style>
  <w:style w:type="paragraph" w:styleId="Index2">
    <w:name w:val="index 2"/>
    <w:basedOn w:val="Normal"/>
    <w:next w:val="Normal"/>
    <w:semiHidden/>
    <w:rsid w:val="0090357E"/>
    <w:pPr>
      <w:tabs>
        <w:tab w:val="right" w:pos="4176"/>
      </w:tabs>
      <w:ind w:left="568" w:hanging="284"/>
    </w:pPr>
    <w:rPr>
      <w:rFonts w:ascii="Garamond" w:hAnsi="Garamond"/>
    </w:rPr>
  </w:style>
  <w:style w:type="paragraph" w:customStyle="1" w:styleId="Byline">
    <w:name w:val="Byline"/>
    <w:rsid w:val="0090357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90357E"/>
    <w:pPr>
      <w:tabs>
        <w:tab w:val="clear" w:pos="3600"/>
        <w:tab w:val="clear" w:pos="3958"/>
      </w:tabs>
      <w:jc w:val="right"/>
    </w:pPr>
  </w:style>
  <w:style w:type="character" w:styleId="Emphasis">
    <w:name w:val="Emphasis"/>
    <w:basedOn w:val="DefaultParagraphFont"/>
    <w:qFormat/>
    <w:rsid w:val="0090357E"/>
    <w:rPr>
      <w:i/>
    </w:rPr>
  </w:style>
  <w:style w:type="paragraph" w:styleId="Caption">
    <w:name w:val="caption"/>
    <w:basedOn w:val="BodyText"/>
    <w:next w:val="Normal"/>
    <w:qFormat/>
    <w:rsid w:val="0090357E"/>
    <w:pPr>
      <w:framePr w:w="2268" w:hSpace="181" w:vSpace="181" w:wrap="around" w:vAnchor="text" w:hAnchor="page" w:x="1135" w:y="285" w:anchorLock="1"/>
    </w:pPr>
    <w:rPr>
      <w:i/>
    </w:rPr>
  </w:style>
  <w:style w:type="paragraph" w:customStyle="1" w:styleId="MiniTOCTitle">
    <w:name w:val="MiniTOCTitle"/>
    <w:basedOn w:val="Heading4"/>
    <w:rsid w:val="0090357E"/>
    <w:pPr>
      <w:spacing w:before="240"/>
      <w:outlineLvl w:val="9"/>
    </w:pPr>
    <w:rPr>
      <w:noProof/>
      <w:sz w:val="24"/>
    </w:rPr>
  </w:style>
  <w:style w:type="paragraph" w:customStyle="1" w:styleId="MiniTOCItem">
    <w:name w:val="MiniTOCItem"/>
    <w:basedOn w:val="ListBullet"/>
    <w:rsid w:val="0090357E"/>
    <w:pPr>
      <w:numPr>
        <w:numId w:val="0"/>
      </w:numPr>
      <w:tabs>
        <w:tab w:val="right" w:leader="dot" w:pos="6521"/>
      </w:tabs>
      <w:spacing w:before="0" w:after="0"/>
    </w:pPr>
  </w:style>
  <w:style w:type="paragraph" w:customStyle="1" w:styleId="TOFTitle">
    <w:name w:val="TOFTitle"/>
    <w:basedOn w:val="TOCTitle"/>
    <w:rsid w:val="0090357E"/>
  </w:style>
  <w:style w:type="paragraph" w:styleId="TableofFigures">
    <w:name w:val="table of figures"/>
    <w:basedOn w:val="Normal"/>
    <w:next w:val="Normal"/>
    <w:semiHidden/>
    <w:rsid w:val="0090357E"/>
    <w:pPr>
      <w:tabs>
        <w:tab w:val="right" w:leader="dot" w:pos="9072"/>
      </w:tabs>
      <w:ind w:left="970" w:hanging="403"/>
    </w:pPr>
    <w:rPr>
      <w:rFonts w:ascii="Times New Roman" w:hAnsi="Times New Roman"/>
      <w:b/>
    </w:rPr>
  </w:style>
  <w:style w:type="paragraph" w:styleId="ListNumber">
    <w:name w:val="List Number"/>
    <w:basedOn w:val="List"/>
    <w:rsid w:val="0090357E"/>
    <w:pPr>
      <w:numPr>
        <w:numId w:val="10"/>
      </w:numPr>
    </w:pPr>
  </w:style>
  <w:style w:type="character" w:customStyle="1" w:styleId="WingdingSymbols">
    <w:name w:val="Wingding Symbols"/>
    <w:rsid w:val="0090357E"/>
    <w:rPr>
      <w:rFonts w:ascii="Wingdings" w:hAnsi="Wingdings"/>
    </w:rPr>
  </w:style>
  <w:style w:type="paragraph" w:customStyle="1" w:styleId="TableHeading">
    <w:name w:val="Table Heading"/>
    <w:basedOn w:val="HeadingBase"/>
    <w:rsid w:val="0090357E"/>
    <w:pPr>
      <w:keepLines/>
      <w:pBdr>
        <w:bottom w:val="single" w:sz="6" w:space="1" w:color="918585"/>
      </w:pBdr>
      <w:spacing w:before="240"/>
    </w:pPr>
  </w:style>
  <w:style w:type="character" w:customStyle="1" w:styleId="HotSpot">
    <w:name w:val="HotSpot"/>
    <w:rsid w:val="0090357E"/>
    <w:rPr>
      <w:color w:val="0033CC"/>
      <w:u w:val="none"/>
    </w:rPr>
  </w:style>
  <w:style w:type="paragraph" w:customStyle="1" w:styleId="BodyTextRight">
    <w:name w:val="Body Text Right"/>
    <w:basedOn w:val="BodyText"/>
    <w:rsid w:val="0090357E"/>
    <w:pPr>
      <w:spacing w:before="0" w:after="0"/>
      <w:jc w:val="right"/>
    </w:pPr>
  </w:style>
  <w:style w:type="paragraph" w:styleId="Index3">
    <w:name w:val="index 3"/>
    <w:basedOn w:val="ListNumber2"/>
    <w:next w:val="Normal"/>
    <w:semiHidden/>
    <w:rsid w:val="0090357E"/>
    <w:pPr>
      <w:numPr>
        <w:numId w:val="0"/>
      </w:numPr>
      <w:tabs>
        <w:tab w:val="right" w:leader="dot" w:pos="4176"/>
      </w:tabs>
    </w:pPr>
  </w:style>
  <w:style w:type="paragraph" w:styleId="ListNumber2">
    <w:name w:val="List Number 2"/>
    <w:basedOn w:val="List2"/>
    <w:rsid w:val="0090357E"/>
    <w:pPr>
      <w:numPr>
        <w:numId w:val="9"/>
      </w:numPr>
      <w:tabs>
        <w:tab w:val="clear" w:pos="1060"/>
      </w:tabs>
    </w:pPr>
  </w:style>
  <w:style w:type="paragraph" w:customStyle="1" w:styleId="MarginNote">
    <w:name w:val="Margin Note"/>
    <w:basedOn w:val="BodyText"/>
    <w:rsid w:val="0090357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90357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90357E"/>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90357E"/>
    <w:rPr>
      <w:sz w:val="32"/>
    </w:rPr>
  </w:style>
  <w:style w:type="paragraph" w:customStyle="1" w:styleId="HeadingProcedure">
    <w:name w:val="Heading Procedure"/>
    <w:basedOn w:val="HeadingBase"/>
    <w:next w:val="Normal"/>
    <w:rsid w:val="0090357E"/>
    <w:pPr>
      <w:tabs>
        <w:tab w:val="left" w:pos="0"/>
      </w:tabs>
      <w:spacing w:before="120" w:after="60"/>
    </w:pPr>
    <w:rPr>
      <w:i/>
      <w:color w:val="918585"/>
      <w:sz w:val="22"/>
    </w:rPr>
  </w:style>
  <w:style w:type="paragraph" w:customStyle="1" w:styleId="TableBodyText">
    <w:name w:val="Table Body Text"/>
    <w:basedOn w:val="BodyText"/>
    <w:rsid w:val="0090357E"/>
    <w:pPr>
      <w:spacing w:before="60" w:after="60"/>
    </w:pPr>
  </w:style>
  <w:style w:type="paragraph" w:styleId="ListContinue">
    <w:name w:val="List Continue"/>
    <w:basedOn w:val="List"/>
    <w:rsid w:val="0090357E"/>
    <w:pPr>
      <w:ind w:firstLine="0"/>
    </w:pPr>
  </w:style>
  <w:style w:type="paragraph" w:customStyle="1" w:styleId="ListNote">
    <w:name w:val="List Note"/>
    <w:basedOn w:val="List"/>
    <w:rsid w:val="0090357E"/>
    <w:pPr>
      <w:pBdr>
        <w:top w:val="single" w:sz="6" w:space="2" w:color="918585"/>
        <w:bottom w:val="single" w:sz="6" w:space="2" w:color="918585"/>
      </w:pBdr>
      <w:tabs>
        <w:tab w:val="left" w:pos="1021"/>
      </w:tabs>
      <w:ind w:firstLine="0"/>
    </w:pPr>
  </w:style>
  <w:style w:type="paragraph" w:customStyle="1" w:styleId="Warning">
    <w:name w:val="Warning"/>
    <w:basedOn w:val="BodyText"/>
    <w:rsid w:val="0090357E"/>
    <w:pPr>
      <w:shd w:val="clear" w:color="auto" w:fill="D9D9D9"/>
      <w:tabs>
        <w:tab w:val="left" w:pos="992"/>
      </w:tabs>
      <w:ind w:left="119" w:right="119"/>
    </w:pPr>
    <w:rPr>
      <w:sz w:val="20"/>
    </w:rPr>
  </w:style>
  <w:style w:type="paragraph" w:customStyle="1" w:styleId="MarginIcons">
    <w:name w:val="Margin Icons"/>
    <w:basedOn w:val="BodyText"/>
    <w:rsid w:val="0090357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90357E"/>
    <w:rPr>
      <w:rFonts w:ascii="Courier New" w:hAnsi="Courier New"/>
    </w:rPr>
  </w:style>
  <w:style w:type="paragraph" w:customStyle="1" w:styleId="NoteBullet">
    <w:name w:val="Note Bullet"/>
    <w:basedOn w:val="Note"/>
    <w:rsid w:val="0090357E"/>
    <w:pPr>
      <w:tabs>
        <w:tab w:val="clear" w:pos="680"/>
      </w:tabs>
      <w:spacing w:before="60" w:after="60"/>
    </w:pPr>
  </w:style>
  <w:style w:type="paragraph" w:customStyle="1" w:styleId="SubHeading2">
    <w:name w:val="SubHeading2"/>
    <w:basedOn w:val="HeadingBase"/>
    <w:rsid w:val="0090357E"/>
    <w:pPr>
      <w:spacing w:before="240" w:after="60"/>
    </w:pPr>
    <w:rPr>
      <w:sz w:val="20"/>
    </w:rPr>
  </w:style>
  <w:style w:type="paragraph" w:customStyle="1" w:styleId="SubHeading1">
    <w:name w:val="SubHeading1"/>
    <w:basedOn w:val="HeadingBase"/>
    <w:rsid w:val="0090357E"/>
    <w:pPr>
      <w:spacing w:before="240" w:after="60"/>
    </w:pPr>
    <w:rPr>
      <w:color w:val="918585"/>
      <w:sz w:val="22"/>
    </w:rPr>
  </w:style>
  <w:style w:type="paragraph" w:customStyle="1" w:styleId="SideHeading">
    <w:name w:val="Side Heading"/>
    <w:basedOn w:val="HeadingBase"/>
    <w:rsid w:val="0090357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90357E"/>
    <w:pPr>
      <w:tabs>
        <w:tab w:val="num" w:pos="360"/>
      </w:tabs>
    </w:pPr>
  </w:style>
  <w:style w:type="paragraph" w:styleId="PlainText">
    <w:name w:val="Plain Text"/>
    <w:basedOn w:val="Normal"/>
    <w:link w:val="PlainTextChar"/>
    <w:rsid w:val="0090357E"/>
    <w:rPr>
      <w:sz w:val="20"/>
    </w:rPr>
  </w:style>
  <w:style w:type="character" w:customStyle="1" w:styleId="PlainTextChar">
    <w:name w:val="Plain Text Char"/>
    <w:basedOn w:val="DefaultParagraphFont"/>
    <w:link w:val="PlainText"/>
    <w:rsid w:val="0090357E"/>
    <w:rPr>
      <w:rFonts w:ascii="Courier New" w:eastAsia="Times New Roman" w:hAnsi="Courier New" w:cs="Times New Roman"/>
      <w:sz w:val="20"/>
      <w:szCs w:val="20"/>
      <w:lang w:val="en-US" w:eastAsia="en-US"/>
    </w:rPr>
  </w:style>
  <w:style w:type="character" w:customStyle="1" w:styleId="MenuOption">
    <w:name w:val="Menu Option"/>
    <w:basedOn w:val="DefaultParagraphFont"/>
    <w:rsid w:val="0090357E"/>
    <w:rPr>
      <w:b/>
      <w:smallCaps/>
    </w:rPr>
  </w:style>
  <w:style w:type="paragraph" w:customStyle="1" w:styleId="TableListNumber">
    <w:name w:val="Table List Number"/>
    <w:basedOn w:val="ListNumber"/>
    <w:rsid w:val="0090357E"/>
    <w:pPr>
      <w:numPr>
        <w:numId w:val="0"/>
      </w:numPr>
    </w:pPr>
  </w:style>
  <w:style w:type="paragraph" w:styleId="TOC4">
    <w:name w:val="toc 4"/>
    <w:basedOn w:val="TOCBase"/>
    <w:next w:val="Normal"/>
    <w:semiHidden/>
    <w:rsid w:val="0090357E"/>
    <w:pPr>
      <w:tabs>
        <w:tab w:val="right" w:leader="dot" w:pos="9071"/>
      </w:tabs>
      <w:ind w:left="1701"/>
    </w:pPr>
  </w:style>
  <w:style w:type="paragraph" w:customStyle="1" w:styleId="ListAlpha">
    <w:name w:val="List Alpha"/>
    <w:basedOn w:val="List"/>
    <w:rsid w:val="0090357E"/>
    <w:pPr>
      <w:numPr>
        <w:numId w:val="8"/>
      </w:numPr>
    </w:pPr>
  </w:style>
  <w:style w:type="paragraph" w:customStyle="1" w:styleId="ListAlpha2">
    <w:name w:val="List Alpha 2"/>
    <w:basedOn w:val="List2"/>
    <w:rsid w:val="0090357E"/>
    <w:pPr>
      <w:numPr>
        <w:numId w:val="7"/>
      </w:numPr>
    </w:pPr>
  </w:style>
  <w:style w:type="paragraph" w:styleId="List3">
    <w:name w:val="List 3"/>
    <w:basedOn w:val="BodyText"/>
    <w:rsid w:val="0090357E"/>
    <w:pPr>
      <w:tabs>
        <w:tab w:val="left" w:pos="1021"/>
      </w:tabs>
      <w:spacing w:before="60" w:after="60"/>
      <w:ind w:left="1020" w:hanging="340"/>
    </w:pPr>
  </w:style>
  <w:style w:type="paragraph" w:styleId="List4">
    <w:name w:val="List 4"/>
    <w:basedOn w:val="BodyText"/>
    <w:rsid w:val="0090357E"/>
    <w:pPr>
      <w:tabs>
        <w:tab w:val="left" w:pos="1361"/>
      </w:tabs>
      <w:spacing w:before="60" w:after="60"/>
      <w:ind w:left="1361" w:hanging="340"/>
    </w:pPr>
  </w:style>
  <w:style w:type="paragraph" w:styleId="List5">
    <w:name w:val="List 5"/>
    <w:basedOn w:val="BodyText"/>
    <w:rsid w:val="0090357E"/>
    <w:pPr>
      <w:tabs>
        <w:tab w:val="left" w:pos="1701"/>
      </w:tabs>
      <w:spacing w:before="60" w:after="60"/>
      <w:ind w:left="1701" w:hanging="340"/>
    </w:pPr>
  </w:style>
  <w:style w:type="paragraph" w:styleId="ListBullet3">
    <w:name w:val="List Bullet 3"/>
    <w:basedOn w:val="List3"/>
    <w:rsid w:val="0090357E"/>
    <w:pPr>
      <w:numPr>
        <w:numId w:val="14"/>
      </w:numPr>
      <w:tabs>
        <w:tab w:val="clear" w:pos="1021"/>
      </w:tabs>
      <w:ind w:left="1037" w:hanging="357"/>
    </w:pPr>
  </w:style>
  <w:style w:type="paragraph" w:styleId="ListBullet4">
    <w:name w:val="List Bullet 4"/>
    <w:basedOn w:val="List4"/>
    <w:rsid w:val="0090357E"/>
    <w:pPr>
      <w:numPr>
        <w:numId w:val="2"/>
      </w:numPr>
    </w:pPr>
  </w:style>
  <w:style w:type="paragraph" w:styleId="ListBullet5">
    <w:name w:val="List Bullet 5"/>
    <w:basedOn w:val="List5"/>
    <w:rsid w:val="0090357E"/>
    <w:pPr>
      <w:numPr>
        <w:numId w:val="3"/>
      </w:numPr>
    </w:pPr>
  </w:style>
  <w:style w:type="paragraph" w:styleId="ListContinue2">
    <w:name w:val="List Continue 2"/>
    <w:basedOn w:val="List2"/>
    <w:rsid w:val="0090357E"/>
    <w:pPr>
      <w:ind w:firstLine="0"/>
    </w:pPr>
  </w:style>
  <w:style w:type="paragraph" w:styleId="ListContinue3">
    <w:name w:val="List Continue 3"/>
    <w:basedOn w:val="List3"/>
    <w:rsid w:val="0090357E"/>
    <w:pPr>
      <w:ind w:left="1021" w:firstLine="0"/>
    </w:pPr>
  </w:style>
  <w:style w:type="paragraph" w:styleId="ListContinue4">
    <w:name w:val="List Continue 4"/>
    <w:basedOn w:val="List4"/>
    <w:rsid w:val="0090357E"/>
    <w:pPr>
      <w:ind w:firstLine="0"/>
    </w:pPr>
  </w:style>
  <w:style w:type="paragraph" w:styleId="ListContinue5">
    <w:name w:val="List Continue 5"/>
    <w:basedOn w:val="List5"/>
    <w:rsid w:val="0090357E"/>
    <w:pPr>
      <w:ind w:firstLine="0"/>
    </w:pPr>
  </w:style>
  <w:style w:type="paragraph" w:styleId="ListNumber3">
    <w:name w:val="List Number 3"/>
    <w:basedOn w:val="List3"/>
    <w:rsid w:val="0090357E"/>
    <w:pPr>
      <w:numPr>
        <w:numId w:val="4"/>
      </w:numPr>
    </w:pPr>
  </w:style>
  <w:style w:type="paragraph" w:styleId="ListNumber4">
    <w:name w:val="List Number 4"/>
    <w:basedOn w:val="List4"/>
    <w:rsid w:val="0090357E"/>
    <w:pPr>
      <w:numPr>
        <w:numId w:val="5"/>
      </w:numPr>
    </w:pPr>
  </w:style>
  <w:style w:type="paragraph" w:styleId="ListNumber5">
    <w:name w:val="List Number 5"/>
    <w:basedOn w:val="List5"/>
    <w:rsid w:val="0090357E"/>
    <w:pPr>
      <w:numPr>
        <w:numId w:val="6"/>
      </w:numPr>
    </w:pPr>
  </w:style>
  <w:style w:type="paragraph" w:styleId="BlockText">
    <w:name w:val="Block Text"/>
    <w:basedOn w:val="Normal"/>
    <w:rsid w:val="0090357E"/>
    <w:pPr>
      <w:spacing w:after="120"/>
      <w:ind w:left="1440" w:right="1440"/>
    </w:pPr>
  </w:style>
  <w:style w:type="character" w:customStyle="1" w:styleId="Subscript">
    <w:name w:val="Subscript"/>
    <w:basedOn w:val="DefaultParagraphFont"/>
    <w:rsid w:val="0090357E"/>
    <w:rPr>
      <w:sz w:val="16"/>
      <w:vertAlign w:val="subscript"/>
    </w:rPr>
  </w:style>
  <w:style w:type="character" w:customStyle="1" w:styleId="Superscript">
    <w:name w:val="Superscript"/>
    <w:basedOn w:val="DefaultParagraphFont"/>
    <w:rsid w:val="0090357E"/>
    <w:rPr>
      <w:sz w:val="16"/>
      <w:vertAlign w:val="superscript"/>
    </w:rPr>
  </w:style>
  <w:style w:type="character" w:customStyle="1" w:styleId="Symbols">
    <w:name w:val="Symbols"/>
    <w:basedOn w:val="DefaultParagraphFont"/>
    <w:rsid w:val="0090357E"/>
    <w:rPr>
      <w:rFonts w:ascii="Symbol" w:hAnsi="Symbol"/>
    </w:rPr>
  </w:style>
  <w:style w:type="character" w:customStyle="1" w:styleId="MenuOptions">
    <w:name w:val="Menu Options"/>
    <w:basedOn w:val="DefaultParagraphFont"/>
    <w:rsid w:val="0090357E"/>
    <w:rPr>
      <w:rFonts w:ascii="Arial Narrow" w:hAnsi="Arial Narrow"/>
      <w:smallCaps/>
    </w:rPr>
  </w:style>
  <w:style w:type="character" w:customStyle="1" w:styleId="Buttons">
    <w:name w:val="Buttons"/>
    <w:basedOn w:val="DefaultParagraphFont"/>
    <w:rsid w:val="0090357E"/>
    <w:rPr>
      <w:b/>
    </w:rPr>
  </w:style>
  <w:style w:type="character" w:customStyle="1" w:styleId="Underlined">
    <w:name w:val="Underlined"/>
    <w:basedOn w:val="DefaultParagraphFont"/>
    <w:rsid w:val="0090357E"/>
    <w:rPr>
      <w:u w:val="single"/>
    </w:rPr>
  </w:style>
  <w:style w:type="paragraph" w:customStyle="1" w:styleId="TableBodyTextRight">
    <w:name w:val="Table Body Text Right"/>
    <w:basedOn w:val="TableBodyText"/>
    <w:rsid w:val="0090357E"/>
    <w:pPr>
      <w:widowControl w:val="0"/>
      <w:autoSpaceDE w:val="0"/>
      <w:autoSpaceDN w:val="0"/>
      <w:adjustRightInd w:val="0"/>
      <w:jc w:val="right"/>
    </w:pPr>
    <w:rPr>
      <w:rFonts w:cs="Arial"/>
      <w:szCs w:val="18"/>
    </w:rPr>
  </w:style>
  <w:style w:type="paragraph" w:customStyle="1" w:styleId="CopyrightText">
    <w:name w:val="Copyright Text"/>
    <w:basedOn w:val="BodyText"/>
    <w:rsid w:val="0090357E"/>
    <w:rPr>
      <w:sz w:val="18"/>
    </w:rPr>
  </w:style>
  <w:style w:type="paragraph" w:customStyle="1" w:styleId="BodySmallRight">
    <w:name w:val="Body Small Right"/>
    <w:basedOn w:val="BodyTextRight"/>
    <w:rsid w:val="0090357E"/>
    <w:rPr>
      <w:sz w:val="18"/>
      <w:szCs w:val="18"/>
    </w:rPr>
  </w:style>
  <w:style w:type="paragraph" w:customStyle="1" w:styleId="MarginEdition">
    <w:name w:val="Margin Edition"/>
    <w:basedOn w:val="MarginNote"/>
    <w:rsid w:val="0090357E"/>
    <w:pPr>
      <w:spacing w:before="0" w:after="0"/>
    </w:pPr>
    <w:rPr>
      <w:rFonts w:ascii="Times New Roman" w:hAnsi="Times New Roman"/>
      <w:color w:val="999999"/>
    </w:rPr>
  </w:style>
  <w:style w:type="paragraph" w:customStyle="1" w:styleId="Spacer">
    <w:name w:val="Spacer"/>
    <w:basedOn w:val="Normal"/>
    <w:rsid w:val="0090357E"/>
    <w:rPr>
      <w:sz w:val="2"/>
      <w:szCs w:val="2"/>
    </w:rPr>
  </w:style>
  <w:style w:type="character" w:customStyle="1" w:styleId="Small">
    <w:name w:val="Small"/>
    <w:basedOn w:val="DefaultParagraphFont"/>
    <w:rsid w:val="0090357E"/>
    <w:rPr>
      <w:sz w:val="16"/>
    </w:rPr>
  </w:style>
  <w:style w:type="paragraph" w:customStyle="1" w:styleId="WideTable">
    <w:name w:val="Wide Table"/>
    <w:basedOn w:val="Normal"/>
    <w:rsid w:val="0090357E"/>
    <w:pPr>
      <w:ind w:left="-1418"/>
    </w:pPr>
    <w:rPr>
      <w:sz w:val="2"/>
      <w:szCs w:val="2"/>
    </w:rPr>
  </w:style>
  <w:style w:type="character" w:styleId="PageNumber">
    <w:name w:val="page number"/>
    <w:basedOn w:val="DefaultParagraphFont"/>
    <w:rsid w:val="0090357E"/>
  </w:style>
  <w:style w:type="paragraph" w:styleId="Quote">
    <w:name w:val="Quote"/>
    <w:basedOn w:val="Heading1"/>
    <w:link w:val="QuoteChar"/>
    <w:qFormat/>
    <w:rsid w:val="0090357E"/>
    <w:rPr>
      <w:b w:val="0"/>
      <w:sz w:val="72"/>
      <w:szCs w:val="72"/>
      <w:lang w:val="en-NZ"/>
    </w:rPr>
  </w:style>
  <w:style w:type="character" w:customStyle="1" w:styleId="QuoteChar">
    <w:name w:val="Quote Char"/>
    <w:basedOn w:val="DefaultParagraphFont"/>
    <w:link w:val="Quote"/>
    <w:rsid w:val="0090357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90357E"/>
    <w:pPr>
      <w:pageBreakBefore/>
    </w:pPr>
  </w:style>
  <w:style w:type="paragraph" w:customStyle="1" w:styleId="Border">
    <w:name w:val="Border"/>
    <w:basedOn w:val="Normal"/>
    <w:qFormat/>
    <w:rsid w:val="0090357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90357E"/>
    <w:rPr>
      <w:b/>
      <w:bCs/>
      <w:i/>
      <w:iCs/>
      <w:color w:val="auto"/>
    </w:rPr>
  </w:style>
  <w:style w:type="paragraph" w:styleId="IntenseQuote">
    <w:name w:val="Intense Quote"/>
    <w:basedOn w:val="Normal"/>
    <w:next w:val="Normal"/>
    <w:link w:val="IntenseQuoteChar"/>
    <w:uiPriority w:val="30"/>
    <w:qFormat/>
    <w:rsid w:val="0090357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90357E"/>
    <w:rPr>
      <w:rFonts w:ascii="Courier New" w:eastAsia="Times New Roman" w:hAnsi="Courier New" w:cs="Times New Roman"/>
      <w:b/>
      <w:bCs/>
      <w:i/>
      <w:iCs/>
      <w:szCs w:val="20"/>
      <w:lang w:val="en-US" w:eastAsia="en-US"/>
    </w:rPr>
  </w:style>
  <w:style w:type="character" w:styleId="SubtleReference">
    <w:name w:val="Subtle Reference"/>
    <w:basedOn w:val="DefaultParagraphFont"/>
    <w:uiPriority w:val="31"/>
    <w:qFormat/>
    <w:rsid w:val="0090357E"/>
    <w:rPr>
      <w:smallCaps/>
      <w:color w:val="auto"/>
      <w:u w:val="single"/>
    </w:rPr>
  </w:style>
  <w:style w:type="character" w:styleId="IntenseReference">
    <w:name w:val="Intense Reference"/>
    <w:basedOn w:val="DefaultParagraphFont"/>
    <w:uiPriority w:val="32"/>
    <w:qFormat/>
    <w:rsid w:val="0090357E"/>
    <w:rPr>
      <w:b/>
      <w:bCs/>
      <w:smallCaps/>
      <w:color w:val="auto"/>
      <w:spacing w:val="5"/>
      <w:u w:val="single"/>
    </w:rPr>
  </w:style>
  <w:style w:type="paragraph" w:customStyle="1" w:styleId="2ColumnHeading">
    <w:name w:val="2Column Heading"/>
    <w:basedOn w:val="BodyText"/>
    <w:qFormat/>
    <w:rsid w:val="0090357E"/>
    <w:pPr>
      <w:spacing w:after="60"/>
      <w:ind w:left="-2268"/>
    </w:pPr>
    <w:rPr>
      <w:b/>
    </w:rPr>
  </w:style>
  <w:style w:type="paragraph" w:customStyle="1" w:styleId="Heading1TOC">
    <w:name w:val="Heading1 TOC"/>
    <w:basedOn w:val="Normal"/>
    <w:qFormat/>
    <w:rsid w:val="0090357E"/>
    <w:pPr>
      <w:spacing w:before="240" w:after="120"/>
    </w:pPr>
    <w:rPr>
      <w:rFonts w:ascii="Times New Roman" w:hAnsi="Times New Roman"/>
      <w:b/>
      <w:sz w:val="32"/>
    </w:rPr>
  </w:style>
  <w:style w:type="paragraph" w:customStyle="1" w:styleId="Heading2TOC">
    <w:name w:val="Heading2 TOC"/>
    <w:basedOn w:val="Normal"/>
    <w:qFormat/>
    <w:rsid w:val="0090357E"/>
    <w:pPr>
      <w:spacing w:before="240" w:after="60"/>
    </w:pPr>
    <w:rPr>
      <w:rFonts w:ascii="Times New Roman" w:hAnsi="Times New Roman"/>
      <w:b/>
      <w:sz w:val="28"/>
    </w:rPr>
  </w:style>
  <w:style w:type="character" w:customStyle="1" w:styleId="Underline">
    <w:name w:val="Underline"/>
    <w:basedOn w:val="DefaultParagraphFont"/>
    <w:qFormat/>
    <w:rsid w:val="0090357E"/>
    <w:rPr>
      <w:u w:val="single"/>
    </w:rPr>
  </w:style>
  <w:style w:type="character" w:customStyle="1" w:styleId="BoldandItalics">
    <w:name w:val="Bold and Italics"/>
    <w:qFormat/>
    <w:rsid w:val="0090357E"/>
    <w:rPr>
      <w:b/>
      <w:i/>
      <w:u w:val="none"/>
    </w:rPr>
  </w:style>
  <w:style w:type="paragraph" w:styleId="BalloonText">
    <w:name w:val="Balloon Text"/>
    <w:basedOn w:val="Normal"/>
    <w:link w:val="BalloonTextChar"/>
    <w:rsid w:val="0090357E"/>
    <w:rPr>
      <w:rFonts w:ascii="Tahoma" w:hAnsi="Tahoma" w:cs="Tahoma"/>
      <w:sz w:val="16"/>
      <w:szCs w:val="16"/>
    </w:rPr>
  </w:style>
  <w:style w:type="character" w:customStyle="1" w:styleId="BalloonTextChar">
    <w:name w:val="Balloon Text Char"/>
    <w:basedOn w:val="DefaultParagraphFont"/>
    <w:link w:val="BalloonText"/>
    <w:rsid w:val="0090357E"/>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90357E"/>
    <w:pPr>
      <w:spacing w:before="0" w:after="0"/>
      <w:ind w:firstLine="360"/>
      <w:contextualSpacing w:val="0"/>
    </w:pPr>
    <w:rPr>
      <w:rFonts w:ascii="Courier New" w:hAnsi="Courier New"/>
      <w:szCs w:val="20"/>
    </w:rPr>
  </w:style>
  <w:style w:type="character" w:customStyle="1" w:styleId="BodyTextFirstIndentChar">
    <w:name w:val="Body Text First Indent Char"/>
    <w:basedOn w:val="BodyTextChar"/>
    <w:link w:val="BodyTextFirstIndent"/>
    <w:rsid w:val="0090357E"/>
    <w:rPr>
      <w:rFonts w:ascii="Courier New" w:eastAsia="Times New Roman" w:hAnsi="Courier New" w:cs="Times New Roman"/>
      <w:sz w:val="24"/>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7</Pages>
  <Words>825</Words>
  <Characters>5146</Characters>
  <Application>Microsoft Office Word</Application>
  <DocSecurity>0</DocSecurity>
  <Lines>189</Lines>
  <Paragraphs>79</Paragraphs>
  <ScaleCrop>false</ScaleCrop>
  <Company>Author-it Software Corporation Ltd.</Company>
  <LinksUpToDate>false</LinksUpToDate>
  <CharactersWithSpaces>5921</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AHCMKH405A Performance test milking machines</dc:title>
  <dc:subject>Approved</dc:subject>
  <dc:creator>AgriFood Skills Australia</dc:creator>
  <cp:keywords>Release: 1</cp:keywords>
  <dc:description>Copyright © 1996-2007 Author-it Software Corporation Ltd., all rights reserved.</dc:description>
  <cp:lastModifiedBy>Windows User</cp:lastModifiedBy>
  <cp:revision>3</cp:revision>
  <dcterms:created xsi:type="dcterms:W3CDTF">2012-05-26T13:05:00Z</dcterms:created>
  <dcterms:modified xsi:type="dcterms:W3CDTF">2012-05-26T13:05:00Z</dcterms:modified>
</cp:coreProperties>
</file>