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BEB" w:rsidP="00DD0BEB">
      <w:pPr>
        <w:pStyle w:val="Title"/>
      </w:pPr>
      <w:r>
        <w:fldChar w:fldCharType="begin"/>
      </w:r>
      <w:r>
        <w:instrText xml:space="preserve"> TITLE   \* MERGEFORMAT </w:instrText>
      </w:r>
      <w:r>
        <w:fldChar w:fldCharType="separate"/>
      </w:r>
      <w:r>
        <w:t>AHCMKH404A Install milking equipment</w:t>
      </w:r>
      <w:r>
        <w:fldChar w:fldCharType="end"/>
      </w:r>
    </w:p>
    <w:p w:rsidR="00DD0BEB" w:rsidP="00DD0BEB">
      <w:pPr>
        <w:pStyle w:val="Version"/>
        <w:sectPr w:rsidSect="00F329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98F" w:rsidP="00F3298F">
      <w:pPr>
        <w:pStyle w:val="SuperHeading"/>
      </w:pPr>
      <w:r w:rsidRPr="00F3298F">
        <w:t>AHCMKH404A Install milking equipment</w:t>
      </w:r>
    </w:p>
    <w:p w:rsidR="00000000" w:rsidRPr="00F3298F" w:rsidP="00F3298F">
      <w:pPr>
        <w:pStyle w:val="Heading1"/>
      </w:pPr>
      <w:bookmarkStart w:id="1" w:name="O_268001"/>
      <w:bookmarkEnd w:id="1"/>
      <w:r w:rsidRPr="00F3298F">
        <w:t>Modification History</w:t>
      </w:r>
    </w:p>
    <w:p w:rsidR="00000000" w:rsidRPr="00F3298F" w:rsidP="00F3298F">
      <w:pPr>
        <w:pStyle w:val="BodyText"/>
      </w:pPr>
      <w:r w:rsidRPr="00F3298F">
        <w:t>Not Applicable</w:t>
      </w:r>
    </w:p>
    <w:p w:rsidR="00000000" w:rsidRPr="00F3298F" w:rsidP="00F3298F">
      <w:pPr>
        <w:pStyle w:val="AllowPageBreak"/>
      </w:pPr>
    </w:p>
    <w:p w:rsidR="00000000" w:rsidRPr="00F3298F" w:rsidP="00F3298F">
      <w:pPr>
        <w:pStyle w:val="Heading1"/>
      </w:pPr>
      <w:bookmarkStart w:id="2" w:name="O_189150"/>
      <w:bookmarkEnd w:id="2"/>
      <w:r w:rsidRPr="00F3298F">
        <w:t>Unit Descriptor</w:t>
      </w:r>
    </w:p>
    <w:tbl>
      <w:tblPr>
        <w:tblW w:w="0" w:type="auto"/>
        <w:tblLayout w:type="fixed"/>
        <w:tblCellMar>
          <w:left w:w="62" w:type="dxa"/>
          <w:right w:w="62" w:type="dxa"/>
        </w:tblCellMar>
        <w:tblLook w:val="0000"/>
      </w:tblPr>
      <w:tblGrid>
        <w:gridCol w:w="2644"/>
        <w:gridCol w:w="5878"/>
      </w:tblGrid>
      <w:tr w:rsidTr="00DD0BEB">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BodyText"/>
            </w:pPr>
            <w:r w:rsidRPr="00F3298F">
              <w:t>This unit covers installing milking equipment and defines the standard required to:  interpret plans and equipment</w:t>
            </w:r>
            <w:r w:rsidRPr="00F3298F">
              <w:t xml:space="preserve"> specifications;  ensure that proper equipment and component matching is practised;  interpret construction plans and specifications on machinery and equipment components for dairy installations;  manufacture/assemble milking equipment in the workshop;  fi</w:t>
            </w:r>
            <w:r w:rsidRPr="00F3298F">
              <w:t>t and test milking equipment.</w:t>
            </w:r>
          </w:p>
        </w:tc>
      </w:tr>
    </w:tbl>
    <w:p w:rsidR="00DD0BEB" w:rsidP="00F3298F">
      <w:pPr>
        <w:pStyle w:val="BodyText"/>
      </w:pPr>
    </w:p>
    <w:p w:rsidR="00DD0BEB" w:rsidP="00F3298F">
      <w:pPr>
        <w:pStyle w:val="BodyText"/>
      </w:pPr>
    </w:p>
    <w:p w:rsidR="00000000" w:rsidRPr="00F3298F" w:rsidP="00F3298F">
      <w:pPr>
        <w:pStyle w:val="Heading1"/>
      </w:pPr>
      <w:bookmarkStart w:id="3" w:name="O_189154"/>
      <w:bookmarkEnd w:id="3"/>
      <w:r w:rsidRPr="00F3298F">
        <w:t>Application of the Unit</w:t>
      </w:r>
    </w:p>
    <w:tbl>
      <w:tblPr>
        <w:tblW w:w="0" w:type="auto"/>
        <w:tblLayout w:type="fixed"/>
        <w:tblCellMar>
          <w:left w:w="62" w:type="dxa"/>
          <w:right w:w="62" w:type="dxa"/>
        </w:tblCellMar>
        <w:tblLook w:val="0000"/>
      </w:tblPr>
      <w:tblGrid>
        <w:gridCol w:w="2755"/>
        <w:gridCol w:w="5767"/>
      </w:tblGrid>
      <w:tr w:rsidTr="00DD0BE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BodyText"/>
            </w:pPr>
            <w:r w:rsidRPr="00F3298F">
              <w:t>This unit applies to milking machinery technicians.</w:t>
            </w:r>
          </w:p>
        </w:tc>
      </w:tr>
    </w:tbl>
    <w:p w:rsidR="00DD0BEB" w:rsidP="00F3298F">
      <w:pPr>
        <w:pStyle w:val="BodyText"/>
      </w:pPr>
    </w:p>
    <w:p w:rsidR="00DD0BEB" w:rsidP="00F3298F">
      <w:pPr>
        <w:pStyle w:val="BodyText"/>
      </w:pPr>
    </w:p>
    <w:p w:rsidR="00000000" w:rsidRPr="00F3298F" w:rsidP="00F3298F">
      <w:pPr>
        <w:pStyle w:val="Heading1"/>
      </w:pPr>
      <w:bookmarkStart w:id="4" w:name="O_276261"/>
      <w:bookmarkEnd w:id="4"/>
      <w:r w:rsidRPr="00F3298F">
        <w:t>Licensing/Regulatory Information</w:t>
      </w:r>
    </w:p>
    <w:p w:rsidR="00000000" w:rsidRPr="00F3298F" w:rsidP="00F3298F">
      <w:pPr>
        <w:pStyle w:val="BodyText"/>
      </w:pPr>
      <w:r w:rsidRPr="00F3298F">
        <w:t>Not Applicable</w:t>
      </w:r>
    </w:p>
    <w:p w:rsidR="00000000" w:rsidRPr="00F3298F" w:rsidP="00F3298F">
      <w:pPr>
        <w:pStyle w:val="AllowPageBreak"/>
      </w:pPr>
    </w:p>
    <w:p w:rsidR="00000000" w:rsidRPr="00F3298F" w:rsidP="00F3298F">
      <w:pPr>
        <w:pStyle w:val="Heading1"/>
      </w:pPr>
      <w:bookmarkStart w:id="5" w:name="O_189152"/>
      <w:bookmarkEnd w:id="5"/>
      <w:r w:rsidRPr="00F3298F">
        <w:t>Pre-Requisites</w:t>
      </w:r>
    </w:p>
    <w:tbl>
      <w:tblPr>
        <w:tblW w:w="0" w:type="auto"/>
        <w:tblLayout w:type="fixed"/>
        <w:tblCellMar>
          <w:left w:w="62" w:type="dxa"/>
          <w:right w:w="62" w:type="dxa"/>
        </w:tblCellMar>
        <w:tblLook w:val="0000"/>
      </w:tblPr>
      <w:tblGrid>
        <w:gridCol w:w="2775"/>
        <w:gridCol w:w="1295"/>
        <w:gridCol w:w="4452"/>
      </w:tblGrid>
      <w:tr w:rsidTr="00DD0B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p>
        </w:tc>
      </w:tr>
      <w:tr w:rsidTr="00DD0B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p>
        </w:tc>
      </w:tr>
      <w:tr w:rsidTr="00DD0B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BodyText"/>
            </w:pPr>
          </w:p>
        </w:tc>
      </w:tr>
    </w:tbl>
    <w:p w:rsidR="00DD0BEB" w:rsidP="00F3298F">
      <w:pPr>
        <w:pStyle w:val="BodyText"/>
      </w:pPr>
    </w:p>
    <w:p w:rsidR="00DD0BEB" w:rsidP="00F3298F">
      <w:pPr>
        <w:pStyle w:val="BodyText"/>
      </w:pPr>
    </w:p>
    <w:p w:rsidR="00000000" w:rsidRPr="00F3298F" w:rsidP="00F3298F">
      <w:pPr>
        <w:pStyle w:val="Heading1"/>
      </w:pPr>
      <w:bookmarkStart w:id="6" w:name="O_189151"/>
      <w:bookmarkEnd w:id="6"/>
      <w:r w:rsidRPr="00F3298F">
        <w:t>Employability Skills Information</w:t>
      </w:r>
    </w:p>
    <w:tbl>
      <w:tblPr>
        <w:tblW w:w="0" w:type="auto"/>
        <w:tblLayout w:type="fixed"/>
        <w:tblCellMar>
          <w:left w:w="62" w:type="dxa"/>
          <w:right w:w="62" w:type="dxa"/>
        </w:tblCellMar>
        <w:tblLook w:val="0000"/>
      </w:tblPr>
      <w:tblGrid>
        <w:gridCol w:w="2802"/>
        <w:gridCol w:w="5720"/>
      </w:tblGrid>
      <w:tr w:rsidTr="00DD0B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BodyText"/>
            </w:pPr>
            <w:r w:rsidRPr="00F3298F">
              <w:t>This unit contains employability skills.</w:t>
            </w:r>
          </w:p>
        </w:tc>
      </w:tr>
    </w:tbl>
    <w:p w:rsidR="00DD0BEB" w:rsidP="00F3298F">
      <w:pPr>
        <w:pStyle w:val="BodyText"/>
      </w:pPr>
    </w:p>
    <w:p w:rsidR="00DD0BEB" w:rsidP="00F3298F">
      <w:pPr>
        <w:pStyle w:val="BodyText"/>
      </w:pPr>
    </w:p>
    <w:p w:rsidR="00000000" w:rsidRPr="00F3298F" w:rsidP="00F3298F">
      <w:pPr>
        <w:pStyle w:val="Heading1"/>
      </w:pPr>
      <w:bookmarkStart w:id="7" w:name="O_286047"/>
      <w:bookmarkEnd w:id="7"/>
      <w:r w:rsidRPr="00F3298F">
        <w:t>Elements and Performance Criteria Pre-Content</w:t>
      </w:r>
    </w:p>
    <w:p w:rsidR="00000000" w:rsidRPr="00F3298F" w:rsidP="00F3298F">
      <w:pPr>
        <w:pStyle w:val="BodyText"/>
      </w:pPr>
      <w:r w:rsidRPr="00F3298F">
        <w:t>Not Applicable</w:t>
      </w:r>
    </w:p>
    <w:p w:rsidR="00000000" w:rsidRPr="00F3298F" w:rsidP="00F3298F">
      <w:pPr>
        <w:pStyle w:val="AllowPageBreak"/>
      </w:pPr>
    </w:p>
    <w:p w:rsidR="00000000" w:rsidRPr="00F3298F" w:rsidP="00F3298F">
      <w:pPr>
        <w:pStyle w:val="Heading1"/>
      </w:pPr>
      <w:bookmarkStart w:id="8" w:name="O_232714"/>
      <w:bookmarkEnd w:id="8"/>
      <w:r w:rsidRPr="00F3298F">
        <w:t>Elements and Performance Criteria</w:t>
      </w:r>
    </w:p>
    <w:tbl>
      <w:tblPr>
        <w:tblW w:w="0" w:type="auto"/>
        <w:tblLayout w:type="fixed"/>
        <w:tblCellMar>
          <w:left w:w="62" w:type="dxa"/>
          <w:right w:w="62" w:type="dxa"/>
        </w:tblCellMar>
        <w:tblLook w:val="0000"/>
      </w:tblPr>
      <w:tblGrid>
        <w:gridCol w:w="2572"/>
        <w:gridCol w:w="5950"/>
      </w:tblGrid>
      <w:tr w:rsidTr="00DD0BEB">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BodyText"/>
            </w:pPr>
            <w:r w:rsidRPr="00F3298F">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PERFORMANCE CRITERIA</w:t>
            </w:r>
          </w:p>
        </w:tc>
      </w:tr>
      <w:tr w:rsidTr="00DD0BE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p>
        </w:tc>
      </w:tr>
      <w:tr w:rsidTr="00DD0BE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List"/>
              <w:rPr>
                <w:lang w:val="en-NZ"/>
              </w:rPr>
            </w:pPr>
            <w:r w:rsidRPr="00F3298F">
              <w:t>1.</w:t>
            </w:r>
            <w:r w:rsidRPr="00F3298F">
              <w:tab/>
              <w:t>Order installation components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List2"/>
            </w:pPr>
            <w:r w:rsidRPr="00F3298F">
              <w:t>1.1.</w:t>
            </w:r>
            <w:r w:rsidRPr="00F3298F">
              <w:tab/>
              <w:t>Contract for work is completed with customer.</w:t>
            </w:r>
          </w:p>
          <w:p w:rsidR="00000000" w:rsidRPr="00F3298F" w:rsidP="00F3298F">
            <w:pPr>
              <w:pStyle w:val="List2"/>
            </w:pPr>
            <w:r w:rsidRPr="00F3298F">
              <w:t>1.2.</w:t>
            </w:r>
            <w:r w:rsidRPr="00F3298F">
              <w:tab/>
              <w:t>Specified tinware is ordered in line with planned installation.</w:t>
            </w:r>
          </w:p>
          <w:p w:rsidR="00000000" w:rsidRPr="00F3298F" w:rsidP="00F3298F">
            <w:pPr>
              <w:pStyle w:val="List2"/>
            </w:pPr>
            <w:r w:rsidRPr="00F3298F">
              <w:t>1.3.</w:t>
            </w:r>
            <w:r w:rsidRPr="00F3298F">
              <w:tab/>
            </w:r>
            <w:r w:rsidRPr="00F3298F">
              <w:t>Bending and rolling of pipe work by external contract are overseen to ensure specifications are met.</w:t>
            </w:r>
          </w:p>
          <w:p w:rsidR="00000000" w:rsidRPr="00F3298F" w:rsidP="00F3298F">
            <w:pPr>
              <w:pStyle w:val="List2"/>
            </w:pPr>
            <w:r w:rsidRPr="00F3298F">
              <w:t>1.4.</w:t>
            </w:r>
            <w:r w:rsidRPr="00F3298F">
              <w:tab/>
              <w:t>Components are assembled in transportable sections in preparation for transfer to site.</w:t>
            </w:r>
          </w:p>
          <w:p w:rsidR="00000000" w:rsidP="00F3298F">
            <w:pPr>
              <w:pStyle w:val="List2"/>
              <w:rPr>
                <w:lang w:val="en-NZ"/>
              </w:rPr>
            </w:pPr>
            <w:r w:rsidRPr="00F3298F">
              <w:t>1.5.</w:t>
            </w:r>
            <w:r w:rsidRPr="00F3298F">
              <w:tab/>
              <w:t>Specialist advice is sought for non-standard installation</w:t>
            </w:r>
            <w:r w:rsidRPr="00F3298F">
              <w:t>s.</w:t>
            </w:r>
          </w:p>
        </w:tc>
      </w:tr>
      <w:tr w:rsidTr="00DD0BE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List"/>
              <w:rPr>
                <w:lang w:val="en-NZ"/>
              </w:rPr>
            </w:pPr>
            <w:r w:rsidRPr="00F3298F">
              <w:t>2.</w:t>
            </w:r>
            <w:r w:rsidRPr="00F3298F">
              <w:tab/>
              <w:t>Inspect and prepare installation site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List2"/>
            </w:pPr>
            <w:r w:rsidRPr="00F3298F">
              <w:t>2.1.</w:t>
            </w:r>
            <w:r w:rsidRPr="00F3298F">
              <w:tab/>
              <w:t>Site is checked for correct location, dimensions and levels, etc., utilising appropriate measuring equipment.</w:t>
            </w:r>
          </w:p>
          <w:p w:rsidR="00000000" w:rsidRPr="00F3298F" w:rsidP="00F3298F">
            <w:pPr>
              <w:pStyle w:val="List2"/>
            </w:pPr>
            <w:r w:rsidRPr="00F3298F">
              <w:t>2.2.</w:t>
            </w:r>
            <w:r w:rsidRPr="00F3298F">
              <w:tab/>
              <w:t>Occupational Health and Safety (OHS) hazards are identified, risk assessed, hazards elimina</w:t>
            </w:r>
            <w:r w:rsidRPr="00F3298F">
              <w:t>ted or risk controlled and risk assessment recorded.</w:t>
            </w:r>
          </w:p>
          <w:p w:rsidR="00000000" w:rsidRPr="00F3298F" w:rsidP="00F3298F">
            <w:pPr>
              <w:pStyle w:val="List2"/>
            </w:pPr>
            <w:r w:rsidRPr="00F3298F">
              <w:t>2.3.</w:t>
            </w:r>
            <w:r w:rsidRPr="00F3298F">
              <w:tab/>
              <w:t>Non-compliance with the contract specification is reported and alterations and correction are undertaken in co-operation with the appropriate authorities.</w:t>
            </w:r>
          </w:p>
          <w:p w:rsidR="00000000" w:rsidP="00F3298F">
            <w:pPr>
              <w:pStyle w:val="List2"/>
              <w:rPr>
                <w:lang w:val="en-NZ"/>
              </w:rPr>
            </w:pPr>
            <w:r w:rsidRPr="00F3298F">
              <w:t>2.4.</w:t>
            </w:r>
            <w:r w:rsidRPr="00F3298F">
              <w:tab/>
              <w:t>Installation is measured and layout ma</w:t>
            </w:r>
            <w:r w:rsidRPr="00F3298F">
              <w:t>rked in line with contract plans.</w:t>
            </w:r>
          </w:p>
        </w:tc>
      </w:tr>
      <w:tr w:rsidTr="00DD0BE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List"/>
              <w:rPr>
                <w:lang w:val="en-NZ"/>
              </w:rPr>
            </w:pPr>
            <w:r w:rsidRPr="00F3298F">
              <w:t>3.</w:t>
            </w:r>
            <w:r w:rsidRPr="00F3298F">
              <w:tab/>
              <w:t>Manufacture components in the workshop</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List2"/>
            </w:pPr>
            <w:r w:rsidRPr="00F3298F">
              <w:t>3.1.</w:t>
            </w:r>
            <w:r w:rsidRPr="00F3298F">
              <w:tab/>
              <w:t>Vacuum pump guards and stands are manufactured according to specifications.</w:t>
            </w:r>
          </w:p>
          <w:p w:rsidR="00000000" w:rsidRPr="00F3298F" w:rsidP="00F3298F">
            <w:pPr>
              <w:pStyle w:val="List2"/>
            </w:pPr>
            <w:r w:rsidRPr="00F3298F">
              <w:t>3.2.</w:t>
            </w:r>
            <w:r w:rsidRPr="00F3298F">
              <w:tab/>
              <w:t>Pipelines and vessels are manufactured and assembled according to installation design.</w:t>
            </w:r>
          </w:p>
          <w:p w:rsidR="00000000" w:rsidRPr="00F3298F" w:rsidP="00F3298F">
            <w:pPr>
              <w:pStyle w:val="List2"/>
            </w:pPr>
            <w:r w:rsidRPr="00F3298F">
              <w:t>3.3.</w:t>
            </w:r>
            <w:r w:rsidRPr="00F3298F">
              <w:tab/>
              <w:t>E</w:t>
            </w:r>
            <w:r w:rsidRPr="00F3298F">
              <w:t>lectrical components are pre-wired in the workshop.</w:t>
            </w:r>
          </w:p>
          <w:p w:rsidR="00000000" w:rsidRPr="00F3298F" w:rsidP="00F3298F">
            <w:pPr>
              <w:pStyle w:val="List2"/>
            </w:pPr>
            <w:r w:rsidRPr="00F3298F">
              <w:t>3.4.</w:t>
            </w:r>
            <w:r w:rsidRPr="00F3298F">
              <w:tab/>
              <w:t>Non-milking systems are completed as required in dairy plan.</w:t>
            </w:r>
          </w:p>
          <w:p w:rsidR="00000000" w:rsidP="00F3298F">
            <w:pPr>
              <w:pStyle w:val="List2"/>
              <w:rPr>
                <w:lang w:val="en-NZ"/>
              </w:rPr>
            </w:pPr>
            <w:r w:rsidRPr="00F3298F">
              <w:t>3.5.</w:t>
            </w:r>
            <w:r w:rsidRPr="00F3298F">
              <w:tab/>
              <w:t>OHS hazards are identified, risks assessed and safe systems of work implemented during manufacture.</w:t>
            </w:r>
          </w:p>
        </w:tc>
      </w:tr>
      <w:tr w:rsidTr="00DD0BE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List"/>
              <w:rPr>
                <w:lang w:val="en-NZ"/>
              </w:rPr>
            </w:pPr>
            <w:r w:rsidRPr="00F3298F">
              <w:t>4.</w:t>
            </w:r>
            <w:r w:rsidRPr="00F3298F">
              <w:tab/>
              <w:t>Install equipment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List2"/>
            </w:pPr>
            <w:r w:rsidRPr="00F3298F">
              <w:t>4.1.</w:t>
            </w:r>
            <w:r w:rsidRPr="00F3298F">
              <w:tab/>
            </w:r>
            <w:r w:rsidRPr="00F3298F">
              <w:t>Machine/equipment components are prepared for correct sequential installation.</w:t>
            </w:r>
          </w:p>
          <w:p w:rsidR="00000000" w:rsidRPr="00F3298F" w:rsidP="00F3298F">
            <w:pPr>
              <w:pStyle w:val="List2"/>
            </w:pPr>
            <w:r w:rsidRPr="00F3298F">
              <w:t>4.2.</w:t>
            </w:r>
            <w:r w:rsidRPr="00F3298F">
              <w:tab/>
              <w:t>Machine/equipment is installed in accordance with manufacturers and site specifications and in co-operation with the dairy farmer and other trade and building personnel.</w:t>
            </w:r>
          </w:p>
          <w:p w:rsidR="00000000" w:rsidRPr="00F3298F" w:rsidP="00F3298F">
            <w:pPr>
              <w:pStyle w:val="List2"/>
            </w:pPr>
            <w:r w:rsidRPr="00F3298F">
              <w:t>4.</w:t>
            </w:r>
            <w:r w:rsidRPr="00F3298F">
              <w:t>3.</w:t>
            </w:r>
            <w:r w:rsidRPr="00F3298F">
              <w:tab/>
              <w:t xml:space="preserve">All work is carried out in accordance with appropriate legislative requirements and in compliance with Australian Standards for Milking </w:t>
            </w:r>
            <w:r w:rsidRPr="00F3298F">
              <w:t>Equipment Installation and Performance.</w:t>
            </w:r>
          </w:p>
          <w:p w:rsidR="00000000" w:rsidRPr="00F3298F" w:rsidP="00F3298F">
            <w:pPr>
              <w:pStyle w:val="List2"/>
            </w:pPr>
            <w:r w:rsidRPr="00F3298F">
              <w:t>4.4.</w:t>
            </w:r>
            <w:r w:rsidRPr="00F3298F">
              <w:tab/>
              <w:t>OHS hazards are identified, risk assessed and safe systems of work imple</w:t>
            </w:r>
            <w:r w:rsidRPr="00F3298F">
              <w:t>mented during installation.</w:t>
            </w:r>
          </w:p>
          <w:p w:rsidR="00000000" w:rsidRPr="00F3298F" w:rsidP="00F3298F">
            <w:pPr>
              <w:pStyle w:val="List2"/>
            </w:pPr>
            <w:r w:rsidRPr="00F3298F">
              <w:t>4.5.</w:t>
            </w:r>
            <w:r w:rsidRPr="00F3298F">
              <w:tab/>
              <w:t>Routine modifications/alterations are undertaken to standard operating procedures where required.</w:t>
            </w:r>
          </w:p>
          <w:p w:rsidR="00000000" w:rsidP="00F3298F">
            <w:pPr>
              <w:pStyle w:val="List2"/>
              <w:rPr>
                <w:lang w:val="en-NZ"/>
              </w:rPr>
            </w:pPr>
            <w:r w:rsidRPr="00F3298F">
              <w:t>4.6.</w:t>
            </w:r>
            <w:r w:rsidRPr="00F3298F">
              <w:tab/>
              <w:t>Machine/equipment is levelled, aligned, coupled and connected (excluding electrical components) in accordance with the s</w:t>
            </w:r>
            <w:r w:rsidRPr="00F3298F">
              <w:t>pecification.</w:t>
            </w:r>
          </w:p>
        </w:tc>
      </w:tr>
      <w:tr w:rsidTr="00DD0BE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List"/>
              <w:rPr>
                <w:lang w:val="en-NZ"/>
              </w:rPr>
            </w:pPr>
            <w:r w:rsidRPr="00F3298F">
              <w:t>5.</w:t>
            </w:r>
            <w:r w:rsidRPr="00F3298F">
              <w:tab/>
              <w:t>Commission test installed equipment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List2"/>
            </w:pPr>
            <w:r w:rsidRPr="00F3298F">
              <w:t>5.1.</w:t>
            </w:r>
            <w:r w:rsidRPr="00F3298F">
              <w:tab/>
              <w:t>Completed equipment is mechanically tested to ensure that it conforms to design specification and performance standards, including OHS standards.</w:t>
            </w:r>
          </w:p>
          <w:p w:rsidR="00000000" w:rsidRPr="00F3298F" w:rsidP="00F3298F">
            <w:pPr>
              <w:pStyle w:val="List2"/>
            </w:pPr>
            <w:r w:rsidRPr="00F3298F">
              <w:t>5.2.</w:t>
            </w:r>
            <w:r w:rsidRPr="00F3298F">
              <w:tab/>
              <w:t>Equipment performing below standard is brought</w:t>
            </w:r>
            <w:r w:rsidRPr="00F3298F">
              <w:t xml:space="preserve"> up to manufacturer's specifications.</w:t>
            </w:r>
          </w:p>
          <w:p w:rsidR="00000000" w:rsidRPr="00F3298F" w:rsidP="00F3298F">
            <w:pPr>
              <w:pStyle w:val="List2"/>
            </w:pPr>
            <w:r w:rsidRPr="00F3298F">
              <w:t>5.3.</w:t>
            </w:r>
            <w:r w:rsidRPr="00F3298F">
              <w:tab/>
              <w:t>Final work quality and finish complies with established industry standards.</w:t>
            </w:r>
          </w:p>
          <w:p w:rsidR="00000000" w:rsidRPr="00F3298F" w:rsidP="00F3298F">
            <w:pPr>
              <w:pStyle w:val="List2"/>
            </w:pPr>
            <w:r w:rsidRPr="00F3298F">
              <w:t>5.4.</w:t>
            </w:r>
            <w:r w:rsidRPr="00F3298F">
              <w:tab/>
              <w:t>Site is cleaned and cleared of all materials and debris and left in a safe state and in consideration of environmental and OHS consi</w:t>
            </w:r>
            <w:r w:rsidRPr="00F3298F">
              <w:t>derations.</w:t>
            </w:r>
          </w:p>
          <w:p w:rsidR="00000000" w:rsidRPr="00F3298F" w:rsidP="00F3298F">
            <w:pPr>
              <w:pStyle w:val="List2"/>
            </w:pPr>
            <w:r w:rsidRPr="00F3298F">
              <w:t>5.5.</w:t>
            </w:r>
            <w:r w:rsidRPr="00F3298F">
              <w:tab/>
              <w:t>All alterations/modifications are recorded and/or reported to the appropriate authority.</w:t>
            </w:r>
          </w:p>
        </w:tc>
      </w:tr>
    </w:tbl>
    <w:p w:rsidR="00DD0BEB" w:rsidP="00F3298F">
      <w:pPr>
        <w:pStyle w:val="BodyText"/>
      </w:pPr>
    </w:p>
    <w:p w:rsidR="00DD0BEB" w:rsidP="00F3298F">
      <w:pPr>
        <w:pStyle w:val="BodyText"/>
      </w:pPr>
    </w:p>
    <w:p w:rsidR="00000000" w:rsidRPr="00F3298F" w:rsidP="00F3298F">
      <w:pPr>
        <w:pStyle w:val="Heading1"/>
      </w:pPr>
      <w:bookmarkStart w:id="9" w:name="O_256664"/>
      <w:bookmarkEnd w:id="9"/>
      <w:r w:rsidRPr="00F3298F">
        <w:t>Required Skills and Knowledge</w:t>
      </w:r>
    </w:p>
    <w:tbl>
      <w:tblPr>
        <w:tblW w:w="0" w:type="auto"/>
        <w:tblLayout w:type="fixed"/>
        <w:tblCellMar>
          <w:left w:w="62" w:type="dxa"/>
          <w:right w:w="62" w:type="dxa"/>
        </w:tblCellMar>
        <w:tblLook w:val="0000"/>
      </w:tblPr>
      <w:tblGrid>
        <w:gridCol w:w="8522"/>
      </w:tblGrid>
      <w:tr w:rsidTr="00DD0B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REQUIRED SKILLS AND KNOWLEDGE</w:t>
            </w:r>
          </w:p>
        </w:tc>
      </w:tr>
      <w:tr w:rsidTr="00DD0B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t>This section describes the skills and knowledge required for this unit.</w:t>
            </w:r>
          </w:p>
        </w:tc>
      </w:tr>
      <w:tr w:rsidTr="00DD0B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Required skills</w:t>
            </w:r>
          </w:p>
        </w:tc>
      </w:tr>
      <w:tr w:rsidTr="00DD0B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ListBullet"/>
            </w:pPr>
            <w:r w:rsidRPr="00F3298F">
              <w:t>identify hazards and implement safe work practices</w:t>
            </w:r>
          </w:p>
          <w:p w:rsidR="00000000" w:rsidRPr="00F3298F" w:rsidP="00F3298F">
            <w:pPr>
              <w:pStyle w:val="ListBullet"/>
            </w:pPr>
            <w:r w:rsidRPr="00F3298F">
              <w:t>interpret technical data</w:t>
            </w:r>
          </w:p>
          <w:p w:rsidR="00000000" w:rsidRPr="00F3298F" w:rsidP="00F3298F">
            <w:pPr>
              <w:pStyle w:val="ListBullet"/>
            </w:pPr>
            <w:r w:rsidRPr="00F3298F">
              <w:t>interpret plans and equipment specifications</w:t>
            </w:r>
          </w:p>
          <w:p w:rsidR="00000000" w:rsidRPr="00F3298F" w:rsidP="00F3298F">
            <w:pPr>
              <w:pStyle w:val="ListBullet"/>
            </w:pPr>
            <w:r w:rsidRPr="00F3298F">
              <w:t>ensure that proper equipment and component matching is practised</w:t>
            </w:r>
          </w:p>
          <w:p w:rsidR="00000000" w:rsidRPr="00F3298F" w:rsidP="00F3298F">
            <w:pPr>
              <w:pStyle w:val="ListBullet"/>
            </w:pPr>
            <w:r w:rsidRPr="00F3298F">
              <w:t>understand construction plans and specifications on machinery and equipment components of dairy installations</w:t>
            </w:r>
          </w:p>
          <w:p w:rsidR="00000000" w:rsidRPr="00F3298F" w:rsidP="00F3298F">
            <w:pPr>
              <w:pStyle w:val="ListBullet"/>
            </w:pPr>
            <w:r w:rsidRPr="00F3298F">
              <w:t>safely utilise hand and power tools in a workshop and field situation</w:t>
            </w:r>
          </w:p>
          <w:p w:rsidR="00000000" w:rsidRPr="00F3298F" w:rsidP="00F3298F">
            <w:pPr>
              <w:pStyle w:val="ListBullet"/>
            </w:pPr>
            <w:r w:rsidRPr="00F3298F">
              <w:t>use minimum</w:t>
            </w:r>
            <w:r w:rsidRPr="00F3298F">
              <w:t xml:space="preserve"> standard recommendations in the assembly and installation of milking equipment</w:t>
            </w:r>
          </w:p>
          <w:p w:rsidR="00000000" w:rsidRPr="00F3298F" w:rsidP="00F3298F">
            <w:pPr>
              <w:pStyle w:val="ListBullet"/>
            </w:pPr>
            <w:r w:rsidRPr="00F3298F">
              <w:t>safely use a range of hand and power tools</w:t>
            </w:r>
          </w:p>
          <w:p w:rsidR="00000000" w:rsidRPr="00F3298F" w:rsidP="00F3298F">
            <w:pPr>
              <w:pStyle w:val="ListBullet"/>
            </w:pPr>
            <w:r w:rsidRPr="00F3298F">
              <w:t>be resourceful in all aspects of fitting milking equipment</w:t>
            </w:r>
          </w:p>
          <w:p w:rsidR="00000000" w:rsidRPr="00F3298F" w:rsidP="00F3298F">
            <w:pPr>
              <w:pStyle w:val="ListBullet"/>
            </w:pPr>
            <w:r w:rsidRPr="00F3298F">
              <w:t>employ safe working practices and exercise duty of care whilst employed on</w:t>
            </w:r>
            <w:r w:rsidRPr="00F3298F">
              <w:t xml:space="preserve"> work-sites</w:t>
            </w:r>
          </w:p>
          <w:p w:rsidR="00000000" w:rsidRPr="00F3298F" w:rsidP="00F3298F">
            <w:pPr>
              <w:pStyle w:val="ListBullet"/>
            </w:pPr>
            <w:r w:rsidRPr="00F3298F">
              <w:t>use literacy skills to read, interpret and follow organisational policies and procedures, develop sequenced written instructions, record accurately and legibly information collected and select and apply procedures to a range of tasks</w:t>
            </w:r>
          </w:p>
          <w:p w:rsidR="00000000" w:rsidRPr="00F3298F" w:rsidP="00F3298F">
            <w:pPr>
              <w:pStyle w:val="ListBullet"/>
            </w:pPr>
            <w:r w:rsidRPr="00F3298F">
              <w:t>use oral c</w:t>
            </w:r>
            <w:r w:rsidRPr="00F3298F">
              <w:t>ommunication skills/language competence to fulfil the job role as specified by the organisation including questioning, active listening, asking for clarification, negotiating solutions and responding to a range of views</w:t>
            </w:r>
          </w:p>
          <w:p w:rsidR="00000000" w:rsidRPr="00F3298F" w:rsidP="00F3298F">
            <w:pPr>
              <w:pStyle w:val="ListBullet"/>
            </w:pPr>
            <w:r w:rsidRPr="00F3298F">
              <w:t>use numeracy skills to estimate, cal</w:t>
            </w:r>
            <w:r w:rsidRPr="00F3298F">
              <w:t>culate and record routine and more complex workplace measures and data</w:t>
            </w:r>
          </w:p>
          <w:p w:rsidR="00000000" w:rsidP="00F3298F">
            <w:pPr>
              <w:pStyle w:val="ListBullet"/>
              <w:rPr>
                <w:lang w:val="en-NZ"/>
              </w:rPr>
            </w:pPr>
            <w:r w:rsidRPr="00F3298F">
              <w:t>use interpersonal skills to work with others and relate to people from a range of cultural, social and religious backgrounds and with a range of physical and mental abilities.</w:t>
            </w:r>
          </w:p>
        </w:tc>
      </w:tr>
      <w:tr w:rsidTr="00DD0B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Required</w:t>
            </w:r>
            <w:r w:rsidRPr="00F3298F">
              <w:rPr>
                <w:rStyle w:val="SpecialBold"/>
              </w:rPr>
              <w:t xml:space="preserve"> knowledge</w:t>
            </w:r>
          </w:p>
        </w:tc>
      </w:tr>
      <w:tr w:rsidTr="00DD0B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ListBullet"/>
            </w:pPr>
            <w:r w:rsidRPr="00F3298F">
              <w:t>an appreciation of the function of the full range of the components of milking machines and equipment</w:t>
            </w:r>
          </w:p>
          <w:p w:rsidR="00000000" w:rsidRPr="00F3298F" w:rsidP="00F3298F">
            <w:pPr>
              <w:pStyle w:val="ListBullet"/>
            </w:pPr>
            <w:r w:rsidRPr="00F3298F">
              <w:t>vacuum and the operation of pulsation systems</w:t>
            </w:r>
          </w:p>
          <w:p w:rsidR="00000000" w:rsidRPr="00F3298F" w:rsidP="00F3298F">
            <w:pPr>
              <w:pStyle w:val="ListBullet"/>
            </w:pPr>
            <w:r w:rsidRPr="00F3298F">
              <w:t>international standards for milking equipment and their application in Australia in working sheds</w:t>
            </w:r>
          </w:p>
          <w:p w:rsidR="00000000" w:rsidRPr="00F3298F" w:rsidP="00F3298F">
            <w:pPr>
              <w:pStyle w:val="ListBullet"/>
            </w:pPr>
            <w:r w:rsidRPr="00F3298F">
              <w:t>OHS legislation and codes of practice, in the relevant state, and specifically regulations relating to equipment, machinery and noise</w:t>
            </w:r>
          </w:p>
          <w:p w:rsidR="00000000" w:rsidRPr="00F3298F" w:rsidP="00F3298F">
            <w:pPr>
              <w:pStyle w:val="ListBullet"/>
            </w:pPr>
            <w:r w:rsidRPr="00F3298F">
              <w:t>the application of dairy</w:t>
            </w:r>
            <w:r w:rsidRPr="00F3298F">
              <w:t xml:space="preserve"> shed design in the field</w:t>
            </w:r>
          </w:p>
          <w:p w:rsidR="00000000" w:rsidRPr="00F3298F" w:rsidP="00F3298F">
            <w:pPr>
              <w:pStyle w:val="ListBullet"/>
            </w:pPr>
            <w:r w:rsidRPr="00F3298F">
              <w:t>the mechanical testing of milking equipment installations</w:t>
            </w:r>
          </w:p>
          <w:p w:rsidR="00000000" w:rsidRPr="00F3298F" w:rsidP="00F3298F">
            <w:pPr>
              <w:pStyle w:val="ListBullet"/>
            </w:pPr>
            <w:r w:rsidRPr="00F3298F">
              <w:t>original equipment manufacturer's requirements for milking equipment installation</w:t>
            </w:r>
          </w:p>
          <w:p w:rsidR="00000000" w:rsidRPr="00F3298F" w:rsidP="00F3298F">
            <w:pPr>
              <w:pStyle w:val="ListBullet"/>
            </w:pPr>
            <w:r w:rsidRPr="00F3298F">
              <w:t>the working requirements of milking sheds including the siting of components to ensure eff</w:t>
            </w:r>
            <w:r w:rsidRPr="00F3298F">
              <w:t>icient shed operation</w:t>
            </w:r>
          </w:p>
          <w:p w:rsidR="00000000" w:rsidRPr="00F3298F" w:rsidP="00F3298F">
            <w:pPr>
              <w:pStyle w:val="ListBullet"/>
            </w:pPr>
            <w:r w:rsidRPr="00F3298F">
              <w:t>milking equipment installation standards including pipe sizing, friction loss, component size selection, drainage within the equipment, bracketing, waterproofing and safety including practical design criteria for safe operation</w:t>
            </w:r>
          </w:p>
          <w:p w:rsidR="00000000" w:rsidRPr="00F3298F" w:rsidP="00F3298F">
            <w:pPr>
              <w:pStyle w:val="ListBullet"/>
            </w:pPr>
            <w:r w:rsidRPr="00F3298F">
              <w:t>safe w</w:t>
            </w:r>
            <w:r w:rsidRPr="00F3298F">
              <w:t>orking practices in a workshop and building situation. This will include an awareness of safe lifting and manual handling practices, the safe use of hand and power tools, and duty of care to all other personnel on-site.</w:t>
            </w:r>
          </w:p>
        </w:tc>
      </w:tr>
    </w:tbl>
    <w:p w:rsidR="00DD0BEB" w:rsidP="00F3298F">
      <w:pPr>
        <w:pStyle w:val="BodyText"/>
      </w:pPr>
    </w:p>
    <w:p w:rsidR="00DD0BEB" w:rsidP="00F3298F">
      <w:pPr>
        <w:pStyle w:val="BodyText"/>
      </w:pPr>
    </w:p>
    <w:p w:rsidR="00000000" w:rsidRPr="00F3298F" w:rsidP="00F3298F">
      <w:pPr>
        <w:pStyle w:val="AllowPageBreak"/>
      </w:pPr>
    </w:p>
    <w:p w:rsidR="00000000" w:rsidRPr="00F3298F" w:rsidP="00F3298F">
      <w:pPr>
        <w:pStyle w:val="Heading1"/>
      </w:pPr>
      <w:bookmarkStart w:id="10" w:name="O_240698"/>
      <w:bookmarkEnd w:id="10"/>
      <w:r w:rsidRPr="00F3298F">
        <w:t>Evidence Guide</w:t>
      </w:r>
    </w:p>
    <w:tbl>
      <w:tblPr>
        <w:tblW w:w="9570" w:type="dxa"/>
        <w:tblLayout w:type="fixed"/>
        <w:tblCellMar>
          <w:left w:w="62" w:type="dxa"/>
          <w:right w:w="62" w:type="dxa"/>
        </w:tblCellMar>
        <w:tblLook w:val="0000"/>
      </w:tblPr>
      <w:tblGrid>
        <w:gridCol w:w="3908"/>
        <w:gridCol w:w="5662"/>
      </w:tblGrid>
      <w:tr w:rsidTr="00DD0B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EVIDENCE GUIDE</w:t>
            </w:r>
          </w:p>
        </w:tc>
      </w:tr>
      <w:tr w:rsidTr="00DD0B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t>The evidence guide provides advice on assessment and must be read in conjunction with the performance criteria, required skills and knowledge, range statement and the Assessment Guidelines for the Training Package.</w:t>
            </w:r>
          </w:p>
        </w:tc>
      </w:tr>
      <w:tr w:rsidTr="00DD0B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p>
        </w:tc>
      </w:tr>
      <w:tr w:rsidTr="00DD0B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BodyText"/>
            </w:pPr>
            <w:r w:rsidRPr="00F3298F">
              <w:t>The evidence required to demonstrate competency in this unit must be relevant to workplace operations and satisfy holistically all of the</w:t>
            </w:r>
            <w:r w:rsidRPr="00F3298F">
              <w:t xml:space="preserve"> requirements of the performance criteria and required skills and knowledge and include achievement of the following: </w:t>
            </w:r>
          </w:p>
          <w:p w:rsidR="00000000" w:rsidRPr="00F3298F" w:rsidP="00F3298F">
            <w:pPr>
              <w:pStyle w:val="ListBullet"/>
            </w:pPr>
            <w:r w:rsidRPr="00F3298F">
              <w:t>interpret plans and equipment specifications</w:t>
            </w:r>
          </w:p>
          <w:p w:rsidR="00000000" w:rsidRPr="00F3298F" w:rsidP="00F3298F">
            <w:pPr>
              <w:pStyle w:val="ListBullet"/>
            </w:pPr>
            <w:r w:rsidRPr="00F3298F">
              <w:t>ensure that proper equipment and component matching is practised</w:t>
            </w:r>
          </w:p>
          <w:p w:rsidR="00000000" w:rsidRPr="00F3298F" w:rsidP="00F3298F">
            <w:pPr>
              <w:pStyle w:val="ListBullet"/>
            </w:pPr>
            <w:r w:rsidRPr="00F3298F">
              <w:t>interpret construction plans and specifications on machinery and equipment components for dairy installations</w:t>
            </w:r>
          </w:p>
          <w:p w:rsidR="00000000" w:rsidRPr="00F3298F" w:rsidP="00F3298F">
            <w:pPr>
              <w:pStyle w:val="ListBullet"/>
            </w:pPr>
            <w:r w:rsidRPr="00F3298F">
              <w:t>manufacture/assemble milking equipment in the workshop</w:t>
            </w:r>
          </w:p>
          <w:p w:rsidR="00000000" w:rsidP="00F3298F">
            <w:pPr>
              <w:pStyle w:val="ListBullet"/>
              <w:rPr>
                <w:lang w:val="en-NZ"/>
              </w:rPr>
            </w:pPr>
            <w:r w:rsidRPr="00F3298F">
              <w:t>fit and test milking equipment.</w:t>
            </w:r>
          </w:p>
        </w:tc>
      </w:tr>
      <w:tr w:rsidTr="00DD0B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BodyText"/>
            </w:pPr>
            <w:r w:rsidRPr="00F3298F">
              <w:t>Competenc</w:t>
            </w:r>
            <w:r w:rsidRPr="00F3298F">
              <w:t>y requires the application of work practices under work conditions.  Selection and use of resources for some worksites may differ due to the regional or enterprise circumstances.</w:t>
            </w:r>
          </w:p>
        </w:tc>
      </w:tr>
    </w:tbl>
    <w:p w:rsidR="00DD0BEB" w:rsidP="00F3298F">
      <w:pPr>
        <w:pStyle w:val="BodyText"/>
      </w:pPr>
    </w:p>
    <w:p w:rsidR="00DD0BEB" w:rsidP="00F3298F">
      <w:pPr>
        <w:pStyle w:val="BodyText"/>
      </w:pPr>
    </w:p>
    <w:p w:rsidR="00000000" w:rsidRPr="00F3298F" w:rsidP="00F3298F">
      <w:pPr>
        <w:pStyle w:val="Heading1"/>
      </w:pPr>
      <w:bookmarkStart w:id="11" w:name="O_248681"/>
      <w:bookmarkEnd w:id="11"/>
      <w:r w:rsidRPr="00F3298F">
        <w:t>Range Statement</w:t>
      </w:r>
    </w:p>
    <w:tbl>
      <w:tblPr>
        <w:tblW w:w="0" w:type="auto"/>
        <w:tblLayout w:type="fixed"/>
        <w:tblCellMar>
          <w:left w:w="62" w:type="dxa"/>
          <w:right w:w="62" w:type="dxa"/>
        </w:tblCellMar>
        <w:tblLook w:val="0000"/>
      </w:tblPr>
      <w:tblGrid>
        <w:gridCol w:w="3462"/>
        <w:gridCol w:w="5060"/>
      </w:tblGrid>
      <w:tr w:rsidTr="00DD0B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RANGE STATEMENT</w:t>
            </w:r>
          </w:p>
        </w:tc>
      </w:tr>
      <w:tr w:rsidTr="00DD0B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t>The range stateme</w:t>
            </w:r>
            <w:r w:rsidRPr="00F3298F">
              <w:t>nt relates to the unit of competency as a whole.</w:t>
            </w:r>
          </w:p>
        </w:tc>
      </w:tr>
      <w:tr w:rsidTr="00DD0BE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t>Milking machinery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ListBullet"/>
            </w:pPr>
            <w:r w:rsidRPr="00F3298F">
              <w:t>milking equipment</w:t>
            </w:r>
          </w:p>
          <w:p w:rsidR="00000000" w:rsidRPr="00F3298F" w:rsidP="00F3298F">
            <w:pPr>
              <w:pStyle w:val="ListBullet"/>
            </w:pPr>
            <w:r w:rsidRPr="00F3298F">
              <w:t>milk storage and cooling equipment</w:t>
            </w:r>
          </w:p>
          <w:p w:rsidR="00000000" w:rsidP="00F3298F">
            <w:pPr>
              <w:pStyle w:val="ListBullet"/>
              <w:rPr>
                <w:lang w:val="en-NZ"/>
              </w:rPr>
            </w:pPr>
            <w:r w:rsidRPr="00F3298F">
              <w:t>Cleaning in Place (CIP) systems.</w:t>
            </w:r>
          </w:p>
        </w:tc>
      </w:tr>
      <w:tr w:rsidTr="00DD0BE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t>Milking equipment installed or serviced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ListBullet"/>
            </w:pPr>
            <w:r w:rsidRPr="00F3298F">
              <w:t>full shed installations</w:t>
            </w:r>
          </w:p>
          <w:p w:rsidR="00000000" w:rsidRPr="00F3298F" w:rsidP="00F3298F">
            <w:pPr>
              <w:pStyle w:val="ListBullet"/>
            </w:pPr>
            <w:r w:rsidRPr="00F3298F">
              <w:t>pipework and vessels</w:t>
            </w:r>
          </w:p>
          <w:p w:rsidR="00000000" w:rsidRPr="00F3298F" w:rsidP="00F3298F">
            <w:pPr>
              <w:pStyle w:val="ListBullet"/>
            </w:pPr>
            <w:r w:rsidRPr="00F3298F">
              <w:t>vacuum pumps</w:t>
            </w:r>
          </w:p>
          <w:p w:rsidR="00000000" w:rsidRPr="00F3298F" w:rsidP="00F3298F">
            <w:pPr>
              <w:pStyle w:val="ListBullet"/>
            </w:pPr>
            <w:r w:rsidRPr="00F3298F">
              <w:t>regulators</w:t>
            </w:r>
          </w:p>
          <w:p w:rsidR="00000000" w:rsidRPr="00F3298F" w:rsidP="00F3298F">
            <w:pPr>
              <w:pStyle w:val="ListBullet"/>
            </w:pPr>
            <w:r w:rsidRPr="00F3298F">
              <w:t>plate coolers</w:t>
            </w:r>
          </w:p>
          <w:p w:rsidR="00000000" w:rsidRPr="00F3298F" w:rsidP="00F3298F">
            <w:pPr>
              <w:pStyle w:val="ListBullet"/>
            </w:pPr>
            <w:r w:rsidRPr="00F3298F">
              <w:t>cup removers</w:t>
            </w:r>
          </w:p>
          <w:p w:rsidR="00000000" w:rsidRPr="00F3298F" w:rsidP="00F3298F">
            <w:pPr>
              <w:pStyle w:val="ListBullet"/>
            </w:pPr>
            <w:r w:rsidRPr="00F3298F">
              <w:t>cleaning systems</w:t>
            </w:r>
          </w:p>
          <w:p w:rsidR="00000000" w:rsidRPr="00F3298F" w:rsidP="00F3298F">
            <w:pPr>
              <w:pStyle w:val="ListBullet"/>
            </w:pPr>
            <w:r w:rsidRPr="00F3298F">
              <w:t>cluster and pulsation systems</w:t>
            </w:r>
          </w:p>
          <w:p w:rsidR="00000000" w:rsidRPr="00F3298F" w:rsidP="00F3298F">
            <w:pPr>
              <w:pStyle w:val="ListBullet"/>
            </w:pPr>
            <w:r w:rsidRPr="00F3298F">
              <w:t>releasers and milk transfer systems</w:t>
            </w:r>
          </w:p>
          <w:p w:rsidR="00000000" w:rsidRPr="00F3298F" w:rsidP="00F3298F">
            <w:pPr>
              <w:pStyle w:val="ListBullet"/>
            </w:pPr>
            <w:r w:rsidRPr="00F3298F">
              <w:t xml:space="preserve">non-milking systems may include: </w:t>
            </w:r>
          </w:p>
          <w:p w:rsidR="00000000" w:rsidRPr="00F3298F" w:rsidP="00F3298F">
            <w:pPr>
              <w:pStyle w:val="ListBullet2"/>
            </w:pPr>
            <w:r w:rsidRPr="00F3298F">
              <w:t>feeding systems</w:t>
            </w:r>
          </w:p>
          <w:p w:rsidR="00000000" w:rsidRPr="00F3298F" w:rsidP="00F3298F">
            <w:pPr>
              <w:pStyle w:val="ListBullet2"/>
            </w:pPr>
            <w:r w:rsidRPr="00F3298F">
              <w:t>jetters</w:t>
            </w:r>
          </w:p>
          <w:p w:rsidR="00000000" w:rsidP="00F3298F">
            <w:pPr>
              <w:pStyle w:val="ListBullet2"/>
              <w:rPr>
                <w:lang w:val="en-NZ"/>
              </w:rPr>
            </w:pPr>
            <w:r w:rsidRPr="00F3298F">
              <w:t>automatic cup removers.</w:t>
            </w:r>
          </w:p>
        </w:tc>
      </w:tr>
      <w:tr w:rsidTr="00DD0BE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t>Installations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ListBullet"/>
            </w:pPr>
            <w:r w:rsidRPr="00F3298F">
              <w:t>new milking sheds</w:t>
            </w:r>
          </w:p>
          <w:p w:rsidR="00000000" w:rsidRPr="00F3298F" w:rsidP="00F3298F">
            <w:pPr>
              <w:pStyle w:val="ListBullet"/>
            </w:pPr>
            <w:r w:rsidRPr="00F3298F">
              <w:t>be installed in existing sheds to replace old equipment.</w:t>
            </w:r>
          </w:p>
        </w:tc>
      </w:tr>
    </w:tbl>
    <w:p w:rsidR="00DD0BEB" w:rsidP="00F3298F">
      <w:pPr>
        <w:pStyle w:val="BodyText"/>
      </w:pPr>
    </w:p>
    <w:p w:rsidR="00DD0BEB" w:rsidP="00F3298F">
      <w:pPr>
        <w:pStyle w:val="BodyText"/>
      </w:pPr>
    </w:p>
    <w:p w:rsidR="00000000" w:rsidRPr="00F3298F" w:rsidP="00F3298F">
      <w:pPr>
        <w:pStyle w:val="Heading1"/>
      </w:pPr>
      <w:bookmarkStart w:id="12" w:name="O_189156"/>
      <w:bookmarkEnd w:id="12"/>
      <w:r w:rsidRPr="00F3298F">
        <w:t>Unit Sector(s)</w:t>
      </w:r>
    </w:p>
    <w:tbl>
      <w:tblPr>
        <w:tblW w:w="0" w:type="auto"/>
        <w:tblLayout w:type="fixed"/>
        <w:tblCellMar>
          <w:left w:w="62" w:type="dxa"/>
          <w:right w:w="62" w:type="dxa"/>
        </w:tblCellMar>
        <w:tblLook w:val="0000"/>
      </w:tblPr>
      <w:tblGrid>
        <w:gridCol w:w="2629"/>
        <w:gridCol w:w="5893"/>
      </w:tblGrid>
      <w:tr w:rsidTr="00DD0BE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BodyText"/>
            </w:pPr>
            <w:r w:rsidRPr="00F3298F">
              <w:t>Milk harvesting</w:t>
            </w:r>
          </w:p>
        </w:tc>
      </w:tr>
    </w:tbl>
    <w:p w:rsidR="00DD0BEB" w:rsidP="00F3298F">
      <w:pPr>
        <w:pStyle w:val="BodyText"/>
      </w:pPr>
    </w:p>
    <w:p w:rsidR="00DD0BEB" w:rsidP="00F3298F">
      <w:pPr>
        <w:pStyle w:val="BodyText"/>
      </w:pPr>
    </w:p>
    <w:p w:rsidR="00000000" w:rsidRPr="00F3298F" w:rsidP="00F3298F">
      <w:pPr>
        <w:pStyle w:val="Heading1"/>
      </w:pPr>
      <w:bookmarkStart w:id="13" w:name="O_189153"/>
      <w:bookmarkEnd w:id="13"/>
      <w:r w:rsidRPr="00F3298F">
        <w:t>Co-requisite units</w:t>
      </w:r>
    </w:p>
    <w:tbl>
      <w:tblPr>
        <w:tblW w:w="0" w:type="auto"/>
        <w:tblLayout w:type="fixed"/>
        <w:tblCellMar>
          <w:left w:w="62" w:type="dxa"/>
          <w:right w:w="62" w:type="dxa"/>
        </w:tblCellMar>
        <w:tblLook w:val="0000"/>
      </w:tblPr>
      <w:tblGrid>
        <w:gridCol w:w="2641"/>
        <w:gridCol w:w="1322"/>
        <w:gridCol w:w="4559"/>
      </w:tblGrid>
      <w:tr w:rsidTr="00DD0B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p>
        </w:tc>
      </w:tr>
      <w:tr w:rsidTr="00DD0B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p>
        </w:tc>
      </w:tr>
      <w:tr w:rsidTr="00DD0B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BodyText"/>
            </w:pPr>
          </w:p>
        </w:tc>
      </w:tr>
    </w:tbl>
    <w:p w:rsidR="00DD0BEB" w:rsidP="00F3298F">
      <w:pPr>
        <w:pStyle w:val="BodyText"/>
      </w:pPr>
    </w:p>
    <w:p w:rsidR="00DD0BEB" w:rsidP="00F3298F">
      <w:pPr>
        <w:pStyle w:val="BodyText"/>
      </w:pPr>
    </w:p>
    <w:p w:rsidR="00000000" w:rsidRPr="00F3298F" w:rsidP="00F3298F">
      <w:pPr>
        <w:pStyle w:val="Heading1"/>
      </w:pPr>
      <w:bookmarkStart w:id="14" w:name="O_189155"/>
      <w:bookmarkEnd w:id="14"/>
      <w:r w:rsidRPr="00F3298F">
        <w:t>Competency field</w:t>
      </w:r>
    </w:p>
    <w:tbl>
      <w:tblPr>
        <w:tblW w:w="0" w:type="auto"/>
        <w:tblLayout w:type="fixed"/>
        <w:tblCellMar>
          <w:left w:w="62" w:type="dxa"/>
          <w:right w:w="62" w:type="dxa"/>
        </w:tblCellMar>
        <w:tblLook w:val="0000"/>
      </w:tblPr>
      <w:tblGrid>
        <w:gridCol w:w="2784"/>
        <w:gridCol w:w="5738"/>
      </w:tblGrid>
      <w:tr w:rsidTr="00DD0B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98F">
            <w:pPr>
              <w:pStyle w:val="BodyText"/>
              <w:rPr>
                <w:lang w:val="en-NZ"/>
              </w:rPr>
            </w:pPr>
            <w:r w:rsidRPr="00F3298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98F" w:rsidP="00F3298F">
            <w:pPr>
              <w:pStyle w:val="BodyText"/>
            </w:pPr>
          </w:p>
        </w:tc>
      </w:tr>
    </w:tbl>
    <w:p w:rsidR="00DD0BEB" w:rsidP="00F3298F">
      <w:pPr>
        <w:pStyle w:val="BodyText"/>
      </w:pPr>
    </w:p>
    <w:p w:rsidR="00DD0BEB" w:rsidP="00F3298F">
      <w:pPr>
        <w:pStyle w:val="BodyText"/>
      </w:pPr>
    </w:p>
    <w:p w:rsidR="00000000" w:rsidRPr="00F3298F" w:rsidP="00F3298F"/>
    <w:sectPr w:rsidSect="00F329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BEB" w:rsidP="00DD0B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BEB" w:rsidP="00F329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D0BEB" w:rsidP="00F329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D0BEB" w:rsidP="00F329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BEB" w:rsidP="00DD0B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BEB" w:rsidP="00F3298F">
    <w:pPr>
      <w:pStyle w:val="Header"/>
      <w:framePr w:wrap="around"/>
    </w:pPr>
    <w:r>
      <w:fldChar w:fldCharType="begin"/>
    </w:r>
    <w:r>
      <w:instrText xml:space="preserve"> TITLE   \* MERGEFORMAT </w:instrText>
    </w:r>
    <w:r>
      <w:fldChar w:fldCharType="separate"/>
    </w:r>
    <w:r>
      <w:t>AHCMKH404A Install milking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0BEB" w:rsidP="00F329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8088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962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6A4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9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298F"/>
    <w:pPr>
      <w:spacing w:before="360" w:after="60"/>
      <w:outlineLvl w:val="0"/>
    </w:pPr>
    <w:rPr>
      <w:sz w:val="32"/>
    </w:rPr>
  </w:style>
  <w:style w:type="paragraph" w:styleId="Heading2">
    <w:name w:val="heading 2"/>
    <w:basedOn w:val="HeadingBase"/>
    <w:next w:val="BodyText"/>
    <w:link w:val="Heading2Char"/>
    <w:qFormat/>
    <w:rsid w:val="00F3298F"/>
    <w:pPr>
      <w:keepLines/>
      <w:spacing w:before="240" w:after="120"/>
      <w:outlineLvl w:val="1"/>
    </w:pPr>
    <w:rPr>
      <w:sz w:val="28"/>
      <w:szCs w:val="40"/>
    </w:rPr>
  </w:style>
  <w:style w:type="paragraph" w:styleId="Heading3">
    <w:name w:val="heading 3"/>
    <w:basedOn w:val="HeadingBase"/>
    <w:next w:val="BodyText"/>
    <w:link w:val="Heading3Char"/>
    <w:qFormat/>
    <w:rsid w:val="00F3298F"/>
    <w:pPr>
      <w:spacing w:before="180" w:after="120"/>
      <w:outlineLvl w:val="2"/>
    </w:pPr>
    <w:rPr>
      <w:spacing w:val="-10"/>
      <w:kern w:val="32"/>
    </w:rPr>
  </w:style>
  <w:style w:type="paragraph" w:styleId="Heading4">
    <w:name w:val="heading 4"/>
    <w:basedOn w:val="HeadingBase"/>
    <w:next w:val="BodyText"/>
    <w:link w:val="Heading4Char"/>
    <w:qFormat/>
    <w:rsid w:val="00F3298F"/>
    <w:pPr>
      <w:spacing w:before="160" w:after="120"/>
      <w:outlineLvl w:val="3"/>
    </w:pPr>
    <w:rPr>
      <w:sz w:val="22"/>
    </w:rPr>
  </w:style>
  <w:style w:type="paragraph" w:styleId="Heading5">
    <w:name w:val="heading 5"/>
    <w:basedOn w:val="HeadingBase"/>
    <w:next w:val="Normal"/>
    <w:link w:val="Heading5Char"/>
    <w:qFormat/>
    <w:rsid w:val="00F3298F"/>
    <w:pPr>
      <w:spacing w:before="80"/>
      <w:outlineLvl w:val="4"/>
    </w:pPr>
    <w:rPr>
      <w:color w:val="918585"/>
      <w:sz w:val="20"/>
    </w:rPr>
  </w:style>
  <w:style w:type="paragraph" w:styleId="Heading6">
    <w:name w:val="heading 6"/>
    <w:basedOn w:val="HeadingBase"/>
    <w:next w:val="Normal"/>
    <w:link w:val="Heading6Char"/>
    <w:qFormat/>
    <w:rsid w:val="00F3298F"/>
    <w:pPr>
      <w:spacing w:before="60"/>
      <w:outlineLvl w:val="5"/>
    </w:pPr>
    <w:rPr>
      <w:color w:val="918585"/>
      <w:sz w:val="20"/>
    </w:rPr>
  </w:style>
  <w:style w:type="paragraph" w:styleId="Heading7">
    <w:name w:val="heading 7"/>
    <w:basedOn w:val="Normal"/>
    <w:next w:val="Normal"/>
    <w:link w:val="Heading7Char"/>
    <w:qFormat/>
    <w:rsid w:val="00F3298F"/>
    <w:pPr>
      <w:ind w:left="720"/>
      <w:outlineLvl w:val="6"/>
    </w:pPr>
    <w:rPr>
      <w:i/>
    </w:rPr>
  </w:style>
  <w:style w:type="paragraph" w:styleId="Heading8">
    <w:name w:val="heading 8"/>
    <w:basedOn w:val="Normal"/>
    <w:next w:val="Normal"/>
    <w:link w:val="Heading8Char"/>
    <w:qFormat/>
    <w:rsid w:val="00F3298F"/>
    <w:pPr>
      <w:ind w:left="720"/>
      <w:outlineLvl w:val="7"/>
    </w:pPr>
    <w:rPr>
      <w:i/>
    </w:rPr>
  </w:style>
  <w:style w:type="paragraph" w:styleId="Heading9">
    <w:name w:val="heading 9"/>
    <w:basedOn w:val="Normal"/>
    <w:next w:val="Normal"/>
    <w:link w:val="Heading9Char"/>
    <w:qFormat/>
    <w:rsid w:val="00F3298F"/>
    <w:pPr>
      <w:ind w:left="720"/>
      <w:outlineLvl w:val="8"/>
    </w:pPr>
    <w:rPr>
      <w:i/>
    </w:rPr>
  </w:style>
  <w:style w:type="character" w:default="1" w:styleId="DefaultParagraphFont">
    <w:name w:val="Default Paragraph Font"/>
    <w:uiPriority w:val="1"/>
    <w:unhideWhenUsed/>
    <w:rsid w:val="00F329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98F"/>
  </w:style>
  <w:style w:type="character" w:customStyle="1" w:styleId="Heading1Char">
    <w:name w:val="Heading 1 Char"/>
    <w:basedOn w:val="DefaultParagraphFont"/>
    <w:link w:val="Heading1"/>
    <w:rsid w:val="00F3298F"/>
    <w:rPr>
      <w:rFonts w:ascii="Times New Roman" w:eastAsia="Times New Roman" w:hAnsi="Times New Roman" w:cs="Times New Roman"/>
      <w:b/>
      <w:sz w:val="32"/>
      <w:szCs w:val="20"/>
      <w:lang w:eastAsia="en-US"/>
    </w:rPr>
  </w:style>
  <w:style w:type="paragraph" w:styleId="BodyText">
    <w:name w:val="Body Text"/>
    <w:basedOn w:val="Normal"/>
    <w:link w:val="BodyTextChar"/>
    <w:rsid w:val="00F329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298F"/>
    <w:rPr>
      <w:rFonts w:ascii="Times New Roman" w:eastAsia="Times New Roman" w:hAnsi="Times New Roman" w:cs="Times New Roman"/>
      <w:sz w:val="24"/>
      <w:lang w:val="en-US" w:eastAsia="en-US"/>
    </w:rPr>
  </w:style>
  <w:style w:type="paragraph" w:styleId="Footer">
    <w:name w:val="footer"/>
    <w:basedOn w:val="Normal"/>
    <w:link w:val="FooterChar"/>
    <w:rsid w:val="00F329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98F"/>
    <w:rPr>
      <w:rFonts w:ascii="Times New Roman" w:eastAsia="Times New Roman" w:hAnsi="Times New Roman" w:cs="Times New Roman"/>
      <w:sz w:val="16"/>
      <w:lang w:val="en-US" w:eastAsia="en-US"/>
    </w:rPr>
  </w:style>
  <w:style w:type="paragraph" w:styleId="List">
    <w:name w:val="List"/>
    <w:basedOn w:val="BodyText"/>
    <w:next w:val="BodyText"/>
    <w:rsid w:val="00F3298F"/>
    <w:pPr>
      <w:tabs>
        <w:tab w:val="left" w:pos="340"/>
      </w:tabs>
      <w:spacing w:before="60" w:after="60"/>
      <w:ind w:left="340" w:hanging="340"/>
    </w:pPr>
  </w:style>
  <w:style w:type="paragraph" w:styleId="ListBullet">
    <w:name w:val="List Bullet"/>
    <w:basedOn w:val="List"/>
    <w:rsid w:val="00F3298F"/>
    <w:pPr>
      <w:numPr>
        <w:numId w:val="13"/>
      </w:numPr>
      <w:tabs>
        <w:tab w:val="clear" w:pos="340"/>
      </w:tabs>
      <w:spacing w:before="40" w:after="40"/>
    </w:pPr>
  </w:style>
  <w:style w:type="character" w:customStyle="1" w:styleId="SpecialBold">
    <w:name w:val="Special Bold"/>
    <w:basedOn w:val="DefaultParagraphFont"/>
    <w:rsid w:val="00F3298F"/>
    <w:rPr>
      <w:b/>
      <w:spacing w:val="0"/>
    </w:rPr>
  </w:style>
  <w:style w:type="paragraph" w:styleId="ListBullet2">
    <w:name w:val="List Bullet 2"/>
    <w:basedOn w:val="List2"/>
    <w:rsid w:val="00F3298F"/>
    <w:pPr>
      <w:numPr>
        <w:numId w:val="14"/>
      </w:numPr>
      <w:tabs>
        <w:tab w:val="clear" w:pos="680"/>
      </w:tabs>
    </w:pPr>
  </w:style>
  <w:style w:type="paragraph" w:styleId="Header">
    <w:name w:val="header"/>
    <w:basedOn w:val="Normal"/>
    <w:link w:val="HeaderChar"/>
    <w:rsid w:val="00F329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9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298F"/>
    <w:pPr>
      <w:spacing w:before="240" w:after="120"/>
      <w:outlineLvl w:val="0"/>
    </w:pPr>
    <w:rPr>
      <w:rFonts w:ascii="Times New Roman" w:hAnsi="Times New Roman"/>
      <w:b/>
      <w:sz w:val="28"/>
    </w:rPr>
  </w:style>
  <w:style w:type="paragraph" w:customStyle="1" w:styleId="AllowPageBreak">
    <w:name w:val="AllowPageBreak"/>
    <w:rsid w:val="00F329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298F"/>
    <w:pPr>
      <w:tabs>
        <w:tab w:val="left" w:pos="680"/>
      </w:tabs>
      <w:spacing w:before="60" w:after="60"/>
      <w:ind w:left="680" w:hanging="340"/>
    </w:pPr>
  </w:style>
  <w:style w:type="character" w:customStyle="1" w:styleId="Heading2Char">
    <w:name w:val="Heading 2 Char"/>
    <w:basedOn w:val="DefaultParagraphFont"/>
    <w:link w:val="Heading2"/>
    <w:rsid w:val="00F329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9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9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9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9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9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29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298F"/>
    <w:rPr>
      <w:rFonts w:ascii="Courier New" w:eastAsia="Times New Roman" w:hAnsi="Courier New" w:cs="Times New Roman"/>
      <w:i/>
      <w:szCs w:val="20"/>
      <w:lang w:val="en-US" w:eastAsia="en-US"/>
    </w:rPr>
  </w:style>
  <w:style w:type="paragraph" w:customStyle="1" w:styleId="HeadingBase">
    <w:name w:val="Heading Base"/>
    <w:rsid w:val="00F329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98F"/>
    <w:pPr>
      <w:tabs>
        <w:tab w:val="right" w:leader="dot" w:pos="9072"/>
      </w:tabs>
      <w:ind w:left="567"/>
    </w:pPr>
    <w:rPr>
      <w:szCs w:val="22"/>
    </w:rPr>
  </w:style>
  <w:style w:type="paragraph" w:customStyle="1" w:styleId="TOCBase">
    <w:name w:val="TOC Base"/>
    <w:rsid w:val="00F329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98F"/>
    <w:pPr>
      <w:tabs>
        <w:tab w:val="right" w:leader="dot" w:pos="9072"/>
      </w:tabs>
      <w:spacing w:before="40" w:after="40"/>
      <w:ind w:left="284"/>
    </w:pPr>
    <w:rPr>
      <w:rFonts w:ascii="Times New Roman" w:hAnsi="Times New Roman"/>
    </w:rPr>
  </w:style>
  <w:style w:type="paragraph" w:styleId="TOC1">
    <w:name w:val="toc 1"/>
    <w:basedOn w:val="TOCBase"/>
    <w:next w:val="Normal"/>
    <w:rsid w:val="00F329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298F"/>
    <w:pPr>
      <w:spacing w:before="5040"/>
      <w:jc w:val="center"/>
    </w:pPr>
    <w:rPr>
      <w:sz w:val="48"/>
      <w:szCs w:val="72"/>
      <w:lang w:val="en-US"/>
    </w:rPr>
  </w:style>
  <w:style w:type="character" w:customStyle="1" w:styleId="TitleChar">
    <w:name w:val="Title Char"/>
    <w:basedOn w:val="DefaultParagraphFont"/>
    <w:link w:val="Title"/>
    <w:rsid w:val="00F329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98F"/>
    <w:pPr>
      <w:tabs>
        <w:tab w:val="left" w:pos="3600"/>
        <w:tab w:val="left" w:pos="3958"/>
      </w:tabs>
    </w:pPr>
  </w:style>
  <w:style w:type="paragraph" w:customStyle="1" w:styleId="Note">
    <w:name w:val="Note"/>
    <w:basedOn w:val="BodyText"/>
    <w:rsid w:val="00F329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98F"/>
    <w:pPr>
      <w:framePr w:wrap="auto" w:hAnchor="text" w:y="6049"/>
    </w:pPr>
    <w:rPr>
      <w:color w:val="000000"/>
      <w:sz w:val="40"/>
    </w:rPr>
  </w:style>
  <w:style w:type="paragraph" w:customStyle="1" w:styleId="TOCTitle">
    <w:name w:val="TOCTitle"/>
    <w:basedOn w:val="Heading1"/>
    <w:rsid w:val="00F3298F"/>
    <w:pPr>
      <w:spacing w:after="240"/>
      <w:jc w:val="center"/>
      <w:outlineLvl w:val="9"/>
    </w:pPr>
    <w:rPr>
      <w:caps/>
    </w:rPr>
  </w:style>
  <w:style w:type="paragraph" w:customStyle="1" w:styleId="Version">
    <w:name w:val="Version"/>
    <w:rsid w:val="00F329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98F"/>
    <w:pPr>
      <w:keepNext w:val="0"/>
      <w:tabs>
        <w:tab w:val="right" w:pos="4176"/>
      </w:tabs>
      <w:ind w:left="198" w:hanging="198"/>
    </w:pPr>
    <w:rPr>
      <w:rFonts w:ascii="Garamond" w:hAnsi="Garamond"/>
    </w:rPr>
  </w:style>
  <w:style w:type="paragraph" w:styleId="IndexHeading">
    <w:name w:val="index heading"/>
    <w:basedOn w:val="Normal"/>
    <w:next w:val="Index1"/>
    <w:semiHidden/>
    <w:rsid w:val="00F3298F"/>
    <w:pPr>
      <w:spacing w:before="120" w:after="120"/>
    </w:pPr>
    <w:rPr>
      <w:rFonts w:ascii="Arial" w:hAnsi="Arial"/>
      <w:b/>
      <w:color w:val="918585"/>
      <w:sz w:val="24"/>
    </w:rPr>
  </w:style>
  <w:style w:type="paragraph" w:customStyle="1" w:styleId="Chapter">
    <w:name w:val="Chapter"/>
    <w:basedOn w:val="Normal"/>
    <w:rsid w:val="00F3298F"/>
    <w:pPr>
      <w:spacing w:before="240"/>
    </w:pPr>
    <w:rPr>
      <w:rFonts w:ascii="Times New Roman" w:hAnsi="Times New Roman"/>
      <w:smallCaps/>
      <w:spacing w:val="80"/>
      <w:sz w:val="28"/>
    </w:rPr>
  </w:style>
  <w:style w:type="paragraph" w:customStyle="1" w:styleId="InChapter">
    <w:name w:val="InChapter"/>
    <w:basedOn w:val="Heading3"/>
    <w:rsid w:val="00F3298F"/>
    <w:pPr>
      <w:spacing w:after="240"/>
      <w:outlineLvl w:val="9"/>
    </w:pPr>
    <w:rPr>
      <w:noProof/>
    </w:rPr>
  </w:style>
  <w:style w:type="paragraph" w:styleId="Index2">
    <w:name w:val="index 2"/>
    <w:basedOn w:val="Normal"/>
    <w:next w:val="Normal"/>
    <w:semiHidden/>
    <w:rsid w:val="00F3298F"/>
    <w:pPr>
      <w:tabs>
        <w:tab w:val="right" w:pos="4176"/>
      </w:tabs>
      <w:ind w:left="568" w:hanging="284"/>
    </w:pPr>
    <w:rPr>
      <w:rFonts w:ascii="Garamond" w:hAnsi="Garamond"/>
    </w:rPr>
  </w:style>
  <w:style w:type="paragraph" w:customStyle="1" w:styleId="Byline">
    <w:name w:val="Byline"/>
    <w:rsid w:val="00F329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98F"/>
    <w:pPr>
      <w:tabs>
        <w:tab w:val="clear" w:pos="3600"/>
        <w:tab w:val="clear" w:pos="3958"/>
      </w:tabs>
      <w:jc w:val="right"/>
    </w:pPr>
  </w:style>
  <w:style w:type="character" w:styleId="Emphasis">
    <w:name w:val="Emphasis"/>
    <w:basedOn w:val="DefaultParagraphFont"/>
    <w:qFormat/>
    <w:rsid w:val="00F3298F"/>
    <w:rPr>
      <w:i/>
    </w:rPr>
  </w:style>
  <w:style w:type="paragraph" w:styleId="Caption">
    <w:name w:val="caption"/>
    <w:basedOn w:val="BodyText"/>
    <w:next w:val="Normal"/>
    <w:qFormat/>
    <w:rsid w:val="00F3298F"/>
    <w:pPr>
      <w:framePr w:w="2268" w:hSpace="181" w:vSpace="181" w:wrap="around" w:vAnchor="text" w:hAnchor="page" w:x="1135" w:y="285" w:anchorLock="1"/>
    </w:pPr>
    <w:rPr>
      <w:i/>
    </w:rPr>
  </w:style>
  <w:style w:type="paragraph" w:customStyle="1" w:styleId="MiniTOCTitle">
    <w:name w:val="MiniTOCTitle"/>
    <w:basedOn w:val="Heading4"/>
    <w:rsid w:val="00F3298F"/>
    <w:pPr>
      <w:spacing w:before="240"/>
      <w:outlineLvl w:val="9"/>
    </w:pPr>
    <w:rPr>
      <w:noProof/>
      <w:sz w:val="24"/>
    </w:rPr>
  </w:style>
  <w:style w:type="paragraph" w:customStyle="1" w:styleId="MiniTOCItem">
    <w:name w:val="MiniTOCItem"/>
    <w:basedOn w:val="ListBullet"/>
    <w:rsid w:val="00F3298F"/>
    <w:pPr>
      <w:numPr>
        <w:numId w:val="0"/>
      </w:numPr>
      <w:tabs>
        <w:tab w:val="right" w:leader="dot" w:pos="6521"/>
      </w:tabs>
      <w:spacing w:before="0" w:after="0"/>
    </w:pPr>
  </w:style>
  <w:style w:type="paragraph" w:customStyle="1" w:styleId="TOFTitle">
    <w:name w:val="TOFTitle"/>
    <w:basedOn w:val="TOCTitle"/>
    <w:rsid w:val="00F3298F"/>
  </w:style>
  <w:style w:type="paragraph" w:styleId="TableofFigures">
    <w:name w:val="table of figures"/>
    <w:basedOn w:val="Normal"/>
    <w:next w:val="Normal"/>
    <w:semiHidden/>
    <w:rsid w:val="00F3298F"/>
    <w:pPr>
      <w:tabs>
        <w:tab w:val="right" w:leader="dot" w:pos="9072"/>
      </w:tabs>
      <w:ind w:left="970" w:hanging="403"/>
    </w:pPr>
    <w:rPr>
      <w:rFonts w:ascii="Times New Roman" w:hAnsi="Times New Roman"/>
      <w:b/>
    </w:rPr>
  </w:style>
  <w:style w:type="paragraph" w:styleId="ListNumber">
    <w:name w:val="List Number"/>
    <w:basedOn w:val="List"/>
    <w:rsid w:val="00F3298F"/>
    <w:pPr>
      <w:numPr>
        <w:numId w:val="11"/>
      </w:numPr>
    </w:pPr>
  </w:style>
  <w:style w:type="character" w:customStyle="1" w:styleId="WingdingSymbols">
    <w:name w:val="Wingding Symbols"/>
    <w:rsid w:val="00F3298F"/>
    <w:rPr>
      <w:rFonts w:ascii="Wingdings" w:hAnsi="Wingdings"/>
    </w:rPr>
  </w:style>
  <w:style w:type="paragraph" w:customStyle="1" w:styleId="TableHeading">
    <w:name w:val="Table Heading"/>
    <w:basedOn w:val="HeadingBase"/>
    <w:rsid w:val="00F3298F"/>
    <w:pPr>
      <w:keepLines/>
      <w:pBdr>
        <w:bottom w:val="single" w:sz="6" w:space="1" w:color="918585"/>
      </w:pBdr>
      <w:spacing w:before="240"/>
    </w:pPr>
  </w:style>
  <w:style w:type="character" w:customStyle="1" w:styleId="HotSpot">
    <w:name w:val="HotSpot"/>
    <w:rsid w:val="00F3298F"/>
    <w:rPr>
      <w:color w:val="0033CC"/>
      <w:u w:val="none"/>
    </w:rPr>
  </w:style>
  <w:style w:type="paragraph" w:customStyle="1" w:styleId="BodyTextRight">
    <w:name w:val="Body Text Right"/>
    <w:basedOn w:val="BodyText"/>
    <w:rsid w:val="00F3298F"/>
    <w:pPr>
      <w:spacing w:before="0" w:after="0"/>
      <w:jc w:val="right"/>
    </w:pPr>
  </w:style>
  <w:style w:type="paragraph" w:styleId="Index3">
    <w:name w:val="index 3"/>
    <w:basedOn w:val="ListNumber2"/>
    <w:next w:val="Normal"/>
    <w:semiHidden/>
    <w:rsid w:val="00F3298F"/>
    <w:pPr>
      <w:numPr>
        <w:numId w:val="0"/>
      </w:numPr>
      <w:tabs>
        <w:tab w:val="right" w:leader="dot" w:pos="4176"/>
      </w:tabs>
    </w:pPr>
  </w:style>
  <w:style w:type="paragraph" w:styleId="ListNumber2">
    <w:name w:val="List Number 2"/>
    <w:basedOn w:val="List2"/>
    <w:rsid w:val="00F3298F"/>
    <w:pPr>
      <w:numPr>
        <w:numId w:val="10"/>
      </w:numPr>
      <w:tabs>
        <w:tab w:val="clear" w:pos="1060"/>
      </w:tabs>
    </w:pPr>
  </w:style>
  <w:style w:type="paragraph" w:customStyle="1" w:styleId="MarginNote">
    <w:name w:val="Margin Note"/>
    <w:basedOn w:val="BodyText"/>
    <w:rsid w:val="00F329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9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9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298F"/>
    <w:rPr>
      <w:sz w:val="32"/>
    </w:rPr>
  </w:style>
  <w:style w:type="paragraph" w:customStyle="1" w:styleId="HeadingProcedure">
    <w:name w:val="Heading Procedure"/>
    <w:basedOn w:val="HeadingBase"/>
    <w:next w:val="Normal"/>
    <w:rsid w:val="00F3298F"/>
    <w:pPr>
      <w:tabs>
        <w:tab w:val="left" w:pos="0"/>
      </w:tabs>
      <w:spacing w:before="120" w:after="60"/>
    </w:pPr>
    <w:rPr>
      <w:i/>
      <w:color w:val="918585"/>
      <w:sz w:val="22"/>
    </w:rPr>
  </w:style>
  <w:style w:type="paragraph" w:customStyle="1" w:styleId="TableBodyText">
    <w:name w:val="Table Body Text"/>
    <w:basedOn w:val="BodyText"/>
    <w:rsid w:val="00F3298F"/>
    <w:pPr>
      <w:spacing w:before="60" w:after="60"/>
    </w:pPr>
  </w:style>
  <w:style w:type="paragraph" w:styleId="ListContinue">
    <w:name w:val="List Continue"/>
    <w:basedOn w:val="List"/>
    <w:rsid w:val="00F3298F"/>
    <w:pPr>
      <w:ind w:firstLine="0"/>
    </w:pPr>
  </w:style>
  <w:style w:type="paragraph" w:customStyle="1" w:styleId="ListNote">
    <w:name w:val="List Note"/>
    <w:basedOn w:val="List"/>
    <w:rsid w:val="00F3298F"/>
    <w:pPr>
      <w:pBdr>
        <w:top w:val="single" w:sz="6" w:space="2" w:color="918585"/>
        <w:bottom w:val="single" w:sz="6" w:space="2" w:color="918585"/>
      </w:pBdr>
      <w:tabs>
        <w:tab w:val="left" w:pos="1021"/>
      </w:tabs>
      <w:ind w:firstLine="0"/>
    </w:pPr>
  </w:style>
  <w:style w:type="paragraph" w:customStyle="1" w:styleId="Warning">
    <w:name w:val="Warning"/>
    <w:basedOn w:val="BodyText"/>
    <w:rsid w:val="00F3298F"/>
    <w:pPr>
      <w:shd w:val="clear" w:color="auto" w:fill="D9D9D9"/>
      <w:tabs>
        <w:tab w:val="left" w:pos="992"/>
      </w:tabs>
      <w:ind w:left="119" w:right="119"/>
    </w:pPr>
    <w:rPr>
      <w:sz w:val="20"/>
    </w:rPr>
  </w:style>
  <w:style w:type="paragraph" w:customStyle="1" w:styleId="MarginIcons">
    <w:name w:val="Margin Icons"/>
    <w:basedOn w:val="BodyText"/>
    <w:rsid w:val="00F329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98F"/>
    <w:rPr>
      <w:rFonts w:ascii="Courier New" w:hAnsi="Courier New"/>
    </w:rPr>
  </w:style>
  <w:style w:type="paragraph" w:customStyle="1" w:styleId="NoteBullet">
    <w:name w:val="Note Bullet"/>
    <w:basedOn w:val="Note"/>
    <w:rsid w:val="00F3298F"/>
    <w:pPr>
      <w:tabs>
        <w:tab w:val="clear" w:pos="680"/>
      </w:tabs>
      <w:spacing w:before="60" w:after="60"/>
    </w:pPr>
  </w:style>
  <w:style w:type="paragraph" w:customStyle="1" w:styleId="SubHeading2">
    <w:name w:val="SubHeading2"/>
    <w:basedOn w:val="HeadingBase"/>
    <w:rsid w:val="00F3298F"/>
    <w:pPr>
      <w:spacing w:before="240" w:after="60"/>
    </w:pPr>
    <w:rPr>
      <w:sz w:val="20"/>
    </w:rPr>
  </w:style>
  <w:style w:type="paragraph" w:customStyle="1" w:styleId="SubHeading1">
    <w:name w:val="SubHeading1"/>
    <w:basedOn w:val="HeadingBase"/>
    <w:rsid w:val="00F3298F"/>
    <w:pPr>
      <w:spacing w:before="240" w:after="60"/>
    </w:pPr>
    <w:rPr>
      <w:color w:val="918585"/>
      <w:sz w:val="22"/>
    </w:rPr>
  </w:style>
  <w:style w:type="paragraph" w:customStyle="1" w:styleId="SideHeading">
    <w:name w:val="Side Heading"/>
    <w:basedOn w:val="HeadingBase"/>
    <w:rsid w:val="00F329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98F"/>
    <w:pPr>
      <w:numPr>
        <w:numId w:val="12"/>
      </w:numPr>
    </w:pPr>
  </w:style>
  <w:style w:type="paragraph" w:styleId="PlainText">
    <w:name w:val="Plain Text"/>
    <w:basedOn w:val="Normal"/>
    <w:link w:val="PlainTextChar"/>
    <w:rsid w:val="00F3298F"/>
    <w:rPr>
      <w:sz w:val="20"/>
    </w:rPr>
  </w:style>
  <w:style w:type="character" w:customStyle="1" w:styleId="PlainTextChar">
    <w:name w:val="Plain Text Char"/>
    <w:basedOn w:val="DefaultParagraphFont"/>
    <w:link w:val="PlainText"/>
    <w:rsid w:val="00F329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298F"/>
    <w:rPr>
      <w:b/>
      <w:smallCaps/>
    </w:rPr>
  </w:style>
  <w:style w:type="paragraph" w:customStyle="1" w:styleId="TableListNumber">
    <w:name w:val="Table List Number"/>
    <w:basedOn w:val="ListNumber"/>
    <w:rsid w:val="00F3298F"/>
    <w:pPr>
      <w:numPr>
        <w:numId w:val="0"/>
      </w:numPr>
    </w:pPr>
  </w:style>
  <w:style w:type="paragraph" w:styleId="TOC4">
    <w:name w:val="toc 4"/>
    <w:basedOn w:val="TOCBase"/>
    <w:next w:val="Normal"/>
    <w:semiHidden/>
    <w:rsid w:val="00F3298F"/>
    <w:pPr>
      <w:tabs>
        <w:tab w:val="right" w:leader="dot" w:pos="9071"/>
      </w:tabs>
      <w:ind w:left="1701"/>
    </w:pPr>
  </w:style>
  <w:style w:type="paragraph" w:customStyle="1" w:styleId="ListAlpha">
    <w:name w:val="List Alpha"/>
    <w:basedOn w:val="List"/>
    <w:rsid w:val="00F3298F"/>
    <w:pPr>
      <w:numPr>
        <w:numId w:val="9"/>
      </w:numPr>
    </w:pPr>
  </w:style>
  <w:style w:type="paragraph" w:customStyle="1" w:styleId="ListAlpha2">
    <w:name w:val="List Alpha 2"/>
    <w:basedOn w:val="List2"/>
    <w:rsid w:val="00F3298F"/>
    <w:pPr>
      <w:numPr>
        <w:numId w:val="8"/>
      </w:numPr>
    </w:pPr>
  </w:style>
  <w:style w:type="paragraph" w:styleId="List3">
    <w:name w:val="List 3"/>
    <w:basedOn w:val="BodyText"/>
    <w:rsid w:val="00F3298F"/>
    <w:pPr>
      <w:tabs>
        <w:tab w:val="left" w:pos="1021"/>
      </w:tabs>
      <w:spacing w:before="60" w:after="60"/>
      <w:ind w:left="1020" w:hanging="340"/>
    </w:pPr>
  </w:style>
  <w:style w:type="paragraph" w:styleId="List4">
    <w:name w:val="List 4"/>
    <w:basedOn w:val="BodyText"/>
    <w:rsid w:val="00F3298F"/>
    <w:pPr>
      <w:tabs>
        <w:tab w:val="left" w:pos="1361"/>
      </w:tabs>
      <w:spacing w:before="60" w:after="60"/>
      <w:ind w:left="1361" w:hanging="340"/>
    </w:pPr>
  </w:style>
  <w:style w:type="paragraph" w:styleId="List5">
    <w:name w:val="List 5"/>
    <w:basedOn w:val="BodyText"/>
    <w:rsid w:val="00F3298F"/>
    <w:pPr>
      <w:tabs>
        <w:tab w:val="left" w:pos="1701"/>
      </w:tabs>
      <w:spacing w:before="60" w:after="60"/>
      <w:ind w:left="1701" w:hanging="340"/>
    </w:pPr>
  </w:style>
  <w:style w:type="paragraph" w:styleId="ListBullet3">
    <w:name w:val="List Bullet 3"/>
    <w:basedOn w:val="List3"/>
    <w:rsid w:val="00F3298F"/>
    <w:pPr>
      <w:numPr>
        <w:numId w:val="15"/>
      </w:numPr>
      <w:tabs>
        <w:tab w:val="clear" w:pos="1021"/>
      </w:tabs>
      <w:ind w:left="1037" w:hanging="357"/>
    </w:pPr>
  </w:style>
  <w:style w:type="paragraph" w:styleId="ListBullet4">
    <w:name w:val="List Bullet 4"/>
    <w:basedOn w:val="List4"/>
    <w:rsid w:val="00F3298F"/>
    <w:pPr>
      <w:numPr>
        <w:numId w:val="3"/>
      </w:numPr>
    </w:pPr>
  </w:style>
  <w:style w:type="paragraph" w:styleId="ListBullet5">
    <w:name w:val="List Bullet 5"/>
    <w:basedOn w:val="List5"/>
    <w:rsid w:val="00F3298F"/>
    <w:pPr>
      <w:numPr>
        <w:numId w:val="4"/>
      </w:numPr>
    </w:pPr>
  </w:style>
  <w:style w:type="paragraph" w:styleId="ListContinue2">
    <w:name w:val="List Continue 2"/>
    <w:basedOn w:val="List2"/>
    <w:rsid w:val="00F3298F"/>
    <w:pPr>
      <w:ind w:firstLine="0"/>
    </w:pPr>
  </w:style>
  <w:style w:type="paragraph" w:styleId="ListContinue3">
    <w:name w:val="List Continue 3"/>
    <w:basedOn w:val="List3"/>
    <w:rsid w:val="00F3298F"/>
    <w:pPr>
      <w:ind w:left="1021" w:firstLine="0"/>
    </w:pPr>
  </w:style>
  <w:style w:type="paragraph" w:styleId="ListContinue4">
    <w:name w:val="List Continue 4"/>
    <w:basedOn w:val="List4"/>
    <w:rsid w:val="00F3298F"/>
    <w:pPr>
      <w:ind w:firstLine="0"/>
    </w:pPr>
  </w:style>
  <w:style w:type="paragraph" w:styleId="ListContinue5">
    <w:name w:val="List Continue 5"/>
    <w:basedOn w:val="List5"/>
    <w:rsid w:val="00F3298F"/>
    <w:pPr>
      <w:ind w:firstLine="0"/>
    </w:pPr>
  </w:style>
  <w:style w:type="paragraph" w:styleId="ListNumber3">
    <w:name w:val="List Number 3"/>
    <w:basedOn w:val="List3"/>
    <w:rsid w:val="00F3298F"/>
    <w:pPr>
      <w:numPr>
        <w:numId w:val="5"/>
      </w:numPr>
    </w:pPr>
  </w:style>
  <w:style w:type="paragraph" w:styleId="ListNumber4">
    <w:name w:val="List Number 4"/>
    <w:basedOn w:val="List4"/>
    <w:rsid w:val="00F3298F"/>
    <w:pPr>
      <w:numPr>
        <w:numId w:val="6"/>
      </w:numPr>
    </w:pPr>
  </w:style>
  <w:style w:type="paragraph" w:styleId="ListNumber5">
    <w:name w:val="List Number 5"/>
    <w:basedOn w:val="List5"/>
    <w:rsid w:val="00F3298F"/>
    <w:pPr>
      <w:numPr>
        <w:numId w:val="7"/>
      </w:numPr>
    </w:pPr>
  </w:style>
  <w:style w:type="paragraph" w:styleId="BlockText">
    <w:name w:val="Block Text"/>
    <w:basedOn w:val="Normal"/>
    <w:rsid w:val="00F3298F"/>
    <w:pPr>
      <w:spacing w:after="120"/>
      <w:ind w:left="1440" w:right="1440"/>
    </w:pPr>
  </w:style>
  <w:style w:type="character" w:customStyle="1" w:styleId="Subscript">
    <w:name w:val="Subscript"/>
    <w:basedOn w:val="DefaultParagraphFont"/>
    <w:rsid w:val="00F3298F"/>
    <w:rPr>
      <w:sz w:val="16"/>
      <w:vertAlign w:val="subscript"/>
    </w:rPr>
  </w:style>
  <w:style w:type="character" w:customStyle="1" w:styleId="Superscript">
    <w:name w:val="Superscript"/>
    <w:basedOn w:val="DefaultParagraphFont"/>
    <w:rsid w:val="00F3298F"/>
    <w:rPr>
      <w:sz w:val="16"/>
      <w:vertAlign w:val="superscript"/>
    </w:rPr>
  </w:style>
  <w:style w:type="character" w:customStyle="1" w:styleId="Symbols">
    <w:name w:val="Symbols"/>
    <w:basedOn w:val="DefaultParagraphFont"/>
    <w:rsid w:val="00F3298F"/>
    <w:rPr>
      <w:rFonts w:ascii="Symbol" w:hAnsi="Symbol"/>
    </w:rPr>
  </w:style>
  <w:style w:type="character" w:customStyle="1" w:styleId="MenuOptions">
    <w:name w:val="Menu Options"/>
    <w:basedOn w:val="DefaultParagraphFont"/>
    <w:rsid w:val="00F3298F"/>
    <w:rPr>
      <w:rFonts w:ascii="Arial Narrow" w:hAnsi="Arial Narrow"/>
      <w:smallCaps/>
    </w:rPr>
  </w:style>
  <w:style w:type="character" w:customStyle="1" w:styleId="Buttons">
    <w:name w:val="Buttons"/>
    <w:basedOn w:val="DefaultParagraphFont"/>
    <w:rsid w:val="00F3298F"/>
    <w:rPr>
      <w:b/>
    </w:rPr>
  </w:style>
  <w:style w:type="character" w:customStyle="1" w:styleId="Underlined">
    <w:name w:val="Underlined"/>
    <w:basedOn w:val="DefaultParagraphFont"/>
    <w:rsid w:val="00F3298F"/>
    <w:rPr>
      <w:u w:val="single"/>
    </w:rPr>
  </w:style>
  <w:style w:type="paragraph" w:customStyle="1" w:styleId="TableBodyTextRight">
    <w:name w:val="Table Body Text Right"/>
    <w:basedOn w:val="TableBodyText"/>
    <w:rsid w:val="00F3298F"/>
    <w:pPr>
      <w:widowControl w:val="0"/>
      <w:autoSpaceDE w:val="0"/>
      <w:autoSpaceDN w:val="0"/>
      <w:adjustRightInd w:val="0"/>
      <w:jc w:val="right"/>
    </w:pPr>
    <w:rPr>
      <w:rFonts w:cs="Arial"/>
      <w:szCs w:val="18"/>
    </w:rPr>
  </w:style>
  <w:style w:type="paragraph" w:customStyle="1" w:styleId="CopyrightText">
    <w:name w:val="Copyright Text"/>
    <w:basedOn w:val="BodyText"/>
    <w:rsid w:val="00F3298F"/>
    <w:rPr>
      <w:sz w:val="18"/>
    </w:rPr>
  </w:style>
  <w:style w:type="paragraph" w:customStyle="1" w:styleId="BodySmallRight">
    <w:name w:val="Body Small Right"/>
    <w:basedOn w:val="BodyTextRight"/>
    <w:rsid w:val="00F3298F"/>
    <w:rPr>
      <w:sz w:val="18"/>
      <w:szCs w:val="18"/>
    </w:rPr>
  </w:style>
  <w:style w:type="paragraph" w:customStyle="1" w:styleId="MarginEdition">
    <w:name w:val="Margin Edition"/>
    <w:basedOn w:val="MarginNote"/>
    <w:rsid w:val="00F3298F"/>
    <w:pPr>
      <w:spacing w:before="0" w:after="0"/>
    </w:pPr>
    <w:rPr>
      <w:rFonts w:ascii="Times New Roman" w:hAnsi="Times New Roman"/>
      <w:color w:val="999999"/>
    </w:rPr>
  </w:style>
  <w:style w:type="paragraph" w:customStyle="1" w:styleId="Spacer">
    <w:name w:val="Spacer"/>
    <w:basedOn w:val="Normal"/>
    <w:rsid w:val="00F3298F"/>
    <w:rPr>
      <w:sz w:val="2"/>
      <w:szCs w:val="2"/>
    </w:rPr>
  </w:style>
  <w:style w:type="character" w:customStyle="1" w:styleId="Small">
    <w:name w:val="Small"/>
    <w:basedOn w:val="DefaultParagraphFont"/>
    <w:rsid w:val="00F3298F"/>
    <w:rPr>
      <w:sz w:val="16"/>
    </w:rPr>
  </w:style>
  <w:style w:type="paragraph" w:customStyle="1" w:styleId="WideTable">
    <w:name w:val="Wide Table"/>
    <w:basedOn w:val="Normal"/>
    <w:rsid w:val="00F3298F"/>
    <w:pPr>
      <w:ind w:left="-1418"/>
    </w:pPr>
    <w:rPr>
      <w:sz w:val="2"/>
      <w:szCs w:val="2"/>
    </w:rPr>
  </w:style>
  <w:style w:type="character" w:styleId="PageNumber">
    <w:name w:val="page number"/>
    <w:basedOn w:val="DefaultParagraphFont"/>
    <w:rsid w:val="00F3298F"/>
  </w:style>
  <w:style w:type="paragraph" w:styleId="Quote">
    <w:name w:val="Quote"/>
    <w:basedOn w:val="Heading1"/>
    <w:link w:val="QuoteChar"/>
    <w:qFormat/>
    <w:rsid w:val="00F3298F"/>
    <w:rPr>
      <w:b w:val="0"/>
      <w:sz w:val="72"/>
      <w:szCs w:val="72"/>
      <w:lang w:val="en-NZ"/>
    </w:rPr>
  </w:style>
  <w:style w:type="character" w:customStyle="1" w:styleId="QuoteChar">
    <w:name w:val="Quote Char"/>
    <w:basedOn w:val="DefaultParagraphFont"/>
    <w:link w:val="Quote"/>
    <w:rsid w:val="00F329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98F"/>
    <w:pPr>
      <w:pageBreakBefore/>
    </w:pPr>
  </w:style>
  <w:style w:type="paragraph" w:customStyle="1" w:styleId="Border">
    <w:name w:val="Border"/>
    <w:basedOn w:val="Normal"/>
    <w:qFormat/>
    <w:rsid w:val="00F329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98F"/>
    <w:rPr>
      <w:b/>
      <w:bCs/>
      <w:i/>
      <w:iCs/>
      <w:color w:val="auto"/>
    </w:rPr>
  </w:style>
  <w:style w:type="paragraph" w:styleId="IntenseQuote">
    <w:name w:val="Intense Quote"/>
    <w:basedOn w:val="Normal"/>
    <w:next w:val="Normal"/>
    <w:link w:val="IntenseQuoteChar"/>
    <w:uiPriority w:val="30"/>
    <w:qFormat/>
    <w:rsid w:val="00F329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9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298F"/>
    <w:rPr>
      <w:smallCaps/>
      <w:color w:val="auto"/>
      <w:u w:val="single"/>
    </w:rPr>
  </w:style>
  <w:style w:type="character" w:styleId="IntenseReference">
    <w:name w:val="Intense Reference"/>
    <w:basedOn w:val="DefaultParagraphFont"/>
    <w:uiPriority w:val="32"/>
    <w:qFormat/>
    <w:rsid w:val="00F3298F"/>
    <w:rPr>
      <w:b/>
      <w:bCs/>
      <w:smallCaps/>
      <w:color w:val="auto"/>
      <w:spacing w:val="5"/>
      <w:u w:val="single"/>
    </w:rPr>
  </w:style>
  <w:style w:type="paragraph" w:customStyle="1" w:styleId="2ColumnHeading">
    <w:name w:val="2Column Heading"/>
    <w:basedOn w:val="BodyText"/>
    <w:qFormat/>
    <w:rsid w:val="00F3298F"/>
    <w:pPr>
      <w:spacing w:after="60"/>
      <w:ind w:left="-2268"/>
    </w:pPr>
    <w:rPr>
      <w:b/>
    </w:rPr>
  </w:style>
  <w:style w:type="paragraph" w:customStyle="1" w:styleId="Heading1TOC">
    <w:name w:val="Heading1 TOC"/>
    <w:basedOn w:val="Normal"/>
    <w:qFormat/>
    <w:rsid w:val="00F3298F"/>
    <w:pPr>
      <w:spacing w:before="240" w:after="120"/>
    </w:pPr>
    <w:rPr>
      <w:rFonts w:ascii="Times New Roman" w:hAnsi="Times New Roman"/>
      <w:b/>
      <w:sz w:val="32"/>
    </w:rPr>
  </w:style>
  <w:style w:type="paragraph" w:customStyle="1" w:styleId="Heading2TOC">
    <w:name w:val="Heading2 TOC"/>
    <w:basedOn w:val="Normal"/>
    <w:qFormat/>
    <w:rsid w:val="00F3298F"/>
    <w:pPr>
      <w:spacing w:before="240" w:after="60"/>
    </w:pPr>
    <w:rPr>
      <w:rFonts w:ascii="Times New Roman" w:hAnsi="Times New Roman"/>
      <w:b/>
      <w:sz w:val="28"/>
    </w:rPr>
  </w:style>
  <w:style w:type="character" w:customStyle="1" w:styleId="Underline">
    <w:name w:val="Underline"/>
    <w:basedOn w:val="DefaultParagraphFont"/>
    <w:qFormat/>
    <w:rsid w:val="00F3298F"/>
    <w:rPr>
      <w:u w:val="single"/>
    </w:rPr>
  </w:style>
  <w:style w:type="character" w:customStyle="1" w:styleId="BoldandItalics">
    <w:name w:val="Bold and Italics"/>
    <w:qFormat/>
    <w:rsid w:val="00F3298F"/>
    <w:rPr>
      <w:b/>
      <w:i/>
      <w:u w:val="none"/>
    </w:rPr>
  </w:style>
  <w:style w:type="paragraph" w:styleId="BalloonText">
    <w:name w:val="Balloon Text"/>
    <w:basedOn w:val="Normal"/>
    <w:link w:val="BalloonTextChar"/>
    <w:rsid w:val="00F3298F"/>
    <w:rPr>
      <w:rFonts w:ascii="Tahoma" w:hAnsi="Tahoma" w:cs="Tahoma"/>
      <w:sz w:val="16"/>
      <w:szCs w:val="16"/>
    </w:rPr>
  </w:style>
  <w:style w:type="character" w:customStyle="1" w:styleId="BalloonTextChar">
    <w:name w:val="Balloon Text Char"/>
    <w:basedOn w:val="DefaultParagraphFont"/>
    <w:link w:val="BalloonText"/>
    <w:rsid w:val="00F329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29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29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1140</Words>
  <Characters>7268</Characters>
  <Application>Microsoft Office Word</Application>
  <DocSecurity>0</DocSecurity>
  <Lines>255</Lines>
  <Paragraphs>126</Paragraphs>
  <ScaleCrop>false</ScaleCrop>
  <Company>Author-it Software Corporation Ltd.</Company>
  <LinksUpToDate>false</LinksUpToDate>
  <CharactersWithSpaces>8336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AHCMKH404A Install milking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2012-05-26T13:05:00Z</dcterms:created>
  <dcterms:modified xsi:type="dcterms:W3CDTF">2012-05-26T13:05:00Z</dcterms:modified>
</cp:coreProperties>
</file>