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C3B" w:rsidP="00D23C3B">
      <w:pPr>
        <w:pStyle w:val="Title"/>
      </w:pPr>
      <w:r>
        <w:fldChar w:fldCharType="begin"/>
      </w:r>
      <w:r>
        <w:instrText xml:space="preserve"> TITLE   \* MERGEFORMAT </w:instrText>
      </w:r>
      <w:r>
        <w:fldChar w:fldCharType="separate"/>
      </w:r>
      <w:r>
        <w:t>AHCMKH402A Design and fabricate milking equipment installations</w:t>
      </w:r>
      <w:r>
        <w:fldChar w:fldCharType="end"/>
      </w:r>
    </w:p>
    <w:p w:rsidR="00D23C3B" w:rsidP="00D23C3B">
      <w:pPr>
        <w:pStyle w:val="Version"/>
        <w:sectPr w:rsidSect="00A76C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C8D" w:rsidP="00A76C8D">
      <w:pPr>
        <w:pStyle w:val="SuperHeading"/>
      </w:pPr>
      <w:r w:rsidRPr="00A76C8D">
        <w:t>AHCMKH402A Design and fabricate milking equipment installations</w:t>
      </w:r>
    </w:p>
    <w:p w:rsidR="00000000" w:rsidRPr="00A76C8D" w:rsidP="00A76C8D">
      <w:pPr>
        <w:pStyle w:val="Heading1"/>
      </w:pPr>
      <w:bookmarkStart w:id="1" w:name="O_267999"/>
      <w:bookmarkEnd w:id="1"/>
      <w:r w:rsidRPr="00A76C8D">
        <w:t>Modification History</w:t>
      </w:r>
    </w:p>
    <w:p w:rsidR="00000000" w:rsidRPr="00A76C8D" w:rsidP="00A76C8D">
      <w:pPr>
        <w:pStyle w:val="BodyText"/>
      </w:pPr>
      <w:r w:rsidRPr="00A76C8D">
        <w:t>Not Applicable</w:t>
      </w:r>
    </w:p>
    <w:p w:rsidR="00000000" w:rsidRPr="00A76C8D" w:rsidP="00A76C8D">
      <w:pPr>
        <w:pStyle w:val="AllowPageBreak"/>
      </w:pPr>
    </w:p>
    <w:p w:rsidR="00000000" w:rsidRPr="00A76C8D" w:rsidP="00A76C8D">
      <w:pPr>
        <w:pStyle w:val="Heading1"/>
      </w:pPr>
      <w:bookmarkStart w:id="2" w:name="O_189136"/>
      <w:bookmarkEnd w:id="2"/>
      <w:r w:rsidRPr="00A76C8D">
        <w:t>Unit Descriptor</w:t>
      </w:r>
    </w:p>
    <w:tbl>
      <w:tblPr>
        <w:tblW w:w="0" w:type="auto"/>
        <w:tblLayout w:type="fixed"/>
        <w:tblCellMar>
          <w:left w:w="62" w:type="dxa"/>
          <w:right w:w="62" w:type="dxa"/>
        </w:tblCellMar>
        <w:tblLook w:val="0000"/>
      </w:tblPr>
      <w:tblGrid>
        <w:gridCol w:w="2669"/>
        <w:gridCol w:w="5853"/>
      </w:tblGrid>
      <w:tr w:rsidTr="00D23C3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r w:rsidRPr="00A76C8D">
              <w:t xml:space="preserve">This unit covers design and fabrication of milking equipment installations </w:t>
            </w:r>
            <w:r w:rsidRPr="00A76C8D">
              <w:t>and defines the standard required to:  assess the need for livestock throughput and milk handling facilities;  determine the site and design the installation for the site;  incorporate animal welfare requirements and movement principles into design;  incor</w:t>
            </w:r>
            <w:r w:rsidRPr="00A76C8D">
              <w:t>porate appropriate safe workplace procedures for personnel into design;  estimate cost of the proposed installations;  and project manage the fabrication and assembly of the milking equipment installation.</w:t>
            </w:r>
          </w:p>
        </w:tc>
      </w:tr>
    </w:tbl>
    <w:p w:rsidR="00D23C3B" w:rsidP="00A76C8D">
      <w:pPr>
        <w:pStyle w:val="BodyText"/>
      </w:pPr>
    </w:p>
    <w:p w:rsidR="00D23C3B" w:rsidP="00A76C8D">
      <w:pPr>
        <w:pStyle w:val="BodyText"/>
      </w:pPr>
    </w:p>
    <w:p w:rsidR="00000000" w:rsidRPr="00A76C8D" w:rsidP="00A76C8D">
      <w:pPr>
        <w:pStyle w:val="Heading1"/>
      </w:pPr>
      <w:bookmarkStart w:id="3" w:name="O_189140"/>
      <w:bookmarkEnd w:id="3"/>
      <w:r w:rsidRPr="00A76C8D">
        <w:t>Application of the Unit</w:t>
      </w:r>
    </w:p>
    <w:tbl>
      <w:tblPr>
        <w:tblW w:w="0" w:type="auto"/>
        <w:tblLayout w:type="fixed"/>
        <w:tblCellMar>
          <w:left w:w="62" w:type="dxa"/>
          <w:right w:w="62" w:type="dxa"/>
        </w:tblCellMar>
        <w:tblLook w:val="0000"/>
      </w:tblPr>
      <w:tblGrid>
        <w:gridCol w:w="2755"/>
        <w:gridCol w:w="5767"/>
      </w:tblGrid>
      <w:tr w:rsidTr="00D23C3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r w:rsidRPr="00A76C8D">
              <w:t>This unit applies to milking machinery technicians.</w:t>
            </w:r>
          </w:p>
        </w:tc>
      </w:tr>
    </w:tbl>
    <w:p w:rsidR="00D23C3B" w:rsidP="00A76C8D">
      <w:pPr>
        <w:pStyle w:val="BodyText"/>
      </w:pPr>
    </w:p>
    <w:p w:rsidR="00D23C3B" w:rsidP="00A76C8D">
      <w:pPr>
        <w:pStyle w:val="BodyText"/>
      </w:pPr>
    </w:p>
    <w:p w:rsidR="00000000" w:rsidRPr="00A76C8D" w:rsidP="00A76C8D">
      <w:pPr>
        <w:pStyle w:val="Heading1"/>
      </w:pPr>
      <w:bookmarkStart w:id="4" w:name="O_276259"/>
      <w:bookmarkEnd w:id="4"/>
      <w:r w:rsidRPr="00A76C8D">
        <w:t>Licensing/Regulatory Information</w:t>
      </w:r>
    </w:p>
    <w:p w:rsidR="00000000" w:rsidRPr="00A76C8D" w:rsidP="00A76C8D">
      <w:pPr>
        <w:pStyle w:val="BodyText"/>
      </w:pPr>
      <w:r w:rsidRPr="00A76C8D">
        <w:t>Not Applicable</w:t>
      </w:r>
    </w:p>
    <w:p w:rsidR="00000000" w:rsidRPr="00A76C8D" w:rsidP="00A76C8D">
      <w:pPr>
        <w:pStyle w:val="AllowPageBreak"/>
      </w:pPr>
    </w:p>
    <w:p w:rsidR="00000000" w:rsidRPr="00A76C8D" w:rsidP="00A76C8D">
      <w:pPr>
        <w:pStyle w:val="Heading1"/>
      </w:pPr>
      <w:bookmarkStart w:id="5" w:name="O_189138"/>
      <w:bookmarkEnd w:id="5"/>
      <w:r w:rsidRPr="00A76C8D">
        <w:t>Pre-Requisites</w:t>
      </w:r>
    </w:p>
    <w:tbl>
      <w:tblPr>
        <w:tblW w:w="0" w:type="auto"/>
        <w:tblLayout w:type="fixed"/>
        <w:tblCellMar>
          <w:left w:w="62" w:type="dxa"/>
          <w:right w:w="62" w:type="dxa"/>
        </w:tblCellMar>
        <w:tblLook w:val="0000"/>
      </w:tblPr>
      <w:tblGrid>
        <w:gridCol w:w="2775"/>
        <w:gridCol w:w="1295"/>
        <w:gridCol w:w="4452"/>
      </w:tblGrid>
      <w:tr w:rsidTr="00D23C3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p>
        </w:tc>
      </w:tr>
      <w:tr w:rsidTr="00D23C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p>
        </w:tc>
      </w:tr>
      <w:tr w:rsidTr="00D23C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p>
        </w:tc>
      </w:tr>
    </w:tbl>
    <w:p w:rsidR="00D23C3B" w:rsidP="00A76C8D">
      <w:pPr>
        <w:pStyle w:val="BodyText"/>
      </w:pPr>
    </w:p>
    <w:p w:rsidR="00D23C3B" w:rsidP="00A76C8D">
      <w:pPr>
        <w:pStyle w:val="BodyText"/>
      </w:pPr>
    </w:p>
    <w:p w:rsidR="00000000" w:rsidRPr="00A76C8D" w:rsidP="00A76C8D">
      <w:pPr>
        <w:pStyle w:val="Heading1"/>
      </w:pPr>
      <w:bookmarkStart w:id="6" w:name="O_189137"/>
      <w:bookmarkEnd w:id="6"/>
      <w:r w:rsidRPr="00A76C8D">
        <w:t>Employability Skills Information</w:t>
      </w:r>
    </w:p>
    <w:tbl>
      <w:tblPr>
        <w:tblW w:w="0" w:type="auto"/>
        <w:tblLayout w:type="fixed"/>
        <w:tblCellMar>
          <w:left w:w="62" w:type="dxa"/>
          <w:right w:w="62" w:type="dxa"/>
        </w:tblCellMar>
        <w:tblLook w:val="0000"/>
      </w:tblPr>
      <w:tblGrid>
        <w:gridCol w:w="2802"/>
        <w:gridCol w:w="5720"/>
      </w:tblGrid>
      <w:tr w:rsidTr="00D23C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r w:rsidRPr="00A76C8D">
              <w:t>This unit contains employability skills.</w:t>
            </w:r>
          </w:p>
        </w:tc>
      </w:tr>
    </w:tbl>
    <w:p w:rsidR="00D23C3B" w:rsidP="00A76C8D">
      <w:pPr>
        <w:pStyle w:val="BodyText"/>
      </w:pPr>
    </w:p>
    <w:p w:rsidR="00D23C3B" w:rsidP="00A76C8D">
      <w:pPr>
        <w:pStyle w:val="BodyText"/>
      </w:pPr>
    </w:p>
    <w:p w:rsidR="00000000" w:rsidRPr="00A76C8D" w:rsidP="00A76C8D">
      <w:pPr>
        <w:pStyle w:val="Heading1"/>
      </w:pPr>
      <w:bookmarkStart w:id="7" w:name="O_286045"/>
      <w:bookmarkEnd w:id="7"/>
      <w:r w:rsidRPr="00A76C8D">
        <w:t>Elements and Performance Criteria Pre-Content</w:t>
      </w:r>
    </w:p>
    <w:p w:rsidR="00000000" w:rsidRPr="00A76C8D" w:rsidP="00A76C8D">
      <w:pPr>
        <w:pStyle w:val="BodyText"/>
      </w:pPr>
      <w:r w:rsidRPr="00A76C8D">
        <w:t>Not Applicable</w:t>
      </w:r>
    </w:p>
    <w:p w:rsidR="00000000" w:rsidRPr="00A76C8D" w:rsidP="00A76C8D">
      <w:pPr>
        <w:pStyle w:val="AllowPageBreak"/>
      </w:pPr>
    </w:p>
    <w:p w:rsidR="00000000" w:rsidRPr="00A76C8D" w:rsidP="00A76C8D">
      <w:pPr>
        <w:pStyle w:val="Heading1"/>
      </w:pPr>
      <w:bookmarkStart w:id="8" w:name="O_232712"/>
      <w:bookmarkEnd w:id="8"/>
      <w:r w:rsidRPr="00A76C8D">
        <w:t>Elements and Performance Criteria</w:t>
      </w:r>
    </w:p>
    <w:tbl>
      <w:tblPr>
        <w:tblW w:w="0" w:type="auto"/>
        <w:tblLayout w:type="fixed"/>
        <w:tblCellMar>
          <w:left w:w="62" w:type="dxa"/>
          <w:right w:w="62" w:type="dxa"/>
        </w:tblCellMar>
        <w:tblLook w:val="0000"/>
      </w:tblPr>
      <w:tblGrid>
        <w:gridCol w:w="2548"/>
        <w:gridCol w:w="5974"/>
      </w:tblGrid>
      <w:tr w:rsidTr="00D23C3B">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r w:rsidRPr="00A76C8D">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PERFORMANCE CRITERIA</w:t>
            </w:r>
          </w:p>
        </w:tc>
      </w:tr>
      <w:tr w:rsidTr="00D23C3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p>
        </w:tc>
      </w:tr>
      <w:tr w:rsidTr="00D23C3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List"/>
              <w:rPr>
                <w:lang w:val="en-NZ"/>
              </w:rPr>
            </w:pPr>
            <w:r w:rsidRPr="00A76C8D">
              <w:t>1.</w:t>
            </w:r>
            <w:r w:rsidRPr="00A76C8D">
              <w:tab/>
              <w:t>Prepare design and installation estimates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List2"/>
            </w:pPr>
            <w:r w:rsidRPr="00A76C8D">
              <w:t>1.1.</w:t>
            </w:r>
            <w:r w:rsidRPr="00A76C8D">
              <w:tab/>
              <w:t>Shed design and installation estimates to suit the application are determined and meet current industry guidelines.</w:t>
            </w:r>
          </w:p>
          <w:p w:rsidR="00000000" w:rsidRPr="00A76C8D" w:rsidP="00A76C8D">
            <w:pPr>
              <w:pStyle w:val="List2"/>
            </w:pPr>
            <w:r w:rsidRPr="00A76C8D">
              <w:t>1.2.</w:t>
            </w:r>
            <w:r w:rsidRPr="00A76C8D">
              <w:tab/>
            </w:r>
            <w:r w:rsidRPr="00A76C8D">
              <w:t>Financial and physical resources that impact on the proposed works are identified and documented.</w:t>
            </w:r>
          </w:p>
          <w:p w:rsidR="00000000" w:rsidRPr="00A76C8D" w:rsidP="00A76C8D">
            <w:pPr>
              <w:pStyle w:val="List2"/>
            </w:pPr>
            <w:r w:rsidRPr="00A76C8D">
              <w:t>1.3.</w:t>
            </w:r>
            <w:r w:rsidRPr="00A76C8D">
              <w:tab/>
              <w:t>Occupational Health and Safety (OHS) issues affecting the design and construction of the shed and equipment are identified and addressed in design and co</w:t>
            </w:r>
            <w:r w:rsidRPr="00A76C8D">
              <w:t>nstruction planning.</w:t>
            </w:r>
          </w:p>
          <w:p w:rsidR="00000000" w:rsidP="00A76C8D">
            <w:pPr>
              <w:pStyle w:val="List2"/>
              <w:rPr>
                <w:lang w:val="en-NZ"/>
              </w:rPr>
            </w:pPr>
            <w:r w:rsidRPr="00A76C8D">
              <w:t>1.4.</w:t>
            </w:r>
            <w:r w:rsidRPr="00A76C8D">
              <w:tab/>
              <w:t>Labour and other inputs are calculated and the tender submitted.</w:t>
            </w:r>
          </w:p>
        </w:tc>
      </w:tr>
      <w:tr w:rsidTr="00D23C3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List"/>
              <w:rPr>
                <w:lang w:val="en-NZ"/>
              </w:rPr>
            </w:pPr>
            <w:r w:rsidRPr="00A76C8D">
              <w:t>2.</w:t>
            </w:r>
            <w:r w:rsidRPr="00A76C8D">
              <w:tab/>
              <w:t>Plan installation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List2"/>
            </w:pPr>
            <w:r w:rsidRPr="00A76C8D">
              <w:t>2.1.</w:t>
            </w:r>
            <w:r w:rsidRPr="00A76C8D">
              <w:tab/>
              <w:t>Contract for work is completed with the customer including verification of material estimates and costings.</w:t>
            </w:r>
          </w:p>
          <w:p w:rsidR="00000000" w:rsidRPr="00A76C8D" w:rsidP="00A76C8D">
            <w:pPr>
              <w:pStyle w:val="List2"/>
            </w:pPr>
            <w:r w:rsidRPr="00A76C8D">
              <w:t>2.2.</w:t>
            </w:r>
            <w:r w:rsidRPr="00A76C8D">
              <w:tab/>
              <w:t>Relevant building and pla</w:t>
            </w:r>
            <w:r w:rsidRPr="00A76C8D">
              <w:t>nning permits are obtained in co-operation with the appropriate authorities.</w:t>
            </w:r>
          </w:p>
          <w:p w:rsidR="00000000" w:rsidRPr="00A76C8D" w:rsidP="00A76C8D">
            <w:pPr>
              <w:pStyle w:val="List2"/>
            </w:pPr>
            <w:r w:rsidRPr="00A76C8D">
              <w:t>2.3.</w:t>
            </w:r>
            <w:r w:rsidRPr="00A76C8D">
              <w:tab/>
              <w:t>Site planning includes consideration of environmental issues, service connections and alternative power supplies.</w:t>
            </w:r>
          </w:p>
          <w:p w:rsidR="00000000" w:rsidRPr="00A76C8D" w:rsidP="00A76C8D">
            <w:pPr>
              <w:pStyle w:val="List2"/>
            </w:pPr>
            <w:r w:rsidRPr="00A76C8D">
              <w:t>2.4.</w:t>
            </w:r>
            <w:r w:rsidRPr="00A76C8D">
              <w:tab/>
              <w:t>Required components are planned to match the proposed i</w:t>
            </w:r>
            <w:r w:rsidRPr="00A76C8D">
              <w:t>nstallation and sourced from the appropriate original equipment manufacturer.</w:t>
            </w:r>
          </w:p>
          <w:p w:rsidR="00000000" w:rsidP="00A76C8D">
            <w:pPr>
              <w:pStyle w:val="List2"/>
              <w:rPr>
                <w:lang w:val="en-NZ"/>
              </w:rPr>
            </w:pPr>
            <w:r w:rsidRPr="00A76C8D">
              <w:t>2.5.</w:t>
            </w:r>
            <w:r w:rsidRPr="00A76C8D">
              <w:tab/>
              <w:t>The installation is planned to create a safe working environment designed to eliminate hazards to people and animals during milking, cleaning or service operations.</w:t>
            </w:r>
          </w:p>
        </w:tc>
      </w:tr>
      <w:tr w:rsidTr="00D23C3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List"/>
              <w:rPr>
                <w:lang w:val="en-NZ"/>
              </w:rPr>
            </w:pPr>
            <w:r w:rsidRPr="00A76C8D">
              <w:t>3.</w:t>
            </w:r>
            <w:r w:rsidRPr="00A76C8D">
              <w:tab/>
              <w:t>Faci</w:t>
            </w:r>
            <w:r w:rsidRPr="00A76C8D">
              <w:t>litate the completion of the installation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List2"/>
            </w:pPr>
            <w:r w:rsidRPr="00A76C8D">
              <w:t>3.1.</w:t>
            </w:r>
            <w:r w:rsidRPr="00A76C8D">
              <w:tab/>
              <w:t>Job scheduling is carried out in consultation with all relevant parties.</w:t>
            </w:r>
          </w:p>
          <w:p w:rsidR="00000000" w:rsidRPr="00A76C8D" w:rsidP="00A76C8D">
            <w:pPr>
              <w:pStyle w:val="List2"/>
            </w:pPr>
            <w:r w:rsidRPr="00A76C8D">
              <w:t>3.2.</w:t>
            </w:r>
            <w:r w:rsidRPr="00A76C8D">
              <w:tab/>
              <w:t>Physical and material resources are ordered and delivery facilitated.</w:t>
            </w:r>
          </w:p>
          <w:p w:rsidR="00000000" w:rsidRPr="00A76C8D" w:rsidP="00A76C8D">
            <w:pPr>
              <w:pStyle w:val="List2"/>
            </w:pPr>
            <w:r w:rsidRPr="00A76C8D">
              <w:t>3.3.</w:t>
            </w:r>
            <w:r w:rsidRPr="00A76C8D">
              <w:tab/>
              <w:t>Co-ordination of the implementation of the milking machi</w:t>
            </w:r>
            <w:r w:rsidRPr="00A76C8D">
              <w:t>ne installation is carried out according to the project plan.</w:t>
            </w:r>
          </w:p>
          <w:p w:rsidR="00000000" w:rsidRPr="00A76C8D" w:rsidP="00A76C8D">
            <w:pPr>
              <w:pStyle w:val="List2"/>
            </w:pPr>
            <w:r w:rsidRPr="00A76C8D">
              <w:t>3.4.</w:t>
            </w:r>
            <w:r w:rsidRPr="00A76C8D">
              <w:tab/>
              <w:t>Project management is carried out in line with the scope of the project and contract needs.</w:t>
            </w:r>
          </w:p>
          <w:p w:rsidR="00000000" w:rsidRPr="00A76C8D" w:rsidP="00A76C8D">
            <w:pPr>
              <w:pStyle w:val="List2"/>
            </w:pPr>
            <w:r w:rsidRPr="00A76C8D">
              <w:t>3.5.</w:t>
            </w:r>
            <w:r w:rsidRPr="00A76C8D">
              <w:tab/>
            </w:r>
            <w:r w:rsidRPr="00A76C8D">
              <w:t>Site OHS procedures and policies are established including areas of responsibility for all the project participants and full notification provided.</w:t>
            </w:r>
          </w:p>
        </w:tc>
      </w:tr>
    </w:tbl>
    <w:p w:rsidR="00D23C3B" w:rsidP="00A76C8D">
      <w:pPr>
        <w:pStyle w:val="BodyText"/>
      </w:pPr>
    </w:p>
    <w:p w:rsidR="00D23C3B" w:rsidP="00A76C8D">
      <w:pPr>
        <w:pStyle w:val="BodyText"/>
      </w:pPr>
    </w:p>
    <w:p w:rsidR="00000000" w:rsidRPr="00A76C8D" w:rsidP="00A76C8D">
      <w:pPr>
        <w:pStyle w:val="Heading1"/>
      </w:pPr>
      <w:bookmarkStart w:id="9" w:name="O_256662"/>
      <w:bookmarkEnd w:id="9"/>
      <w:r w:rsidRPr="00A76C8D">
        <w:t>Required Skills and Knowledge</w:t>
      </w:r>
    </w:p>
    <w:tbl>
      <w:tblPr>
        <w:tblW w:w="0" w:type="auto"/>
        <w:tblLayout w:type="fixed"/>
        <w:tblCellMar>
          <w:left w:w="62" w:type="dxa"/>
          <w:right w:w="62" w:type="dxa"/>
        </w:tblCellMar>
        <w:tblLook w:val="0000"/>
      </w:tblPr>
      <w:tblGrid>
        <w:gridCol w:w="8522"/>
      </w:tblGrid>
      <w:tr w:rsidTr="00D23C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REQUIRED SKILLS AND KNOWLEDGE</w:t>
            </w:r>
          </w:p>
        </w:tc>
      </w:tr>
      <w:tr w:rsidTr="00D23C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t>This section describes the skills and knowledge required for this unit.</w:t>
            </w:r>
          </w:p>
        </w:tc>
      </w:tr>
      <w:tr w:rsidTr="00D23C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Required skills</w:t>
            </w:r>
          </w:p>
        </w:tc>
      </w:tr>
      <w:tr w:rsidTr="00D23C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ListBullet"/>
            </w:pPr>
            <w:r w:rsidRPr="00A76C8D">
              <w:t>blend design standards and requirements with practical application and customer needs</w:t>
            </w:r>
          </w:p>
          <w:p w:rsidR="00000000" w:rsidRPr="00A76C8D" w:rsidP="00A76C8D">
            <w:pPr>
              <w:pStyle w:val="ListBullet"/>
            </w:pPr>
            <w:r w:rsidRPr="00A76C8D">
              <w:t>understand construction plans and specifications on machinery and equipment components of dairy installations</w:t>
            </w:r>
          </w:p>
          <w:p w:rsidR="00000000" w:rsidRPr="00A76C8D" w:rsidP="00A76C8D">
            <w:pPr>
              <w:pStyle w:val="ListBullet"/>
            </w:pPr>
            <w:r w:rsidRPr="00A76C8D">
              <w:t>safely utilise hand and power tools in a workshop and field situation</w:t>
            </w:r>
          </w:p>
          <w:p w:rsidR="00000000" w:rsidRPr="00A76C8D" w:rsidP="00A76C8D">
            <w:pPr>
              <w:pStyle w:val="ListBullet"/>
            </w:pPr>
            <w:r w:rsidRPr="00A76C8D">
              <w:t>use literacy skills to read, interpret and follow organisational policies an</w:t>
            </w:r>
            <w:r w:rsidRPr="00A76C8D">
              <w:t>d procedures, develop sequenced written instructions, record accurately and legibly information collected and select and apply procedures to a range of tasks</w:t>
            </w:r>
          </w:p>
          <w:p w:rsidR="00000000" w:rsidRPr="00A76C8D" w:rsidP="00A76C8D">
            <w:pPr>
              <w:pStyle w:val="ListBullet"/>
            </w:pPr>
            <w:r w:rsidRPr="00A76C8D">
              <w:t>use oral communication skills/language competence to fulfil the job role as specified by the organ</w:t>
            </w:r>
            <w:r w:rsidRPr="00A76C8D">
              <w:t>isation including questioning, active listening, asking for clarification, negotiating solutions and responding to a range of views</w:t>
            </w:r>
          </w:p>
          <w:p w:rsidR="00000000" w:rsidRPr="00A76C8D" w:rsidP="00A76C8D">
            <w:pPr>
              <w:pStyle w:val="ListBullet"/>
            </w:pPr>
            <w:r w:rsidRPr="00A76C8D">
              <w:t>use numeracy skills to estimate, calculate and record routine and more complex workplace measures and data</w:t>
            </w:r>
          </w:p>
          <w:p w:rsidR="00000000" w:rsidP="00A76C8D">
            <w:pPr>
              <w:pStyle w:val="ListBullet"/>
              <w:rPr>
                <w:lang w:val="en-NZ"/>
              </w:rPr>
            </w:pPr>
            <w:r w:rsidRPr="00A76C8D">
              <w:t>use interpersonal</w:t>
            </w:r>
            <w:r w:rsidRPr="00A76C8D">
              <w:t xml:space="preserve"> skills to work with others and relate to people from a range of cultural, social and religious backgrounds and with a range of physical and mental abilities.</w:t>
            </w:r>
          </w:p>
        </w:tc>
      </w:tr>
      <w:tr w:rsidTr="00D23C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Required knowledge</w:t>
            </w:r>
          </w:p>
        </w:tc>
      </w:tr>
      <w:tr w:rsidTr="00D23C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ListBullet"/>
            </w:pPr>
            <w:r w:rsidRPr="00A76C8D">
              <w:t xml:space="preserve">applicable building regulations and codes of practice </w:t>
            </w:r>
          </w:p>
          <w:p w:rsidR="00000000" w:rsidRPr="00A76C8D" w:rsidP="00A76C8D">
            <w:pPr>
              <w:pStyle w:val="ListBullet"/>
            </w:pPr>
            <w:r w:rsidRPr="00A76C8D">
              <w:t>OHS acts in the rele</w:t>
            </w:r>
            <w:r w:rsidRPr="00A76C8D">
              <w:t xml:space="preserve">vant state, and specifically regulations relating to plant and machinery and noise </w:t>
            </w:r>
          </w:p>
          <w:p w:rsidR="00000000" w:rsidRPr="00A76C8D" w:rsidP="00A76C8D">
            <w:pPr>
              <w:pStyle w:val="ListBullet"/>
            </w:pPr>
            <w:r w:rsidRPr="00A76C8D">
              <w:t xml:space="preserve">relevant industry minimum standards for the design and installation of milking equipment </w:t>
            </w:r>
          </w:p>
          <w:p w:rsidR="00000000" w:rsidRPr="00A76C8D" w:rsidP="00A76C8D">
            <w:pPr>
              <w:pStyle w:val="ListBullet"/>
            </w:pPr>
            <w:r w:rsidRPr="00A76C8D">
              <w:t xml:space="preserve">original equipment manufacturers requirements for milking equipment installation </w:t>
            </w:r>
          </w:p>
          <w:p w:rsidR="00000000" w:rsidRPr="00A76C8D" w:rsidP="00A76C8D">
            <w:pPr>
              <w:pStyle w:val="ListBullet"/>
            </w:pPr>
            <w:r w:rsidRPr="00A76C8D">
              <w:t>the working requirements of milking sheds including the siting of components to ensure efficient shed operation.</w:t>
            </w:r>
          </w:p>
        </w:tc>
      </w:tr>
    </w:tbl>
    <w:p w:rsidR="00D23C3B" w:rsidP="00A76C8D">
      <w:pPr>
        <w:pStyle w:val="BodyText"/>
      </w:pPr>
    </w:p>
    <w:p w:rsidR="00D23C3B" w:rsidP="00A76C8D">
      <w:pPr>
        <w:pStyle w:val="BodyText"/>
      </w:pPr>
    </w:p>
    <w:p w:rsidR="00000000" w:rsidRPr="00A76C8D" w:rsidP="00A76C8D">
      <w:pPr>
        <w:pStyle w:val="AllowPageBreak"/>
      </w:pPr>
    </w:p>
    <w:p w:rsidR="00000000" w:rsidRPr="00A76C8D" w:rsidP="00A76C8D">
      <w:pPr>
        <w:pStyle w:val="Heading1"/>
      </w:pPr>
      <w:bookmarkStart w:id="10" w:name="O_240696"/>
      <w:bookmarkEnd w:id="10"/>
      <w:r w:rsidRPr="00A76C8D">
        <w:t>Evidence Guide</w:t>
      </w:r>
    </w:p>
    <w:tbl>
      <w:tblPr>
        <w:tblW w:w="9570" w:type="dxa"/>
        <w:tblLayout w:type="fixed"/>
        <w:tblCellMar>
          <w:left w:w="62" w:type="dxa"/>
          <w:right w:w="62" w:type="dxa"/>
        </w:tblCellMar>
        <w:tblLook w:val="0000"/>
      </w:tblPr>
      <w:tblGrid>
        <w:gridCol w:w="3908"/>
        <w:gridCol w:w="5662"/>
      </w:tblGrid>
      <w:tr w:rsidTr="00D23C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EVIDENCE GUIDE</w:t>
            </w:r>
          </w:p>
        </w:tc>
      </w:tr>
      <w:tr w:rsidTr="00D23C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t>The evidence guide provides advice on assessment and must be read in conjunction with the performance criteria, required skills and knowledge, range statement and the Assessment Guidelines for the Training Package.</w:t>
            </w:r>
          </w:p>
        </w:tc>
      </w:tr>
      <w:tr w:rsidTr="00D23C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p>
        </w:tc>
      </w:tr>
      <w:tr w:rsidTr="00D23C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Critical aspec</w:t>
            </w:r>
            <w:r w:rsidRPr="00A76C8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r w:rsidRPr="00A76C8D">
              <w:t>The evidence required to demonstrate competency in this unit must be relevant to workplace operations and satisfy holistically all of the requirements of the performance criteri</w:t>
            </w:r>
            <w:r w:rsidRPr="00A76C8D">
              <w:t xml:space="preserve">a and required skills and knowledge and include achievement of the following: </w:t>
            </w:r>
          </w:p>
          <w:p w:rsidR="00000000" w:rsidRPr="00A76C8D" w:rsidP="00A76C8D">
            <w:pPr>
              <w:pStyle w:val="ListBullet"/>
            </w:pPr>
            <w:r w:rsidRPr="00A76C8D">
              <w:t>assess the need for livestock throughput and milk handling facilities</w:t>
            </w:r>
          </w:p>
          <w:p w:rsidR="00000000" w:rsidRPr="00A76C8D" w:rsidP="00A76C8D">
            <w:pPr>
              <w:pStyle w:val="ListBullet"/>
            </w:pPr>
            <w:r w:rsidRPr="00A76C8D">
              <w:t>determine the site and design the installation for the site</w:t>
            </w:r>
          </w:p>
          <w:p w:rsidR="00000000" w:rsidRPr="00A76C8D" w:rsidP="00A76C8D">
            <w:pPr>
              <w:pStyle w:val="ListBullet"/>
            </w:pPr>
            <w:r w:rsidRPr="00A76C8D">
              <w:t>incorporate animal welfare requirements and movement principles into design</w:t>
            </w:r>
          </w:p>
          <w:p w:rsidR="00000000" w:rsidRPr="00A76C8D" w:rsidP="00A76C8D">
            <w:pPr>
              <w:pStyle w:val="ListBullet"/>
            </w:pPr>
            <w:r w:rsidRPr="00A76C8D">
              <w:t>incorporate appropriate safe workplace procedures for personnel into design</w:t>
            </w:r>
          </w:p>
          <w:p w:rsidR="00000000" w:rsidRPr="00A76C8D" w:rsidP="00A76C8D">
            <w:pPr>
              <w:pStyle w:val="ListBullet"/>
            </w:pPr>
            <w:r w:rsidRPr="00A76C8D">
              <w:t>estimate cost of the proposed installations</w:t>
            </w:r>
          </w:p>
          <w:p w:rsidR="00000000" w:rsidP="00A76C8D">
            <w:pPr>
              <w:pStyle w:val="ListBullet"/>
              <w:rPr>
                <w:lang w:val="en-NZ"/>
              </w:rPr>
            </w:pPr>
            <w:r w:rsidRPr="00A76C8D">
              <w:t>project manage the fabrication and assembly of the milking e</w:t>
            </w:r>
            <w:r w:rsidRPr="00A76C8D">
              <w:t>quipment installation.</w:t>
            </w:r>
          </w:p>
        </w:tc>
      </w:tr>
      <w:tr w:rsidTr="00D23C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r w:rsidRPr="00A76C8D">
              <w:t>Competency requires the application of work practices under work conditions.  Selection and use of resources for some worksites may differ due to the regional or enterprise circumstan</w:t>
            </w:r>
            <w:r w:rsidRPr="00A76C8D">
              <w:t>ces.</w:t>
            </w:r>
          </w:p>
        </w:tc>
      </w:tr>
    </w:tbl>
    <w:p w:rsidR="00D23C3B" w:rsidP="00A76C8D">
      <w:pPr>
        <w:pStyle w:val="BodyText"/>
      </w:pPr>
    </w:p>
    <w:p w:rsidR="00D23C3B" w:rsidP="00A76C8D">
      <w:pPr>
        <w:pStyle w:val="BodyText"/>
      </w:pPr>
    </w:p>
    <w:p w:rsidR="00000000" w:rsidRPr="00A76C8D" w:rsidP="00A76C8D">
      <w:pPr>
        <w:pStyle w:val="Heading1"/>
      </w:pPr>
      <w:bookmarkStart w:id="11" w:name="O_248679"/>
      <w:bookmarkEnd w:id="11"/>
      <w:r w:rsidRPr="00A76C8D">
        <w:t>Range Statement</w:t>
      </w:r>
    </w:p>
    <w:tbl>
      <w:tblPr>
        <w:tblW w:w="0" w:type="auto"/>
        <w:tblLayout w:type="fixed"/>
        <w:tblCellMar>
          <w:left w:w="62" w:type="dxa"/>
          <w:right w:w="62" w:type="dxa"/>
        </w:tblCellMar>
        <w:tblLook w:val="0000"/>
      </w:tblPr>
      <w:tblGrid>
        <w:gridCol w:w="3514"/>
        <w:gridCol w:w="5008"/>
      </w:tblGrid>
      <w:tr w:rsidTr="00D23C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RANGE STATEMENT</w:t>
            </w:r>
          </w:p>
        </w:tc>
      </w:tr>
      <w:tr w:rsidTr="00D23C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t>The range statement relates to the unit of competency as a whole.</w:t>
            </w:r>
          </w:p>
        </w:tc>
      </w:tr>
      <w:tr w:rsidTr="00D23C3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t>Shed configurations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ListBullet"/>
            </w:pPr>
            <w:r w:rsidRPr="00A76C8D">
              <w:t>conventional walk through</w:t>
            </w:r>
          </w:p>
          <w:p w:rsidR="00000000" w:rsidRPr="00A76C8D" w:rsidP="00A76C8D">
            <w:pPr>
              <w:pStyle w:val="ListBullet"/>
            </w:pPr>
            <w:r w:rsidRPr="00A76C8D">
              <w:t>herringbone</w:t>
            </w:r>
          </w:p>
          <w:p w:rsidR="00000000" w:rsidRPr="00A76C8D" w:rsidP="00A76C8D">
            <w:pPr>
              <w:pStyle w:val="ListBullet"/>
            </w:pPr>
            <w:r w:rsidRPr="00A76C8D">
              <w:t>rotary.</w:t>
            </w:r>
          </w:p>
        </w:tc>
      </w:tr>
    </w:tbl>
    <w:p w:rsidR="00D23C3B" w:rsidP="00A76C8D">
      <w:pPr>
        <w:pStyle w:val="BodyText"/>
      </w:pPr>
    </w:p>
    <w:p w:rsidR="00D23C3B" w:rsidP="00A76C8D">
      <w:pPr>
        <w:pStyle w:val="BodyText"/>
      </w:pPr>
    </w:p>
    <w:p w:rsidR="00000000" w:rsidRPr="00A76C8D" w:rsidP="00A76C8D">
      <w:pPr>
        <w:pStyle w:val="Heading1"/>
      </w:pPr>
      <w:bookmarkStart w:id="12" w:name="O_189142"/>
      <w:bookmarkEnd w:id="12"/>
      <w:r w:rsidRPr="00A76C8D">
        <w:t>Unit Sector(s)</w:t>
      </w:r>
    </w:p>
    <w:tbl>
      <w:tblPr>
        <w:tblW w:w="0" w:type="auto"/>
        <w:tblLayout w:type="fixed"/>
        <w:tblCellMar>
          <w:left w:w="62" w:type="dxa"/>
          <w:right w:w="62" w:type="dxa"/>
        </w:tblCellMar>
        <w:tblLook w:val="0000"/>
      </w:tblPr>
      <w:tblGrid>
        <w:gridCol w:w="2629"/>
        <w:gridCol w:w="5893"/>
      </w:tblGrid>
      <w:tr w:rsidTr="00D23C3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r w:rsidRPr="00A76C8D">
              <w:t>Milk harvesting</w:t>
            </w:r>
          </w:p>
        </w:tc>
      </w:tr>
    </w:tbl>
    <w:p w:rsidR="00D23C3B" w:rsidP="00A76C8D">
      <w:pPr>
        <w:pStyle w:val="BodyText"/>
      </w:pPr>
    </w:p>
    <w:p w:rsidR="00D23C3B" w:rsidP="00A76C8D">
      <w:pPr>
        <w:pStyle w:val="BodyText"/>
      </w:pPr>
    </w:p>
    <w:p w:rsidR="00000000" w:rsidRPr="00A76C8D" w:rsidP="00A76C8D">
      <w:pPr>
        <w:pStyle w:val="Heading1"/>
      </w:pPr>
      <w:bookmarkStart w:id="13" w:name="O_189139"/>
      <w:bookmarkEnd w:id="13"/>
      <w:r w:rsidRPr="00A76C8D">
        <w:t>Co-requisite units</w:t>
      </w:r>
    </w:p>
    <w:tbl>
      <w:tblPr>
        <w:tblW w:w="0" w:type="auto"/>
        <w:tblLayout w:type="fixed"/>
        <w:tblCellMar>
          <w:left w:w="62" w:type="dxa"/>
          <w:right w:w="62" w:type="dxa"/>
        </w:tblCellMar>
        <w:tblLook w:val="0000"/>
      </w:tblPr>
      <w:tblGrid>
        <w:gridCol w:w="2641"/>
        <w:gridCol w:w="1322"/>
        <w:gridCol w:w="4559"/>
      </w:tblGrid>
      <w:tr w:rsidTr="00D23C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p>
        </w:tc>
      </w:tr>
      <w:tr w:rsidTr="00D23C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p>
        </w:tc>
      </w:tr>
      <w:tr w:rsidTr="00D23C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p>
        </w:tc>
      </w:tr>
    </w:tbl>
    <w:p w:rsidR="00D23C3B" w:rsidP="00A76C8D">
      <w:pPr>
        <w:pStyle w:val="BodyText"/>
      </w:pPr>
    </w:p>
    <w:p w:rsidR="00D23C3B" w:rsidP="00A76C8D">
      <w:pPr>
        <w:pStyle w:val="BodyText"/>
      </w:pPr>
    </w:p>
    <w:p w:rsidR="00000000" w:rsidRPr="00A76C8D" w:rsidP="00A76C8D">
      <w:pPr>
        <w:pStyle w:val="Heading1"/>
      </w:pPr>
      <w:bookmarkStart w:id="14" w:name="O_189141"/>
      <w:bookmarkEnd w:id="14"/>
      <w:r w:rsidRPr="00A76C8D">
        <w:t>Competency field</w:t>
      </w:r>
    </w:p>
    <w:tbl>
      <w:tblPr>
        <w:tblW w:w="0" w:type="auto"/>
        <w:tblLayout w:type="fixed"/>
        <w:tblCellMar>
          <w:left w:w="62" w:type="dxa"/>
          <w:right w:w="62" w:type="dxa"/>
        </w:tblCellMar>
        <w:tblLook w:val="0000"/>
      </w:tblPr>
      <w:tblGrid>
        <w:gridCol w:w="2784"/>
        <w:gridCol w:w="5738"/>
      </w:tblGrid>
      <w:tr w:rsidTr="00D23C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8D">
            <w:pPr>
              <w:pStyle w:val="BodyText"/>
              <w:rPr>
                <w:lang w:val="en-NZ"/>
              </w:rPr>
            </w:pPr>
            <w:r w:rsidRPr="00A76C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8D" w:rsidP="00A76C8D">
            <w:pPr>
              <w:pStyle w:val="BodyText"/>
            </w:pPr>
          </w:p>
        </w:tc>
      </w:tr>
    </w:tbl>
    <w:p w:rsidR="00D23C3B" w:rsidP="00A76C8D">
      <w:pPr>
        <w:pStyle w:val="BodyText"/>
      </w:pPr>
    </w:p>
    <w:p w:rsidR="00D23C3B" w:rsidP="00A76C8D">
      <w:pPr>
        <w:pStyle w:val="BodyText"/>
      </w:pPr>
    </w:p>
    <w:p w:rsidR="00000000" w:rsidRPr="00A76C8D" w:rsidP="00A76C8D"/>
    <w:sectPr w:rsidSect="00A76C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C3B" w:rsidP="00D23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C3B" w:rsidP="00A76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3C3B" w:rsidP="00A76C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3C3B" w:rsidP="00A76C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C3B" w:rsidP="00D23C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C3B" w:rsidP="00A76C8D">
    <w:pPr>
      <w:pStyle w:val="Header"/>
      <w:framePr w:wrap="around"/>
    </w:pPr>
    <w:r>
      <w:fldChar w:fldCharType="begin"/>
    </w:r>
    <w:r>
      <w:instrText xml:space="preserve"> TITLE   \* MERGEFORMAT </w:instrText>
    </w:r>
    <w:r>
      <w:fldChar w:fldCharType="separate"/>
    </w:r>
    <w:r>
      <w:t>AHCMKH402A Design and fabricate milking equipment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3C3B" w:rsidP="00A76C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24E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260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C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6C8D"/>
    <w:pPr>
      <w:spacing w:before="360" w:after="60"/>
      <w:outlineLvl w:val="0"/>
    </w:pPr>
    <w:rPr>
      <w:sz w:val="32"/>
    </w:rPr>
  </w:style>
  <w:style w:type="paragraph" w:styleId="Heading2">
    <w:name w:val="heading 2"/>
    <w:basedOn w:val="HeadingBase"/>
    <w:next w:val="BodyText"/>
    <w:link w:val="Heading2Char"/>
    <w:qFormat/>
    <w:rsid w:val="00A76C8D"/>
    <w:pPr>
      <w:keepLines/>
      <w:spacing w:before="240" w:after="120"/>
      <w:outlineLvl w:val="1"/>
    </w:pPr>
    <w:rPr>
      <w:sz w:val="28"/>
      <w:szCs w:val="40"/>
    </w:rPr>
  </w:style>
  <w:style w:type="paragraph" w:styleId="Heading3">
    <w:name w:val="heading 3"/>
    <w:basedOn w:val="HeadingBase"/>
    <w:next w:val="BodyText"/>
    <w:link w:val="Heading3Char"/>
    <w:qFormat/>
    <w:rsid w:val="00A76C8D"/>
    <w:pPr>
      <w:spacing w:before="180" w:after="120"/>
      <w:outlineLvl w:val="2"/>
    </w:pPr>
    <w:rPr>
      <w:spacing w:val="-10"/>
      <w:kern w:val="32"/>
    </w:rPr>
  </w:style>
  <w:style w:type="paragraph" w:styleId="Heading4">
    <w:name w:val="heading 4"/>
    <w:basedOn w:val="HeadingBase"/>
    <w:next w:val="BodyText"/>
    <w:link w:val="Heading4Char"/>
    <w:qFormat/>
    <w:rsid w:val="00A76C8D"/>
    <w:pPr>
      <w:spacing w:before="160" w:after="120"/>
      <w:outlineLvl w:val="3"/>
    </w:pPr>
    <w:rPr>
      <w:sz w:val="22"/>
    </w:rPr>
  </w:style>
  <w:style w:type="paragraph" w:styleId="Heading5">
    <w:name w:val="heading 5"/>
    <w:basedOn w:val="HeadingBase"/>
    <w:next w:val="Normal"/>
    <w:link w:val="Heading5Char"/>
    <w:qFormat/>
    <w:rsid w:val="00A76C8D"/>
    <w:pPr>
      <w:spacing w:before="80"/>
      <w:outlineLvl w:val="4"/>
    </w:pPr>
    <w:rPr>
      <w:color w:val="918585"/>
      <w:sz w:val="20"/>
    </w:rPr>
  </w:style>
  <w:style w:type="paragraph" w:styleId="Heading6">
    <w:name w:val="heading 6"/>
    <w:basedOn w:val="HeadingBase"/>
    <w:next w:val="Normal"/>
    <w:link w:val="Heading6Char"/>
    <w:qFormat/>
    <w:rsid w:val="00A76C8D"/>
    <w:pPr>
      <w:spacing w:before="60"/>
      <w:outlineLvl w:val="5"/>
    </w:pPr>
    <w:rPr>
      <w:color w:val="918585"/>
      <w:sz w:val="20"/>
    </w:rPr>
  </w:style>
  <w:style w:type="paragraph" w:styleId="Heading7">
    <w:name w:val="heading 7"/>
    <w:basedOn w:val="Normal"/>
    <w:next w:val="Normal"/>
    <w:link w:val="Heading7Char"/>
    <w:qFormat/>
    <w:rsid w:val="00A76C8D"/>
    <w:pPr>
      <w:ind w:left="720"/>
      <w:outlineLvl w:val="6"/>
    </w:pPr>
    <w:rPr>
      <w:i/>
    </w:rPr>
  </w:style>
  <w:style w:type="paragraph" w:styleId="Heading8">
    <w:name w:val="heading 8"/>
    <w:basedOn w:val="Normal"/>
    <w:next w:val="Normal"/>
    <w:link w:val="Heading8Char"/>
    <w:qFormat/>
    <w:rsid w:val="00A76C8D"/>
    <w:pPr>
      <w:ind w:left="720"/>
      <w:outlineLvl w:val="7"/>
    </w:pPr>
    <w:rPr>
      <w:i/>
    </w:rPr>
  </w:style>
  <w:style w:type="paragraph" w:styleId="Heading9">
    <w:name w:val="heading 9"/>
    <w:basedOn w:val="Normal"/>
    <w:next w:val="Normal"/>
    <w:link w:val="Heading9Char"/>
    <w:qFormat/>
    <w:rsid w:val="00A76C8D"/>
    <w:pPr>
      <w:ind w:left="720"/>
      <w:outlineLvl w:val="8"/>
    </w:pPr>
    <w:rPr>
      <w:i/>
    </w:rPr>
  </w:style>
  <w:style w:type="character" w:default="1" w:styleId="DefaultParagraphFont">
    <w:name w:val="Default Paragraph Font"/>
    <w:uiPriority w:val="1"/>
    <w:unhideWhenUsed/>
    <w:rsid w:val="00A76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C8D"/>
  </w:style>
  <w:style w:type="character" w:customStyle="1" w:styleId="Heading1Char">
    <w:name w:val="Heading 1 Char"/>
    <w:basedOn w:val="DefaultParagraphFont"/>
    <w:link w:val="Heading1"/>
    <w:rsid w:val="00A76C8D"/>
    <w:rPr>
      <w:rFonts w:ascii="Times New Roman" w:eastAsia="Times New Roman" w:hAnsi="Times New Roman" w:cs="Times New Roman"/>
      <w:b/>
      <w:sz w:val="32"/>
      <w:szCs w:val="20"/>
      <w:lang w:eastAsia="en-US"/>
    </w:rPr>
  </w:style>
  <w:style w:type="paragraph" w:styleId="BodyText">
    <w:name w:val="Body Text"/>
    <w:basedOn w:val="Normal"/>
    <w:link w:val="BodyTextChar"/>
    <w:rsid w:val="00A76C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C8D"/>
    <w:rPr>
      <w:rFonts w:ascii="Times New Roman" w:eastAsia="Times New Roman" w:hAnsi="Times New Roman" w:cs="Times New Roman"/>
      <w:sz w:val="24"/>
      <w:lang w:val="en-US" w:eastAsia="en-US"/>
    </w:rPr>
  </w:style>
  <w:style w:type="paragraph" w:styleId="Footer">
    <w:name w:val="footer"/>
    <w:basedOn w:val="Normal"/>
    <w:link w:val="FooterChar"/>
    <w:rsid w:val="00A76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C8D"/>
    <w:rPr>
      <w:rFonts w:ascii="Times New Roman" w:eastAsia="Times New Roman" w:hAnsi="Times New Roman" w:cs="Times New Roman"/>
      <w:sz w:val="16"/>
      <w:lang w:val="en-US" w:eastAsia="en-US"/>
    </w:rPr>
  </w:style>
  <w:style w:type="paragraph" w:styleId="List">
    <w:name w:val="List"/>
    <w:basedOn w:val="BodyText"/>
    <w:next w:val="BodyText"/>
    <w:rsid w:val="00A76C8D"/>
    <w:pPr>
      <w:tabs>
        <w:tab w:val="left" w:pos="340"/>
      </w:tabs>
      <w:spacing w:before="60" w:after="60"/>
      <w:ind w:left="340" w:hanging="340"/>
    </w:pPr>
  </w:style>
  <w:style w:type="paragraph" w:styleId="ListBullet">
    <w:name w:val="List Bullet"/>
    <w:basedOn w:val="List"/>
    <w:rsid w:val="00A76C8D"/>
    <w:pPr>
      <w:numPr>
        <w:numId w:val="12"/>
      </w:numPr>
      <w:tabs>
        <w:tab w:val="clear" w:pos="340"/>
      </w:tabs>
      <w:spacing w:before="40" w:after="40"/>
    </w:pPr>
  </w:style>
  <w:style w:type="character" w:customStyle="1" w:styleId="SpecialBold">
    <w:name w:val="Special Bold"/>
    <w:basedOn w:val="DefaultParagraphFont"/>
    <w:rsid w:val="00A76C8D"/>
    <w:rPr>
      <w:b/>
      <w:spacing w:val="0"/>
    </w:rPr>
  </w:style>
  <w:style w:type="paragraph" w:styleId="Header">
    <w:name w:val="header"/>
    <w:basedOn w:val="Normal"/>
    <w:link w:val="HeaderChar"/>
    <w:rsid w:val="00A76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C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6C8D"/>
    <w:pPr>
      <w:spacing w:before="240" w:after="120"/>
      <w:outlineLvl w:val="0"/>
    </w:pPr>
    <w:rPr>
      <w:rFonts w:ascii="Times New Roman" w:hAnsi="Times New Roman"/>
      <w:b/>
      <w:sz w:val="28"/>
    </w:rPr>
  </w:style>
  <w:style w:type="paragraph" w:customStyle="1" w:styleId="AllowPageBreak">
    <w:name w:val="AllowPageBreak"/>
    <w:rsid w:val="00A76C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6C8D"/>
    <w:pPr>
      <w:tabs>
        <w:tab w:val="left" w:pos="680"/>
      </w:tabs>
      <w:spacing w:before="60" w:after="60"/>
      <w:ind w:left="680" w:hanging="340"/>
    </w:pPr>
  </w:style>
  <w:style w:type="character" w:customStyle="1" w:styleId="Heading2Char">
    <w:name w:val="Heading 2 Char"/>
    <w:basedOn w:val="DefaultParagraphFont"/>
    <w:link w:val="Heading2"/>
    <w:rsid w:val="00A76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C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6C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6C8D"/>
    <w:rPr>
      <w:rFonts w:ascii="Courier New" w:eastAsia="Times New Roman" w:hAnsi="Courier New" w:cs="Times New Roman"/>
      <w:i/>
      <w:szCs w:val="20"/>
      <w:lang w:val="en-US" w:eastAsia="en-US"/>
    </w:rPr>
  </w:style>
  <w:style w:type="paragraph" w:customStyle="1" w:styleId="HeadingBase">
    <w:name w:val="Heading Base"/>
    <w:rsid w:val="00A76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C8D"/>
    <w:pPr>
      <w:tabs>
        <w:tab w:val="right" w:leader="dot" w:pos="9072"/>
      </w:tabs>
      <w:ind w:left="567"/>
    </w:pPr>
    <w:rPr>
      <w:szCs w:val="22"/>
    </w:rPr>
  </w:style>
  <w:style w:type="paragraph" w:customStyle="1" w:styleId="TOCBase">
    <w:name w:val="TOC Base"/>
    <w:rsid w:val="00A76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C8D"/>
    <w:pPr>
      <w:tabs>
        <w:tab w:val="right" w:leader="dot" w:pos="9072"/>
      </w:tabs>
      <w:spacing w:before="40" w:after="40"/>
      <w:ind w:left="284"/>
    </w:pPr>
    <w:rPr>
      <w:rFonts w:ascii="Times New Roman" w:hAnsi="Times New Roman"/>
    </w:rPr>
  </w:style>
  <w:style w:type="paragraph" w:styleId="TOC1">
    <w:name w:val="toc 1"/>
    <w:basedOn w:val="TOCBase"/>
    <w:next w:val="Normal"/>
    <w:rsid w:val="00A76C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C8D"/>
    <w:pPr>
      <w:spacing w:before="5040"/>
      <w:jc w:val="center"/>
    </w:pPr>
    <w:rPr>
      <w:sz w:val="48"/>
      <w:szCs w:val="72"/>
      <w:lang w:val="en-US"/>
    </w:rPr>
  </w:style>
  <w:style w:type="character" w:customStyle="1" w:styleId="TitleChar">
    <w:name w:val="Title Char"/>
    <w:basedOn w:val="DefaultParagraphFont"/>
    <w:link w:val="Title"/>
    <w:rsid w:val="00A76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C8D"/>
    <w:pPr>
      <w:tabs>
        <w:tab w:val="left" w:pos="3600"/>
        <w:tab w:val="left" w:pos="3958"/>
      </w:tabs>
    </w:pPr>
  </w:style>
  <w:style w:type="paragraph" w:customStyle="1" w:styleId="Note">
    <w:name w:val="Note"/>
    <w:basedOn w:val="BodyText"/>
    <w:rsid w:val="00A76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C8D"/>
    <w:pPr>
      <w:framePr w:wrap="auto" w:hAnchor="text" w:y="6049"/>
    </w:pPr>
    <w:rPr>
      <w:color w:val="000000"/>
      <w:sz w:val="40"/>
    </w:rPr>
  </w:style>
  <w:style w:type="paragraph" w:customStyle="1" w:styleId="TOCTitle">
    <w:name w:val="TOCTitle"/>
    <w:basedOn w:val="Heading1"/>
    <w:rsid w:val="00A76C8D"/>
    <w:pPr>
      <w:spacing w:after="240"/>
      <w:jc w:val="center"/>
      <w:outlineLvl w:val="9"/>
    </w:pPr>
    <w:rPr>
      <w:caps/>
    </w:rPr>
  </w:style>
  <w:style w:type="paragraph" w:customStyle="1" w:styleId="Version">
    <w:name w:val="Version"/>
    <w:rsid w:val="00A76C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C8D"/>
    <w:pPr>
      <w:numPr>
        <w:numId w:val="13"/>
      </w:numPr>
      <w:tabs>
        <w:tab w:val="clear" w:pos="680"/>
      </w:tabs>
    </w:pPr>
  </w:style>
  <w:style w:type="paragraph" w:styleId="Index1">
    <w:name w:val="index 1"/>
    <w:basedOn w:val="Normal"/>
    <w:next w:val="Normal"/>
    <w:semiHidden/>
    <w:rsid w:val="00A76C8D"/>
    <w:pPr>
      <w:keepNext w:val="0"/>
      <w:tabs>
        <w:tab w:val="right" w:pos="4176"/>
      </w:tabs>
      <w:ind w:left="198" w:hanging="198"/>
    </w:pPr>
    <w:rPr>
      <w:rFonts w:ascii="Garamond" w:hAnsi="Garamond"/>
    </w:rPr>
  </w:style>
  <w:style w:type="paragraph" w:styleId="IndexHeading">
    <w:name w:val="index heading"/>
    <w:basedOn w:val="Normal"/>
    <w:next w:val="Index1"/>
    <w:semiHidden/>
    <w:rsid w:val="00A76C8D"/>
    <w:pPr>
      <w:spacing w:before="120" w:after="120"/>
    </w:pPr>
    <w:rPr>
      <w:rFonts w:ascii="Arial" w:hAnsi="Arial"/>
      <w:b/>
      <w:color w:val="918585"/>
      <w:sz w:val="24"/>
    </w:rPr>
  </w:style>
  <w:style w:type="paragraph" w:customStyle="1" w:styleId="Chapter">
    <w:name w:val="Chapter"/>
    <w:basedOn w:val="Normal"/>
    <w:rsid w:val="00A76C8D"/>
    <w:pPr>
      <w:spacing w:before="240"/>
    </w:pPr>
    <w:rPr>
      <w:rFonts w:ascii="Times New Roman" w:hAnsi="Times New Roman"/>
      <w:smallCaps/>
      <w:spacing w:val="80"/>
      <w:sz w:val="28"/>
    </w:rPr>
  </w:style>
  <w:style w:type="paragraph" w:customStyle="1" w:styleId="InChapter">
    <w:name w:val="InChapter"/>
    <w:basedOn w:val="Heading3"/>
    <w:rsid w:val="00A76C8D"/>
    <w:pPr>
      <w:spacing w:after="240"/>
      <w:outlineLvl w:val="9"/>
    </w:pPr>
    <w:rPr>
      <w:noProof/>
    </w:rPr>
  </w:style>
  <w:style w:type="paragraph" w:styleId="Index2">
    <w:name w:val="index 2"/>
    <w:basedOn w:val="Normal"/>
    <w:next w:val="Normal"/>
    <w:semiHidden/>
    <w:rsid w:val="00A76C8D"/>
    <w:pPr>
      <w:tabs>
        <w:tab w:val="right" w:pos="4176"/>
      </w:tabs>
      <w:ind w:left="568" w:hanging="284"/>
    </w:pPr>
    <w:rPr>
      <w:rFonts w:ascii="Garamond" w:hAnsi="Garamond"/>
    </w:rPr>
  </w:style>
  <w:style w:type="paragraph" w:customStyle="1" w:styleId="Byline">
    <w:name w:val="Byline"/>
    <w:rsid w:val="00A76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C8D"/>
    <w:pPr>
      <w:tabs>
        <w:tab w:val="clear" w:pos="3600"/>
        <w:tab w:val="clear" w:pos="3958"/>
      </w:tabs>
      <w:jc w:val="right"/>
    </w:pPr>
  </w:style>
  <w:style w:type="character" w:styleId="Emphasis">
    <w:name w:val="Emphasis"/>
    <w:basedOn w:val="DefaultParagraphFont"/>
    <w:qFormat/>
    <w:rsid w:val="00A76C8D"/>
    <w:rPr>
      <w:i/>
    </w:rPr>
  </w:style>
  <w:style w:type="paragraph" w:styleId="Caption">
    <w:name w:val="caption"/>
    <w:basedOn w:val="BodyText"/>
    <w:next w:val="Normal"/>
    <w:qFormat/>
    <w:rsid w:val="00A76C8D"/>
    <w:pPr>
      <w:framePr w:w="2268" w:hSpace="181" w:vSpace="181" w:wrap="around" w:vAnchor="text" w:hAnchor="page" w:x="1135" w:y="285" w:anchorLock="1"/>
    </w:pPr>
    <w:rPr>
      <w:i/>
    </w:rPr>
  </w:style>
  <w:style w:type="paragraph" w:customStyle="1" w:styleId="MiniTOCTitle">
    <w:name w:val="MiniTOCTitle"/>
    <w:basedOn w:val="Heading4"/>
    <w:rsid w:val="00A76C8D"/>
    <w:pPr>
      <w:spacing w:before="240"/>
      <w:outlineLvl w:val="9"/>
    </w:pPr>
    <w:rPr>
      <w:noProof/>
      <w:sz w:val="24"/>
    </w:rPr>
  </w:style>
  <w:style w:type="paragraph" w:customStyle="1" w:styleId="MiniTOCItem">
    <w:name w:val="MiniTOCItem"/>
    <w:basedOn w:val="ListBullet"/>
    <w:rsid w:val="00A76C8D"/>
    <w:pPr>
      <w:numPr>
        <w:numId w:val="0"/>
      </w:numPr>
      <w:tabs>
        <w:tab w:val="right" w:leader="dot" w:pos="6521"/>
      </w:tabs>
      <w:spacing w:before="0" w:after="0"/>
    </w:pPr>
  </w:style>
  <w:style w:type="paragraph" w:customStyle="1" w:styleId="TOFTitle">
    <w:name w:val="TOFTitle"/>
    <w:basedOn w:val="TOCTitle"/>
    <w:rsid w:val="00A76C8D"/>
  </w:style>
  <w:style w:type="paragraph" w:styleId="TableofFigures">
    <w:name w:val="table of figures"/>
    <w:basedOn w:val="Normal"/>
    <w:next w:val="Normal"/>
    <w:semiHidden/>
    <w:rsid w:val="00A76C8D"/>
    <w:pPr>
      <w:tabs>
        <w:tab w:val="right" w:leader="dot" w:pos="9072"/>
      </w:tabs>
      <w:ind w:left="970" w:hanging="403"/>
    </w:pPr>
    <w:rPr>
      <w:rFonts w:ascii="Times New Roman" w:hAnsi="Times New Roman"/>
      <w:b/>
    </w:rPr>
  </w:style>
  <w:style w:type="paragraph" w:styleId="ListNumber">
    <w:name w:val="List Number"/>
    <w:basedOn w:val="List"/>
    <w:rsid w:val="00A76C8D"/>
    <w:pPr>
      <w:numPr>
        <w:numId w:val="10"/>
      </w:numPr>
    </w:pPr>
  </w:style>
  <w:style w:type="character" w:customStyle="1" w:styleId="WingdingSymbols">
    <w:name w:val="Wingding Symbols"/>
    <w:rsid w:val="00A76C8D"/>
    <w:rPr>
      <w:rFonts w:ascii="Wingdings" w:hAnsi="Wingdings"/>
    </w:rPr>
  </w:style>
  <w:style w:type="paragraph" w:customStyle="1" w:styleId="TableHeading">
    <w:name w:val="Table Heading"/>
    <w:basedOn w:val="HeadingBase"/>
    <w:rsid w:val="00A76C8D"/>
    <w:pPr>
      <w:keepLines/>
      <w:pBdr>
        <w:bottom w:val="single" w:sz="6" w:space="1" w:color="918585"/>
      </w:pBdr>
      <w:spacing w:before="240"/>
    </w:pPr>
  </w:style>
  <w:style w:type="character" w:customStyle="1" w:styleId="HotSpot">
    <w:name w:val="HotSpot"/>
    <w:rsid w:val="00A76C8D"/>
    <w:rPr>
      <w:color w:val="0033CC"/>
      <w:u w:val="none"/>
    </w:rPr>
  </w:style>
  <w:style w:type="paragraph" w:customStyle="1" w:styleId="BodyTextRight">
    <w:name w:val="Body Text Right"/>
    <w:basedOn w:val="BodyText"/>
    <w:rsid w:val="00A76C8D"/>
    <w:pPr>
      <w:spacing w:before="0" w:after="0"/>
      <w:jc w:val="right"/>
    </w:pPr>
  </w:style>
  <w:style w:type="paragraph" w:styleId="Index3">
    <w:name w:val="index 3"/>
    <w:basedOn w:val="ListNumber2"/>
    <w:next w:val="Normal"/>
    <w:semiHidden/>
    <w:rsid w:val="00A76C8D"/>
    <w:pPr>
      <w:numPr>
        <w:numId w:val="0"/>
      </w:numPr>
      <w:tabs>
        <w:tab w:val="right" w:leader="dot" w:pos="4176"/>
      </w:tabs>
    </w:pPr>
  </w:style>
  <w:style w:type="paragraph" w:styleId="ListNumber2">
    <w:name w:val="List Number 2"/>
    <w:basedOn w:val="List2"/>
    <w:rsid w:val="00A76C8D"/>
    <w:pPr>
      <w:numPr>
        <w:numId w:val="9"/>
      </w:numPr>
      <w:tabs>
        <w:tab w:val="clear" w:pos="1060"/>
      </w:tabs>
    </w:pPr>
  </w:style>
  <w:style w:type="paragraph" w:customStyle="1" w:styleId="MarginNote">
    <w:name w:val="Margin Note"/>
    <w:basedOn w:val="BodyText"/>
    <w:rsid w:val="00A76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C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6C8D"/>
    <w:rPr>
      <w:sz w:val="32"/>
    </w:rPr>
  </w:style>
  <w:style w:type="paragraph" w:customStyle="1" w:styleId="HeadingProcedure">
    <w:name w:val="Heading Procedure"/>
    <w:basedOn w:val="HeadingBase"/>
    <w:next w:val="Normal"/>
    <w:rsid w:val="00A76C8D"/>
    <w:pPr>
      <w:tabs>
        <w:tab w:val="left" w:pos="0"/>
      </w:tabs>
      <w:spacing w:before="120" w:after="60"/>
    </w:pPr>
    <w:rPr>
      <w:i/>
      <w:color w:val="918585"/>
      <w:sz w:val="22"/>
    </w:rPr>
  </w:style>
  <w:style w:type="paragraph" w:customStyle="1" w:styleId="TableBodyText">
    <w:name w:val="Table Body Text"/>
    <w:basedOn w:val="BodyText"/>
    <w:rsid w:val="00A76C8D"/>
    <w:pPr>
      <w:spacing w:before="60" w:after="60"/>
    </w:pPr>
  </w:style>
  <w:style w:type="paragraph" w:styleId="ListContinue">
    <w:name w:val="List Continue"/>
    <w:basedOn w:val="List"/>
    <w:rsid w:val="00A76C8D"/>
    <w:pPr>
      <w:ind w:firstLine="0"/>
    </w:pPr>
  </w:style>
  <w:style w:type="paragraph" w:customStyle="1" w:styleId="ListNote">
    <w:name w:val="List Note"/>
    <w:basedOn w:val="List"/>
    <w:rsid w:val="00A76C8D"/>
    <w:pPr>
      <w:pBdr>
        <w:top w:val="single" w:sz="6" w:space="2" w:color="918585"/>
        <w:bottom w:val="single" w:sz="6" w:space="2" w:color="918585"/>
      </w:pBdr>
      <w:tabs>
        <w:tab w:val="left" w:pos="1021"/>
      </w:tabs>
      <w:ind w:firstLine="0"/>
    </w:pPr>
  </w:style>
  <w:style w:type="paragraph" w:customStyle="1" w:styleId="Warning">
    <w:name w:val="Warning"/>
    <w:basedOn w:val="BodyText"/>
    <w:rsid w:val="00A76C8D"/>
    <w:pPr>
      <w:shd w:val="clear" w:color="auto" w:fill="D9D9D9"/>
      <w:tabs>
        <w:tab w:val="left" w:pos="992"/>
      </w:tabs>
      <w:ind w:left="119" w:right="119"/>
    </w:pPr>
    <w:rPr>
      <w:sz w:val="20"/>
    </w:rPr>
  </w:style>
  <w:style w:type="paragraph" w:customStyle="1" w:styleId="MarginIcons">
    <w:name w:val="Margin Icons"/>
    <w:basedOn w:val="BodyText"/>
    <w:rsid w:val="00A76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C8D"/>
    <w:rPr>
      <w:rFonts w:ascii="Courier New" w:hAnsi="Courier New"/>
    </w:rPr>
  </w:style>
  <w:style w:type="paragraph" w:customStyle="1" w:styleId="NoteBullet">
    <w:name w:val="Note Bullet"/>
    <w:basedOn w:val="Note"/>
    <w:rsid w:val="00A76C8D"/>
    <w:pPr>
      <w:tabs>
        <w:tab w:val="clear" w:pos="680"/>
      </w:tabs>
      <w:spacing w:before="60" w:after="60"/>
    </w:pPr>
  </w:style>
  <w:style w:type="paragraph" w:customStyle="1" w:styleId="SubHeading2">
    <w:name w:val="SubHeading2"/>
    <w:basedOn w:val="HeadingBase"/>
    <w:rsid w:val="00A76C8D"/>
    <w:pPr>
      <w:spacing w:before="240" w:after="60"/>
    </w:pPr>
    <w:rPr>
      <w:sz w:val="20"/>
    </w:rPr>
  </w:style>
  <w:style w:type="paragraph" w:customStyle="1" w:styleId="SubHeading1">
    <w:name w:val="SubHeading1"/>
    <w:basedOn w:val="HeadingBase"/>
    <w:rsid w:val="00A76C8D"/>
    <w:pPr>
      <w:spacing w:before="240" w:after="60"/>
    </w:pPr>
    <w:rPr>
      <w:color w:val="918585"/>
      <w:sz w:val="22"/>
    </w:rPr>
  </w:style>
  <w:style w:type="paragraph" w:customStyle="1" w:styleId="SideHeading">
    <w:name w:val="Side Heading"/>
    <w:basedOn w:val="HeadingBase"/>
    <w:rsid w:val="00A76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C8D"/>
    <w:pPr>
      <w:tabs>
        <w:tab w:val="num" w:pos="360"/>
      </w:tabs>
    </w:pPr>
  </w:style>
  <w:style w:type="paragraph" w:styleId="PlainText">
    <w:name w:val="Plain Text"/>
    <w:basedOn w:val="Normal"/>
    <w:link w:val="PlainTextChar"/>
    <w:rsid w:val="00A76C8D"/>
    <w:rPr>
      <w:sz w:val="20"/>
    </w:rPr>
  </w:style>
  <w:style w:type="character" w:customStyle="1" w:styleId="PlainTextChar">
    <w:name w:val="Plain Text Char"/>
    <w:basedOn w:val="DefaultParagraphFont"/>
    <w:link w:val="PlainText"/>
    <w:rsid w:val="00A76C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6C8D"/>
    <w:rPr>
      <w:b/>
      <w:smallCaps/>
    </w:rPr>
  </w:style>
  <w:style w:type="paragraph" w:customStyle="1" w:styleId="TableListNumber">
    <w:name w:val="Table List Number"/>
    <w:basedOn w:val="ListNumber"/>
    <w:rsid w:val="00A76C8D"/>
    <w:pPr>
      <w:numPr>
        <w:numId w:val="0"/>
      </w:numPr>
    </w:pPr>
  </w:style>
  <w:style w:type="paragraph" w:styleId="TOC4">
    <w:name w:val="toc 4"/>
    <w:basedOn w:val="TOCBase"/>
    <w:next w:val="Normal"/>
    <w:semiHidden/>
    <w:rsid w:val="00A76C8D"/>
    <w:pPr>
      <w:tabs>
        <w:tab w:val="right" w:leader="dot" w:pos="9071"/>
      </w:tabs>
      <w:ind w:left="1701"/>
    </w:pPr>
  </w:style>
  <w:style w:type="paragraph" w:customStyle="1" w:styleId="ListAlpha">
    <w:name w:val="List Alpha"/>
    <w:basedOn w:val="List"/>
    <w:rsid w:val="00A76C8D"/>
    <w:pPr>
      <w:numPr>
        <w:numId w:val="8"/>
      </w:numPr>
    </w:pPr>
  </w:style>
  <w:style w:type="paragraph" w:customStyle="1" w:styleId="ListAlpha2">
    <w:name w:val="List Alpha 2"/>
    <w:basedOn w:val="List2"/>
    <w:rsid w:val="00A76C8D"/>
    <w:pPr>
      <w:numPr>
        <w:numId w:val="7"/>
      </w:numPr>
    </w:pPr>
  </w:style>
  <w:style w:type="paragraph" w:styleId="List3">
    <w:name w:val="List 3"/>
    <w:basedOn w:val="BodyText"/>
    <w:rsid w:val="00A76C8D"/>
    <w:pPr>
      <w:tabs>
        <w:tab w:val="left" w:pos="1021"/>
      </w:tabs>
      <w:spacing w:before="60" w:after="60"/>
      <w:ind w:left="1020" w:hanging="340"/>
    </w:pPr>
  </w:style>
  <w:style w:type="paragraph" w:styleId="List4">
    <w:name w:val="List 4"/>
    <w:basedOn w:val="BodyText"/>
    <w:rsid w:val="00A76C8D"/>
    <w:pPr>
      <w:tabs>
        <w:tab w:val="left" w:pos="1361"/>
      </w:tabs>
      <w:spacing w:before="60" w:after="60"/>
      <w:ind w:left="1361" w:hanging="340"/>
    </w:pPr>
  </w:style>
  <w:style w:type="paragraph" w:styleId="List5">
    <w:name w:val="List 5"/>
    <w:basedOn w:val="BodyText"/>
    <w:rsid w:val="00A76C8D"/>
    <w:pPr>
      <w:tabs>
        <w:tab w:val="left" w:pos="1701"/>
      </w:tabs>
      <w:spacing w:before="60" w:after="60"/>
      <w:ind w:left="1701" w:hanging="340"/>
    </w:pPr>
  </w:style>
  <w:style w:type="paragraph" w:styleId="ListBullet3">
    <w:name w:val="List Bullet 3"/>
    <w:basedOn w:val="List3"/>
    <w:rsid w:val="00A76C8D"/>
    <w:pPr>
      <w:numPr>
        <w:numId w:val="14"/>
      </w:numPr>
      <w:tabs>
        <w:tab w:val="clear" w:pos="1021"/>
      </w:tabs>
      <w:ind w:left="1037" w:hanging="357"/>
    </w:pPr>
  </w:style>
  <w:style w:type="paragraph" w:styleId="ListBullet4">
    <w:name w:val="List Bullet 4"/>
    <w:basedOn w:val="List4"/>
    <w:rsid w:val="00A76C8D"/>
    <w:pPr>
      <w:numPr>
        <w:numId w:val="2"/>
      </w:numPr>
    </w:pPr>
  </w:style>
  <w:style w:type="paragraph" w:styleId="ListBullet5">
    <w:name w:val="List Bullet 5"/>
    <w:basedOn w:val="List5"/>
    <w:rsid w:val="00A76C8D"/>
    <w:pPr>
      <w:numPr>
        <w:numId w:val="3"/>
      </w:numPr>
    </w:pPr>
  </w:style>
  <w:style w:type="paragraph" w:styleId="ListContinue2">
    <w:name w:val="List Continue 2"/>
    <w:basedOn w:val="List2"/>
    <w:rsid w:val="00A76C8D"/>
    <w:pPr>
      <w:ind w:firstLine="0"/>
    </w:pPr>
  </w:style>
  <w:style w:type="paragraph" w:styleId="ListContinue3">
    <w:name w:val="List Continue 3"/>
    <w:basedOn w:val="List3"/>
    <w:rsid w:val="00A76C8D"/>
    <w:pPr>
      <w:ind w:left="1021" w:firstLine="0"/>
    </w:pPr>
  </w:style>
  <w:style w:type="paragraph" w:styleId="ListContinue4">
    <w:name w:val="List Continue 4"/>
    <w:basedOn w:val="List4"/>
    <w:rsid w:val="00A76C8D"/>
    <w:pPr>
      <w:ind w:firstLine="0"/>
    </w:pPr>
  </w:style>
  <w:style w:type="paragraph" w:styleId="ListContinue5">
    <w:name w:val="List Continue 5"/>
    <w:basedOn w:val="List5"/>
    <w:rsid w:val="00A76C8D"/>
    <w:pPr>
      <w:ind w:firstLine="0"/>
    </w:pPr>
  </w:style>
  <w:style w:type="paragraph" w:styleId="ListNumber3">
    <w:name w:val="List Number 3"/>
    <w:basedOn w:val="List3"/>
    <w:rsid w:val="00A76C8D"/>
    <w:pPr>
      <w:numPr>
        <w:numId w:val="4"/>
      </w:numPr>
    </w:pPr>
  </w:style>
  <w:style w:type="paragraph" w:styleId="ListNumber4">
    <w:name w:val="List Number 4"/>
    <w:basedOn w:val="List4"/>
    <w:rsid w:val="00A76C8D"/>
    <w:pPr>
      <w:numPr>
        <w:numId w:val="5"/>
      </w:numPr>
    </w:pPr>
  </w:style>
  <w:style w:type="paragraph" w:styleId="ListNumber5">
    <w:name w:val="List Number 5"/>
    <w:basedOn w:val="List5"/>
    <w:rsid w:val="00A76C8D"/>
    <w:pPr>
      <w:numPr>
        <w:numId w:val="6"/>
      </w:numPr>
    </w:pPr>
  </w:style>
  <w:style w:type="paragraph" w:styleId="BlockText">
    <w:name w:val="Block Text"/>
    <w:basedOn w:val="Normal"/>
    <w:rsid w:val="00A76C8D"/>
    <w:pPr>
      <w:spacing w:after="120"/>
      <w:ind w:left="1440" w:right="1440"/>
    </w:pPr>
  </w:style>
  <w:style w:type="character" w:customStyle="1" w:styleId="Subscript">
    <w:name w:val="Subscript"/>
    <w:basedOn w:val="DefaultParagraphFont"/>
    <w:rsid w:val="00A76C8D"/>
    <w:rPr>
      <w:sz w:val="16"/>
      <w:vertAlign w:val="subscript"/>
    </w:rPr>
  </w:style>
  <w:style w:type="character" w:customStyle="1" w:styleId="Superscript">
    <w:name w:val="Superscript"/>
    <w:basedOn w:val="DefaultParagraphFont"/>
    <w:rsid w:val="00A76C8D"/>
    <w:rPr>
      <w:sz w:val="16"/>
      <w:vertAlign w:val="superscript"/>
    </w:rPr>
  </w:style>
  <w:style w:type="character" w:customStyle="1" w:styleId="Symbols">
    <w:name w:val="Symbols"/>
    <w:basedOn w:val="DefaultParagraphFont"/>
    <w:rsid w:val="00A76C8D"/>
    <w:rPr>
      <w:rFonts w:ascii="Symbol" w:hAnsi="Symbol"/>
    </w:rPr>
  </w:style>
  <w:style w:type="character" w:customStyle="1" w:styleId="MenuOptions">
    <w:name w:val="Menu Options"/>
    <w:basedOn w:val="DefaultParagraphFont"/>
    <w:rsid w:val="00A76C8D"/>
    <w:rPr>
      <w:rFonts w:ascii="Arial Narrow" w:hAnsi="Arial Narrow"/>
      <w:smallCaps/>
    </w:rPr>
  </w:style>
  <w:style w:type="character" w:customStyle="1" w:styleId="Buttons">
    <w:name w:val="Buttons"/>
    <w:basedOn w:val="DefaultParagraphFont"/>
    <w:rsid w:val="00A76C8D"/>
    <w:rPr>
      <w:b/>
    </w:rPr>
  </w:style>
  <w:style w:type="character" w:customStyle="1" w:styleId="Underlined">
    <w:name w:val="Underlined"/>
    <w:basedOn w:val="DefaultParagraphFont"/>
    <w:rsid w:val="00A76C8D"/>
    <w:rPr>
      <w:u w:val="single"/>
    </w:rPr>
  </w:style>
  <w:style w:type="paragraph" w:customStyle="1" w:styleId="TableBodyTextRight">
    <w:name w:val="Table Body Text Right"/>
    <w:basedOn w:val="TableBodyText"/>
    <w:rsid w:val="00A76C8D"/>
    <w:pPr>
      <w:widowControl w:val="0"/>
      <w:autoSpaceDE w:val="0"/>
      <w:autoSpaceDN w:val="0"/>
      <w:adjustRightInd w:val="0"/>
      <w:jc w:val="right"/>
    </w:pPr>
    <w:rPr>
      <w:rFonts w:cs="Arial"/>
      <w:szCs w:val="18"/>
    </w:rPr>
  </w:style>
  <w:style w:type="paragraph" w:customStyle="1" w:styleId="CopyrightText">
    <w:name w:val="Copyright Text"/>
    <w:basedOn w:val="BodyText"/>
    <w:rsid w:val="00A76C8D"/>
    <w:rPr>
      <w:sz w:val="18"/>
    </w:rPr>
  </w:style>
  <w:style w:type="paragraph" w:customStyle="1" w:styleId="BodySmallRight">
    <w:name w:val="Body Small Right"/>
    <w:basedOn w:val="BodyTextRight"/>
    <w:rsid w:val="00A76C8D"/>
    <w:rPr>
      <w:sz w:val="18"/>
      <w:szCs w:val="18"/>
    </w:rPr>
  </w:style>
  <w:style w:type="paragraph" w:customStyle="1" w:styleId="MarginEdition">
    <w:name w:val="Margin Edition"/>
    <w:basedOn w:val="MarginNote"/>
    <w:rsid w:val="00A76C8D"/>
    <w:pPr>
      <w:spacing w:before="0" w:after="0"/>
    </w:pPr>
    <w:rPr>
      <w:rFonts w:ascii="Times New Roman" w:hAnsi="Times New Roman"/>
      <w:color w:val="999999"/>
    </w:rPr>
  </w:style>
  <w:style w:type="paragraph" w:customStyle="1" w:styleId="Spacer">
    <w:name w:val="Spacer"/>
    <w:basedOn w:val="Normal"/>
    <w:rsid w:val="00A76C8D"/>
    <w:rPr>
      <w:sz w:val="2"/>
      <w:szCs w:val="2"/>
    </w:rPr>
  </w:style>
  <w:style w:type="character" w:customStyle="1" w:styleId="Small">
    <w:name w:val="Small"/>
    <w:basedOn w:val="DefaultParagraphFont"/>
    <w:rsid w:val="00A76C8D"/>
    <w:rPr>
      <w:sz w:val="16"/>
    </w:rPr>
  </w:style>
  <w:style w:type="paragraph" w:customStyle="1" w:styleId="WideTable">
    <w:name w:val="Wide Table"/>
    <w:basedOn w:val="Normal"/>
    <w:rsid w:val="00A76C8D"/>
    <w:pPr>
      <w:ind w:left="-1418"/>
    </w:pPr>
    <w:rPr>
      <w:sz w:val="2"/>
      <w:szCs w:val="2"/>
    </w:rPr>
  </w:style>
  <w:style w:type="character" w:styleId="PageNumber">
    <w:name w:val="page number"/>
    <w:basedOn w:val="DefaultParagraphFont"/>
    <w:rsid w:val="00A76C8D"/>
  </w:style>
  <w:style w:type="paragraph" w:styleId="Quote">
    <w:name w:val="Quote"/>
    <w:basedOn w:val="Heading1"/>
    <w:link w:val="QuoteChar"/>
    <w:qFormat/>
    <w:rsid w:val="00A76C8D"/>
    <w:rPr>
      <w:b w:val="0"/>
      <w:sz w:val="72"/>
      <w:szCs w:val="72"/>
      <w:lang w:val="en-NZ"/>
    </w:rPr>
  </w:style>
  <w:style w:type="character" w:customStyle="1" w:styleId="QuoteChar">
    <w:name w:val="Quote Char"/>
    <w:basedOn w:val="DefaultParagraphFont"/>
    <w:link w:val="Quote"/>
    <w:rsid w:val="00A76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C8D"/>
    <w:pPr>
      <w:pageBreakBefore/>
    </w:pPr>
  </w:style>
  <w:style w:type="paragraph" w:customStyle="1" w:styleId="Border">
    <w:name w:val="Border"/>
    <w:basedOn w:val="Normal"/>
    <w:qFormat/>
    <w:rsid w:val="00A76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C8D"/>
    <w:rPr>
      <w:b/>
      <w:bCs/>
      <w:i/>
      <w:iCs/>
      <w:color w:val="auto"/>
    </w:rPr>
  </w:style>
  <w:style w:type="paragraph" w:styleId="IntenseQuote">
    <w:name w:val="Intense Quote"/>
    <w:basedOn w:val="Normal"/>
    <w:next w:val="Normal"/>
    <w:link w:val="IntenseQuoteChar"/>
    <w:uiPriority w:val="30"/>
    <w:qFormat/>
    <w:rsid w:val="00A76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C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6C8D"/>
    <w:rPr>
      <w:smallCaps/>
      <w:color w:val="auto"/>
      <w:u w:val="single"/>
    </w:rPr>
  </w:style>
  <w:style w:type="character" w:styleId="IntenseReference">
    <w:name w:val="Intense Reference"/>
    <w:basedOn w:val="DefaultParagraphFont"/>
    <w:uiPriority w:val="32"/>
    <w:qFormat/>
    <w:rsid w:val="00A76C8D"/>
    <w:rPr>
      <w:b/>
      <w:bCs/>
      <w:smallCaps/>
      <w:color w:val="auto"/>
      <w:spacing w:val="5"/>
      <w:u w:val="single"/>
    </w:rPr>
  </w:style>
  <w:style w:type="paragraph" w:customStyle="1" w:styleId="2ColumnHeading">
    <w:name w:val="2Column Heading"/>
    <w:basedOn w:val="BodyText"/>
    <w:qFormat/>
    <w:rsid w:val="00A76C8D"/>
    <w:pPr>
      <w:spacing w:after="60"/>
      <w:ind w:left="-2268"/>
    </w:pPr>
    <w:rPr>
      <w:b/>
    </w:rPr>
  </w:style>
  <w:style w:type="paragraph" w:customStyle="1" w:styleId="Heading1TOC">
    <w:name w:val="Heading1 TOC"/>
    <w:basedOn w:val="Normal"/>
    <w:qFormat/>
    <w:rsid w:val="00A76C8D"/>
    <w:pPr>
      <w:spacing w:before="240" w:after="120"/>
    </w:pPr>
    <w:rPr>
      <w:rFonts w:ascii="Times New Roman" w:hAnsi="Times New Roman"/>
      <w:b/>
      <w:sz w:val="32"/>
    </w:rPr>
  </w:style>
  <w:style w:type="paragraph" w:customStyle="1" w:styleId="Heading2TOC">
    <w:name w:val="Heading2 TOC"/>
    <w:basedOn w:val="Normal"/>
    <w:qFormat/>
    <w:rsid w:val="00A76C8D"/>
    <w:pPr>
      <w:spacing w:before="240" w:after="60"/>
    </w:pPr>
    <w:rPr>
      <w:rFonts w:ascii="Times New Roman" w:hAnsi="Times New Roman"/>
      <w:b/>
      <w:sz w:val="28"/>
    </w:rPr>
  </w:style>
  <w:style w:type="character" w:customStyle="1" w:styleId="Underline">
    <w:name w:val="Underline"/>
    <w:basedOn w:val="DefaultParagraphFont"/>
    <w:qFormat/>
    <w:rsid w:val="00A76C8D"/>
    <w:rPr>
      <w:u w:val="single"/>
    </w:rPr>
  </w:style>
  <w:style w:type="character" w:customStyle="1" w:styleId="BoldandItalics">
    <w:name w:val="Bold and Italics"/>
    <w:qFormat/>
    <w:rsid w:val="00A76C8D"/>
    <w:rPr>
      <w:b/>
      <w:i/>
      <w:u w:val="none"/>
    </w:rPr>
  </w:style>
  <w:style w:type="paragraph" w:styleId="BalloonText">
    <w:name w:val="Balloon Text"/>
    <w:basedOn w:val="Normal"/>
    <w:link w:val="BalloonTextChar"/>
    <w:rsid w:val="00A76C8D"/>
    <w:rPr>
      <w:rFonts w:ascii="Tahoma" w:hAnsi="Tahoma" w:cs="Tahoma"/>
      <w:sz w:val="16"/>
      <w:szCs w:val="16"/>
    </w:rPr>
  </w:style>
  <w:style w:type="character" w:customStyle="1" w:styleId="BalloonTextChar">
    <w:name w:val="Balloon Text Char"/>
    <w:basedOn w:val="DefaultParagraphFont"/>
    <w:link w:val="BalloonText"/>
    <w:rsid w:val="00A76C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6C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C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834</Words>
  <Characters>5260</Characters>
  <Application>Microsoft Office Word</Application>
  <DocSecurity>0</DocSecurity>
  <Lines>196</Lines>
  <Paragraphs>85</Paragraphs>
  <ScaleCrop>false</ScaleCrop>
  <Company>Author-it Software Corporation Ltd.</Company>
  <LinksUpToDate>false</LinksUpToDate>
  <CharactersWithSpaces>6041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AHCMKH402A Design and fabricate milking equipment installations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2012-05-26T13:04:00Z</dcterms:created>
  <dcterms:modified xsi:type="dcterms:W3CDTF">2012-05-26T13:05:00Z</dcterms:modified>
</cp:coreProperties>
</file>