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A44" w:rsidP="00B31A44">
      <w:pPr>
        <w:pStyle w:val="Title"/>
      </w:pPr>
      <w:r>
        <w:fldChar w:fldCharType="begin"/>
      </w:r>
      <w:r>
        <w:instrText xml:space="preserve"> TITLE   \* MERGEFORMAT </w:instrText>
      </w:r>
      <w:r>
        <w:fldChar w:fldCharType="separate"/>
      </w:r>
      <w:r>
        <w:t>AHCMKH305A Mechanically test milking machines</w:t>
      </w:r>
      <w:r>
        <w:fldChar w:fldCharType="end"/>
      </w:r>
    </w:p>
    <w:p w:rsidR="00B31A44" w:rsidP="00B31A44">
      <w:pPr>
        <w:pStyle w:val="Version"/>
        <w:sectPr w:rsidSect="00E601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012F" w:rsidP="00E6012F">
      <w:pPr>
        <w:pStyle w:val="SuperHeading"/>
      </w:pPr>
      <w:r w:rsidRPr="00E6012F">
        <w:t>AHCMKH305A Mechanically test milking machines</w:t>
      </w:r>
    </w:p>
    <w:p w:rsidR="00000000" w:rsidRPr="00E6012F" w:rsidP="00E6012F">
      <w:pPr>
        <w:pStyle w:val="Heading1"/>
      </w:pPr>
      <w:bookmarkStart w:id="1" w:name="O_267997"/>
      <w:bookmarkEnd w:id="1"/>
      <w:r w:rsidRPr="00E6012F">
        <w:t>Modification History</w:t>
      </w:r>
    </w:p>
    <w:p w:rsidR="00000000" w:rsidRPr="00E6012F" w:rsidP="00E6012F">
      <w:pPr>
        <w:pStyle w:val="BodyText"/>
      </w:pPr>
      <w:r w:rsidRPr="00E6012F">
        <w:t>Not Applicable</w:t>
      </w:r>
    </w:p>
    <w:p w:rsidR="00000000" w:rsidRPr="00E6012F" w:rsidP="00E6012F">
      <w:pPr>
        <w:pStyle w:val="AllowPageBreak"/>
      </w:pPr>
    </w:p>
    <w:p w:rsidR="00000000" w:rsidRPr="00E6012F" w:rsidP="00E6012F">
      <w:pPr>
        <w:pStyle w:val="Heading1"/>
      </w:pPr>
      <w:bookmarkStart w:id="2" w:name="O_189122"/>
      <w:bookmarkEnd w:id="2"/>
      <w:r w:rsidRPr="00E6012F">
        <w:t>Unit Descriptor</w:t>
      </w:r>
    </w:p>
    <w:tbl>
      <w:tblPr>
        <w:tblW w:w="0" w:type="auto"/>
        <w:tblLayout w:type="fixed"/>
        <w:tblCellMar>
          <w:left w:w="62" w:type="dxa"/>
          <w:right w:w="62" w:type="dxa"/>
        </w:tblCellMar>
        <w:tblLook w:val="0000"/>
      </w:tblPr>
      <w:tblGrid>
        <w:gridCol w:w="2658"/>
        <w:gridCol w:w="5864"/>
      </w:tblGrid>
      <w:tr w:rsidTr="00B31A44">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2F" w:rsidP="00E6012F">
            <w:pPr>
              <w:pStyle w:val="BodyText"/>
            </w:pPr>
            <w:r w:rsidRPr="00E6012F">
              <w:t>This unit covers the process of the static testing of milking equipment and the compilation of results ac</w:t>
            </w:r>
            <w:r w:rsidRPr="00E6012F">
              <w:t xml:space="preserve">cording to industry standard reporting procedures and defines the work practices required to:  disassemble and reassemble milking machines and equipment;  operate milking machine testing equipment;  calculate effective reserve and vacuum pump capacity for </w:t>
            </w:r>
            <w:r w:rsidRPr="00E6012F">
              <w:t>the plant;  measure air consumption and component leakage, and adjust vacuum to optimise performance;  record measurements of milking machine performance;  identify and make appropriate recommendations to the dairy manager.</w:t>
            </w:r>
          </w:p>
        </w:tc>
      </w:tr>
    </w:tbl>
    <w:p w:rsidR="00B31A44" w:rsidP="00E6012F">
      <w:pPr>
        <w:pStyle w:val="BodyText"/>
      </w:pPr>
    </w:p>
    <w:p w:rsidR="00B31A44" w:rsidP="00E6012F">
      <w:pPr>
        <w:pStyle w:val="BodyText"/>
      </w:pPr>
    </w:p>
    <w:p w:rsidR="00000000" w:rsidRPr="00E6012F" w:rsidP="00E6012F">
      <w:pPr>
        <w:pStyle w:val="Heading1"/>
      </w:pPr>
      <w:bookmarkStart w:id="3" w:name="O_189126"/>
      <w:bookmarkEnd w:id="3"/>
      <w:r w:rsidRPr="00E6012F">
        <w:t>Application of the Unit</w:t>
      </w:r>
    </w:p>
    <w:tbl>
      <w:tblPr>
        <w:tblW w:w="0" w:type="auto"/>
        <w:tblLayout w:type="fixed"/>
        <w:tblCellMar>
          <w:left w:w="62" w:type="dxa"/>
          <w:right w:w="62" w:type="dxa"/>
        </w:tblCellMar>
        <w:tblLook w:val="0000"/>
      </w:tblPr>
      <w:tblGrid>
        <w:gridCol w:w="2753"/>
        <w:gridCol w:w="5769"/>
      </w:tblGrid>
      <w:tr w:rsidTr="00B31A44">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2F" w:rsidP="00E6012F">
            <w:pPr>
              <w:pStyle w:val="BodyText"/>
            </w:pPr>
            <w:r w:rsidRPr="00E6012F">
              <w:t>This unit applies to working independently as part of preparing for milking.  The information from testing is supplied to the supervisor or employer</w:t>
            </w:r>
          </w:p>
        </w:tc>
      </w:tr>
    </w:tbl>
    <w:p w:rsidR="00B31A44" w:rsidP="00E6012F">
      <w:pPr>
        <w:pStyle w:val="BodyText"/>
      </w:pPr>
    </w:p>
    <w:p w:rsidR="00B31A44" w:rsidP="00E6012F">
      <w:pPr>
        <w:pStyle w:val="BodyText"/>
      </w:pPr>
    </w:p>
    <w:p w:rsidR="00000000" w:rsidRPr="00E6012F" w:rsidP="00E6012F">
      <w:pPr>
        <w:pStyle w:val="Heading1"/>
      </w:pPr>
      <w:bookmarkStart w:id="4" w:name="O_276257"/>
      <w:bookmarkEnd w:id="4"/>
      <w:r w:rsidRPr="00E6012F">
        <w:t>Licensing/Regulatory Information</w:t>
      </w:r>
    </w:p>
    <w:p w:rsidR="00000000" w:rsidRPr="00E6012F" w:rsidP="00E6012F">
      <w:pPr>
        <w:pStyle w:val="BodyText"/>
      </w:pPr>
      <w:r w:rsidRPr="00E6012F">
        <w:t>Not Ap</w:t>
      </w:r>
      <w:r w:rsidRPr="00E6012F">
        <w:t>plicable</w:t>
      </w:r>
    </w:p>
    <w:p w:rsidR="00000000" w:rsidRPr="00E6012F" w:rsidP="00E6012F">
      <w:pPr>
        <w:pStyle w:val="AllowPageBreak"/>
      </w:pPr>
    </w:p>
    <w:p w:rsidR="00000000" w:rsidRPr="00E6012F" w:rsidP="00E6012F">
      <w:pPr>
        <w:pStyle w:val="Heading1"/>
      </w:pPr>
      <w:bookmarkStart w:id="5" w:name="O_189124"/>
      <w:bookmarkEnd w:id="5"/>
      <w:r w:rsidRPr="00E6012F">
        <w:t>Pre-Requisites</w:t>
      </w:r>
    </w:p>
    <w:tbl>
      <w:tblPr>
        <w:tblW w:w="0" w:type="auto"/>
        <w:tblLayout w:type="fixed"/>
        <w:tblCellMar>
          <w:left w:w="62" w:type="dxa"/>
          <w:right w:w="62" w:type="dxa"/>
        </w:tblCellMar>
        <w:tblLook w:val="0000"/>
      </w:tblPr>
      <w:tblGrid>
        <w:gridCol w:w="2775"/>
        <w:gridCol w:w="1295"/>
        <w:gridCol w:w="4452"/>
      </w:tblGrid>
      <w:tr w:rsidTr="00B31A4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p>
        </w:tc>
      </w:tr>
      <w:tr w:rsidTr="00B31A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p>
        </w:tc>
      </w:tr>
      <w:tr w:rsidTr="00B31A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2F" w:rsidP="00E6012F">
            <w:pPr>
              <w:pStyle w:val="BodyText"/>
            </w:pPr>
          </w:p>
        </w:tc>
      </w:tr>
    </w:tbl>
    <w:p w:rsidR="00B31A44" w:rsidP="00E6012F">
      <w:pPr>
        <w:pStyle w:val="BodyText"/>
      </w:pPr>
    </w:p>
    <w:p w:rsidR="00B31A44" w:rsidP="00E6012F">
      <w:pPr>
        <w:pStyle w:val="BodyText"/>
      </w:pPr>
    </w:p>
    <w:p w:rsidR="00000000" w:rsidRPr="00E6012F" w:rsidP="00E6012F">
      <w:pPr>
        <w:pStyle w:val="Heading1"/>
      </w:pPr>
      <w:bookmarkStart w:id="6" w:name="O_189123"/>
      <w:bookmarkEnd w:id="6"/>
      <w:r w:rsidRPr="00E6012F">
        <w:t>Employability Skills Information</w:t>
      </w:r>
    </w:p>
    <w:tbl>
      <w:tblPr>
        <w:tblW w:w="0" w:type="auto"/>
        <w:tblLayout w:type="fixed"/>
        <w:tblCellMar>
          <w:left w:w="62" w:type="dxa"/>
          <w:right w:w="62" w:type="dxa"/>
        </w:tblCellMar>
        <w:tblLook w:val="0000"/>
      </w:tblPr>
      <w:tblGrid>
        <w:gridCol w:w="2802"/>
        <w:gridCol w:w="5720"/>
      </w:tblGrid>
      <w:tr w:rsidTr="00B31A4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2F" w:rsidP="00E6012F">
            <w:pPr>
              <w:pStyle w:val="BodyText"/>
            </w:pPr>
            <w:r w:rsidRPr="00E6012F">
              <w:t>This unit contains employability skills.</w:t>
            </w:r>
          </w:p>
        </w:tc>
      </w:tr>
    </w:tbl>
    <w:p w:rsidR="00B31A44" w:rsidP="00E6012F">
      <w:pPr>
        <w:pStyle w:val="BodyText"/>
      </w:pPr>
    </w:p>
    <w:p w:rsidR="00B31A44" w:rsidP="00E6012F">
      <w:pPr>
        <w:pStyle w:val="BodyText"/>
      </w:pPr>
    </w:p>
    <w:p w:rsidR="00000000" w:rsidRPr="00E6012F" w:rsidP="00E6012F">
      <w:pPr>
        <w:pStyle w:val="Heading1"/>
      </w:pPr>
      <w:bookmarkStart w:id="7" w:name="O_286043"/>
      <w:bookmarkEnd w:id="7"/>
      <w:r w:rsidRPr="00E6012F">
        <w:t>Elements and Performance Criteria Pre-Content</w:t>
      </w:r>
    </w:p>
    <w:p w:rsidR="00000000" w:rsidRPr="00E6012F" w:rsidP="00E6012F">
      <w:pPr>
        <w:pStyle w:val="BodyText"/>
      </w:pPr>
      <w:r w:rsidRPr="00E6012F">
        <w:t>Not Applicable</w:t>
      </w:r>
    </w:p>
    <w:p w:rsidR="00000000" w:rsidRPr="00E6012F" w:rsidP="00E6012F">
      <w:pPr>
        <w:pStyle w:val="AllowPageBreak"/>
      </w:pPr>
    </w:p>
    <w:p w:rsidR="00000000" w:rsidRPr="00E6012F" w:rsidP="00E6012F">
      <w:pPr>
        <w:pStyle w:val="Heading1"/>
      </w:pPr>
      <w:bookmarkStart w:id="8" w:name="O_232710"/>
      <w:bookmarkEnd w:id="8"/>
      <w:r w:rsidRPr="00E6012F">
        <w:t>Elements and Performance Criteria</w:t>
      </w:r>
    </w:p>
    <w:tbl>
      <w:tblPr>
        <w:tblW w:w="0" w:type="auto"/>
        <w:tblLayout w:type="fixed"/>
        <w:tblCellMar>
          <w:left w:w="62" w:type="dxa"/>
          <w:right w:w="62" w:type="dxa"/>
        </w:tblCellMar>
        <w:tblLook w:val="0000"/>
      </w:tblPr>
      <w:tblGrid>
        <w:gridCol w:w="2623"/>
        <w:gridCol w:w="5899"/>
      </w:tblGrid>
      <w:tr w:rsidTr="00B31A44">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2F" w:rsidP="00E6012F">
            <w:pPr>
              <w:pStyle w:val="BodyText"/>
            </w:pPr>
            <w:r w:rsidRPr="00E6012F">
              <w:rPr>
                <w:rStyle w:val="SpecialBold"/>
              </w:rPr>
              <w:t>ELEMENT</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rPr>
                <w:rStyle w:val="SpecialBold"/>
              </w:rPr>
              <w:t>PERFORMANCE CRITERIA</w:t>
            </w:r>
          </w:p>
        </w:tc>
      </w:tr>
      <w:tr w:rsidTr="00B31A44">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p>
        </w:tc>
      </w:tr>
      <w:tr w:rsidTr="00B31A44">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List"/>
              <w:rPr>
                <w:lang w:val="en-NZ"/>
              </w:rPr>
            </w:pPr>
            <w:r w:rsidRPr="00E6012F">
              <w:t>1.</w:t>
            </w:r>
            <w:r w:rsidRPr="00E6012F">
              <w:tab/>
              <w:t>Record milking machine specifications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2F" w:rsidP="00E6012F">
            <w:pPr>
              <w:pStyle w:val="List2"/>
            </w:pPr>
            <w:r w:rsidRPr="00E6012F">
              <w:t>1.1.</w:t>
            </w:r>
            <w:r w:rsidRPr="00E6012F">
              <w:tab/>
              <w:t>Herd details and health status are established in consultation with dairy farmer.</w:t>
            </w:r>
          </w:p>
          <w:p w:rsidR="00000000" w:rsidRPr="00E6012F" w:rsidP="00E6012F">
            <w:pPr>
              <w:pStyle w:val="List2"/>
            </w:pPr>
            <w:r w:rsidRPr="00E6012F">
              <w:t>1.2.</w:t>
            </w:r>
            <w:r w:rsidRPr="00E6012F">
              <w:tab/>
            </w:r>
            <w:r w:rsidRPr="00E6012F">
              <w:t>Overall machine specifications are recorded to establish expected performance.</w:t>
            </w:r>
          </w:p>
          <w:p w:rsidR="00000000" w:rsidRPr="00E6012F" w:rsidP="00E6012F">
            <w:pPr>
              <w:pStyle w:val="List2"/>
            </w:pPr>
            <w:r w:rsidRPr="00E6012F">
              <w:t>1.3.</w:t>
            </w:r>
            <w:r w:rsidRPr="00E6012F">
              <w:tab/>
              <w:t>Component condition is assessed and recorded.</w:t>
            </w:r>
          </w:p>
          <w:p w:rsidR="00000000" w:rsidP="00E6012F">
            <w:pPr>
              <w:pStyle w:val="List2"/>
              <w:rPr>
                <w:lang w:val="en-NZ"/>
              </w:rPr>
            </w:pPr>
            <w:r w:rsidRPr="00E6012F">
              <w:t>1.4.</w:t>
            </w:r>
            <w:r w:rsidRPr="00E6012F">
              <w:tab/>
              <w:t>Occupational Health and Safety (OHS) hazards are identified and risks assessed in line with workplace OHS and industry st</w:t>
            </w:r>
            <w:r w:rsidRPr="00E6012F">
              <w:t>andards, and reported to supervisor.</w:t>
            </w:r>
          </w:p>
        </w:tc>
      </w:tr>
      <w:tr w:rsidTr="00B31A44">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List"/>
              <w:rPr>
                <w:lang w:val="en-NZ"/>
              </w:rPr>
            </w:pPr>
            <w:r w:rsidRPr="00E6012F">
              <w:t>2.</w:t>
            </w:r>
            <w:r w:rsidRPr="00E6012F">
              <w:tab/>
              <w:t>Calculate required milking machine performance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2F" w:rsidP="00E6012F">
            <w:pPr>
              <w:pStyle w:val="List2"/>
            </w:pPr>
            <w:r w:rsidRPr="00E6012F">
              <w:t>2.1.</w:t>
            </w:r>
            <w:r w:rsidRPr="00E6012F">
              <w:tab/>
              <w:t>Effective reserve is calculated based on individual shed specification.</w:t>
            </w:r>
          </w:p>
          <w:p w:rsidR="00000000" w:rsidRPr="00E6012F" w:rsidP="00E6012F">
            <w:pPr>
              <w:pStyle w:val="List2"/>
            </w:pPr>
            <w:r w:rsidRPr="00E6012F">
              <w:t>2.2.</w:t>
            </w:r>
            <w:r w:rsidRPr="00E6012F">
              <w:tab/>
              <w:t>Vacuum pump capacity is calculated from effective reserve.</w:t>
            </w:r>
          </w:p>
          <w:p w:rsidR="00000000" w:rsidP="00E6012F">
            <w:pPr>
              <w:pStyle w:val="List2"/>
              <w:rPr>
                <w:lang w:val="en-NZ"/>
              </w:rPr>
            </w:pPr>
            <w:r w:rsidRPr="00E6012F">
              <w:t>2.3.</w:t>
            </w:r>
            <w:r w:rsidRPr="00E6012F">
              <w:tab/>
              <w:t>Manufacturer's recomme</w:t>
            </w:r>
            <w:r w:rsidRPr="00E6012F">
              <w:t>nded component specification and matching is recorded.</w:t>
            </w:r>
          </w:p>
        </w:tc>
      </w:tr>
      <w:tr w:rsidTr="00B31A44">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List"/>
              <w:rPr>
                <w:lang w:val="en-NZ"/>
              </w:rPr>
            </w:pPr>
            <w:r w:rsidRPr="00E6012F">
              <w:t>3.</w:t>
            </w:r>
            <w:r w:rsidRPr="00E6012F">
              <w:tab/>
              <w:t>Measure milking machine performance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2F" w:rsidP="00E6012F">
            <w:pPr>
              <w:pStyle w:val="List2"/>
            </w:pPr>
            <w:r w:rsidRPr="00E6012F">
              <w:t>3.1.</w:t>
            </w:r>
            <w:r w:rsidRPr="00E6012F">
              <w:tab/>
              <w:t>Working vacuum levels are measured in line with required performance.</w:t>
            </w:r>
          </w:p>
          <w:p w:rsidR="00000000" w:rsidRPr="00E6012F" w:rsidP="00E6012F">
            <w:pPr>
              <w:pStyle w:val="List2"/>
            </w:pPr>
            <w:r w:rsidRPr="00E6012F">
              <w:t>3.2.</w:t>
            </w:r>
            <w:r w:rsidRPr="00E6012F">
              <w:tab/>
              <w:t>Vacuum is adjusted as required to optimise plant performance.</w:t>
            </w:r>
          </w:p>
          <w:p w:rsidR="00000000" w:rsidRPr="00E6012F" w:rsidP="00E6012F">
            <w:pPr>
              <w:pStyle w:val="List2"/>
            </w:pPr>
            <w:r w:rsidRPr="00E6012F">
              <w:t>3.3.</w:t>
            </w:r>
            <w:r w:rsidRPr="00E6012F">
              <w:tab/>
              <w:t>Air consumptio</w:t>
            </w:r>
            <w:r w:rsidRPr="00E6012F">
              <w:t>n and component leakage is established and reported.</w:t>
            </w:r>
          </w:p>
          <w:p w:rsidR="00000000" w:rsidRPr="00E6012F" w:rsidP="00E6012F">
            <w:pPr>
              <w:pStyle w:val="List2"/>
            </w:pPr>
            <w:r w:rsidRPr="00E6012F">
              <w:t>3.4.</w:t>
            </w:r>
            <w:r w:rsidRPr="00E6012F">
              <w:tab/>
              <w:t>Pulsators are tested in line with manufacturer's recommendations.</w:t>
            </w:r>
          </w:p>
          <w:p w:rsidR="00000000" w:rsidP="00E6012F">
            <w:pPr>
              <w:pStyle w:val="List2"/>
              <w:rPr>
                <w:lang w:val="en-NZ"/>
              </w:rPr>
            </w:pPr>
            <w:r w:rsidRPr="00E6012F">
              <w:t>3.5.</w:t>
            </w:r>
            <w:r w:rsidRPr="00E6012F">
              <w:tab/>
              <w:t>Working air consumption is established and matched to manufacturer's recommendations in line with industry standards.</w:t>
            </w:r>
          </w:p>
        </w:tc>
      </w:tr>
      <w:tr w:rsidTr="00B31A44">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List"/>
              <w:rPr>
                <w:lang w:val="en-NZ"/>
              </w:rPr>
            </w:pPr>
            <w:r w:rsidRPr="00E6012F">
              <w:t>4.</w:t>
            </w:r>
            <w:r w:rsidRPr="00E6012F">
              <w:tab/>
            </w:r>
            <w:r w:rsidRPr="00E6012F">
              <w:t>Make recommendations to optimise machine performance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2F" w:rsidP="00E6012F">
            <w:pPr>
              <w:pStyle w:val="List2"/>
            </w:pPr>
            <w:r w:rsidRPr="00E6012F">
              <w:t>4.1.</w:t>
            </w:r>
            <w:r w:rsidRPr="00E6012F">
              <w:tab/>
              <w:t>Test results are interpreted in line with desired performance and herd details.</w:t>
            </w:r>
          </w:p>
          <w:p w:rsidR="00000000" w:rsidRPr="00E6012F" w:rsidP="00E6012F">
            <w:pPr>
              <w:pStyle w:val="List2"/>
            </w:pPr>
            <w:r w:rsidRPr="00E6012F">
              <w:t>4.2.</w:t>
            </w:r>
            <w:r w:rsidRPr="00E6012F">
              <w:tab/>
              <w:t>Verbal recommendations backed with a written report are provided to the farmer or shed manager on safety consider</w:t>
            </w:r>
            <w:r w:rsidRPr="00E6012F">
              <w:t>ations for the specific installation tested.</w:t>
            </w:r>
          </w:p>
          <w:p w:rsidR="00000000" w:rsidRPr="00E6012F" w:rsidP="00E6012F">
            <w:pPr>
              <w:pStyle w:val="List2"/>
            </w:pPr>
            <w:r w:rsidRPr="00E6012F">
              <w:t>4.3.</w:t>
            </w:r>
            <w:r w:rsidRPr="00E6012F">
              <w:tab/>
              <w:t>Written recommendations on plant performance are provided to the farmer.</w:t>
            </w:r>
          </w:p>
          <w:p w:rsidR="00000000" w:rsidRPr="00E6012F" w:rsidP="00E6012F">
            <w:pPr>
              <w:pStyle w:val="List2"/>
            </w:pPr>
            <w:r w:rsidRPr="00E6012F">
              <w:t>4.4.</w:t>
            </w:r>
            <w:r w:rsidRPr="00E6012F">
              <w:tab/>
              <w:t>Report on component condition is completed in line with manufacturer's requirements.</w:t>
            </w:r>
          </w:p>
        </w:tc>
      </w:tr>
    </w:tbl>
    <w:p w:rsidR="00B31A44" w:rsidP="00E6012F">
      <w:pPr>
        <w:pStyle w:val="BodyText"/>
      </w:pPr>
    </w:p>
    <w:p w:rsidR="00B31A44" w:rsidP="00E6012F">
      <w:pPr>
        <w:pStyle w:val="BodyText"/>
      </w:pPr>
    </w:p>
    <w:p w:rsidR="00000000" w:rsidRPr="00E6012F" w:rsidP="00E6012F">
      <w:pPr>
        <w:pStyle w:val="Heading1"/>
      </w:pPr>
      <w:bookmarkStart w:id="9" w:name="O_256660"/>
      <w:bookmarkEnd w:id="9"/>
      <w:r w:rsidRPr="00E6012F">
        <w:t>Required Skills and Knowledge</w:t>
      </w:r>
    </w:p>
    <w:tbl>
      <w:tblPr>
        <w:tblW w:w="0" w:type="auto"/>
        <w:tblLayout w:type="fixed"/>
        <w:tblCellMar>
          <w:left w:w="62" w:type="dxa"/>
          <w:right w:w="62" w:type="dxa"/>
        </w:tblCellMar>
        <w:tblLook w:val="0000"/>
      </w:tblPr>
      <w:tblGrid>
        <w:gridCol w:w="8522"/>
      </w:tblGrid>
      <w:tr w:rsidTr="00B31A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012F">
            <w:pPr>
              <w:pStyle w:val="BodyText"/>
              <w:rPr>
                <w:lang w:val="en-NZ"/>
              </w:rPr>
            </w:pPr>
            <w:r w:rsidRPr="00E6012F">
              <w:rPr>
                <w:rStyle w:val="SpecialBold"/>
              </w:rPr>
              <w:t>REQUIRED SKILLS AND KNOWLEDGE</w:t>
            </w:r>
          </w:p>
        </w:tc>
      </w:tr>
      <w:tr w:rsidTr="00B31A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t>This section describes the skills and knowledge required for this unit.</w:t>
            </w:r>
          </w:p>
        </w:tc>
      </w:tr>
      <w:tr w:rsidTr="00B31A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rPr>
                <w:rStyle w:val="SpecialBold"/>
              </w:rPr>
              <w:t>Required skills</w:t>
            </w:r>
          </w:p>
        </w:tc>
      </w:tr>
      <w:tr w:rsidTr="00B31A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2F" w:rsidP="00E6012F">
            <w:pPr>
              <w:pStyle w:val="ListBullet"/>
            </w:pPr>
            <w:r w:rsidRPr="00E6012F">
              <w:t>identify hazards and implement safe operating procedures</w:t>
            </w:r>
          </w:p>
          <w:p w:rsidR="00000000" w:rsidRPr="00E6012F" w:rsidP="00E6012F">
            <w:pPr>
              <w:pStyle w:val="ListBullet"/>
            </w:pPr>
            <w:r w:rsidRPr="00E6012F">
              <w:t>complete the necessary calculations and identify leakage and defects isolated from a machine test</w:t>
            </w:r>
          </w:p>
          <w:p w:rsidR="00000000" w:rsidRPr="00E6012F" w:rsidP="00E6012F">
            <w:pPr>
              <w:pStyle w:val="ListBullet"/>
            </w:pPr>
            <w:r w:rsidRPr="00E6012F">
              <w:t>competently disassemble and reassemble milking machines and equipment</w:t>
            </w:r>
          </w:p>
          <w:p w:rsidR="00000000" w:rsidRPr="00E6012F" w:rsidP="00E6012F">
            <w:pPr>
              <w:pStyle w:val="ListBullet"/>
            </w:pPr>
            <w:r w:rsidRPr="00E6012F">
              <w:t>competently operate milking machine testing equipment</w:t>
            </w:r>
          </w:p>
          <w:p w:rsidR="00000000" w:rsidRPr="00E6012F" w:rsidP="00E6012F">
            <w:pPr>
              <w:pStyle w:val="ListBullet"/>
            </w:pPr>
            <w:r w:rsidRPr="00E6012F">
              <w:t>effectively communicate with the f</w:t>
            </w:r>
            <w:r w:rsidRPr="00E6012F">
              <w:t>armer or shed manager and relevant industry professionals</w:t>
            </w:r>
          </w:p>
          <w:p w:rsidR="00000000" w:rsidRPr="00E6012F" w:rsidP="00E6012F">
            <w:pPr>
              <w:pStyle w:val="ListBullet"/>
            </w:pPr>
            <w:r w:rsidRPr="00E6012F">
              <w:t>access and interpret relevant industry standards</w:t>
            </w:r>
          </w:p>
          <w:p w:rsidR="00000000" w:rsidRPr="00E6012F" w:rsidP="00E6012F">
            <w:pPr>
              <w:pStyle w:val="ListBullet"/>
            </w:pPr>
            <w:r w:rsidRPr="00E6012F">
              <w:t>identify and make appropriate recommendations on aspects of milking equipment and shed safety identified during equipment testing procedures</w:t>
            </w:r>
          </w:p>
          <w:p w:rsidR="00000000" w:rsidRPr="00E6012F" w:rsidP="00E6012F">
            <w:pPr>
              <w:pStyle w:val="ListBullet"/>
            </w:pPr>
            <w:r w:rsidRPr="00E6012F">
              <w:t>demonstr</w:t>
            </w:r>
            <w:r w:rsidRPr="00E6012F">
              <w:t>ate the use of tools and testing equipment, and in the disassembly and reassembly milking equipment</w:t>
            </w:r>
          </w:p>
          <w:p w:rsidR="00000000" w:rsidRPr="00E6012F" w:rsidP="00E6012F">
            <w:pPr>
              <w:pStyle w:val="ListBullet"/>
            </w:pPr>
            <w:r w:rsidRPr="00E6012F">
              <w:t>use literacy skills to read, interpret and follow organisational policies and procedures, follow sequenced written instructions, record accurately and legib</w:t>
            </w:r>
            <w:r w:rsidRPr="00E6012F">
              <w:t>le information collected and select and apply procedures for a range of tasks</w:t>
            </w:r>
          </w:p>
          <w:p w:rsidR="00000000" w:rsidP="00E6012F">
            <w:pPr>
              <w:pStyle w:val="ListBullet"/>
              <w:rPr>
                <w:lang w:val="en-NZ"/>
              </w:rPr>
            </w:pPr>
            <w:r w:rsidRPr="00E6012F">
              <w:t>use interpersonal skills to work with and relate to people from a range of cultural, social and religious backgrounds and with a range of physical and mental abilities.</w:t>
            </w:r>
          </w:p>
        </w:tc>
      </w:tr>
      <w:tr w:rsidTr="00B31A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rPr>
                <w:rStyle w:val="SpecialBold"/>
              </w:rPr>
              <w:t>Required</w:t>
            </w:r>
            <w:r w:rsidRPr="00E6012F">
              <w:rPr>
                <w:rStyle w:val="SpecialBold"/>
              </w:rPr>
              <w:t xml:space="preserve"> knowledge</w:t>
            </w:r>
          </w:p>
        </w:tc>
      </w:tr>
      <w:tr w:rsidTr="00B31A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2F" w:rsidP="00E6012F">
            <w:pPr>
              <w:pStyle w:val="ListBullet"/>
            </w:pPr>
            <w:r w:rsidRPr="00E6012F">
              <w:t>the International Standards ISO 6690 - 1983 ( Mechanical Tests) and ISO5707 ( Construction and Performance) together with the Industry Standard Minimum recommendations established by the Australian Milking Machine Trade Association are the bas</w:t>
            </w:r>
            <w:r w:rsidRPr="00E6012F">
              <w:t>is of testing procedures - knowledge needs to include an awareness of these documents and an ability to use and interpret their contents in a working environment</w:t>
            </w:r>
          </w:p>
          <w:p w:rsidR="00000000" w:rsidRPr="00E6012F" w:rsidP="00E6012F">
            <w:pPr>
              <w:pStyle w:val="ListBullet"/>
            </w:pPr>
            <w:r w:rsidRPr="00E6012F">
              <w:t xml:space="preserve">OHS hazards associated with milking machines and principles of risk control including machine </w:t>
            </w:r>
            <w:r w:rsidRPr="00E6012F">
              <w:t>guarding, protection from hot water or steam scalds, noise control, electrical safety in the dairy, and the responsibilities of people in the workplace</w:t>
            </w:r>
          </w:p>
          <w:p w:rsidR="00000000" w:rsidRPr="00E6012F" w:rsidP="00E6012F">
            <w:pPr>
              <w:pStyle w:val="ListBullet"/>
            </w:pPr>
            <w:r w:rsidRPr="00E6012F">
              <w:t>vacuum requirements, pulsation and the interaction between these characteristics in a milking machine</w:t>
            </w:r>
          </w:p>
          <w:p w:rsidR="00000000" w:rsidRPr="00E6012F" w:rsidP="00E6012F">
            <w:pPr>
              <w:pStyle w:val="ListBullet"/>
            </w:pPr>
            <w:r w:rsidRPr="00E6012F">
              <w:t>the components that make up milking equipment</w:t>
            </w:r>
          </w:p>
          <w:p w:rsidR="00000000" w:rsidRPr="00E6012F" w:rsidP="00E6012F">
            <w:pPr>
              <w:pStyle w:val="ListBullet"/>
            </w:pPr>
            <w:r w:rsidRPr="00E6012F">
              <w:t>how milking machines work</w:t>
            </w:r>
          </w:p>
          <w:p w:rsidR="00000000" w:rsidRPr="00E6012F" w:rsidP="00E6012F">
            <w:pPr>
              <w:pStyle w:val="ListBullet"/>
            </w:pPr>
            <w:r w:rsidRPr="00E6012F">
              <w:t>pulsation systems, e.g. difference between 2x2 or 4x1 systems</w:t>
            </w:r>
          </w:p>
          <w:p w:rsidR="00000000" w:rsidRPr="00E6012F" w:rsidP="00E6012F">
            <w:pPr>
              <w:pStyle w:val="ListBullet"/>
            </w:pPr>
            <w:r w:rsidRPr="00E6012F">
              <w:t>the effects of high or low milking machine vacuum on animal health</w:t>
            </w:r>
          </w:p>
          <w:p w:rsidR="00000000" w:rsidRPr="00E6012F" w:rsidP="00E6012F">
            <w:pPr>
              <w:pStyle w:val="ListBullet"/>
            </w:pPr>
            <w:r w:rsidRPr="00E6012F">
              <w:t>the establishment and recording of machine specificatio</w:t>
            </w:r>
            <w:r w:rsidRPr="00E6012F">
              <w:t>ns includes a working knowledge of how to obtain and interpret manufacturer's specifications</w:t>
            </w:r>
          </w:p>
          <w:p w:rsidR="00000000" w:rsidRPr="00E6012F" w:rsidP="00E6012F">
            <w:pPr>
              <w:pStyle w:val="ListBullet"/>
            </w:pPr>
            <w:r w:rsidRPr="00E6012F">
              <w:t>environmental legislative and enterprise requirements.</w:t>
            </w:r>
          </w:p>
        </w:tc>
      </w:tr>
    </w:tbl>
    <w:p w:rsidR="00B31A44" w:rsidP="00E6012F">
      <w:pPr>
        <w:pStyle w:val="BodyText"/>
      </w:pPr>
    </w:p>
    <w:p w:rsidR="00B31A44" w:rsidP="00E6012F">
      <w:pPr>
        <w:pStyle w:val="BodyText"/>
      </w:pPr>
    </w:p>
    <w:p w:rsidR="00000000" w:rsidRPr="00E6012F" w:rsidP="00E6012F">
      <w:pPr>
        <w:pStyle w:val="AllowPageBreak"/>
      </w:pPr>
    </w:p>
    <w:p w:rsidR="00000000" w:rsidRPr="00E6012F" w:rsidP="00E6012F">
      <w:pPr>
        <w:pStyle w:val="Heading1"/>
      </w:pPr>
      <w:bookmarkStart w:id="10" w:name="O_240694"/>
      <w:bookmarkEnd w:id="10"/>
      <w:r w:rsidRPr="00E6012F">
        <w:t>Evidence Guide</w:t>
      </w:r>
    </w:p>
    <w:tbl>
      <w:tblPr>
        <w:tblW w:w="9570" w:type="dxa"/>
        <w:tblLayout w:type="fixed"/>
        <w:tblCellMar>
          <w:left w:w="62" w:type="dxa"/>
          <w:right w:w="62" w:type="dxa"/>
        </w:tblCellMar>
        <w:tblLook w:val="0000"/>
      </w:tblPr>
      <w:tblGrid>
        <w:gridCol w:w="3908"/>
        <w:gridCol w:w="5662"/>
      </w:tblGrid>
      <w:tr w:rsidTr="00B31A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rPr>
                <w:rStyle w:val="SpecialBold"/>
              </w:rPr>
              <w:t>EVIDENCE GUIDE</w:t>
            </w:r>
          </w:p>
        </w:tc>
      </w:tr>
      <w:tr w:rsidTr="00B31A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t>The evidence guide provides advice on assessment and must be read in conjunction with the performance criteria, required skills and knowledge, range statement and the Assessment Guidelines for the Training Package.</w:t>
            </w:r>
          </w:p>
        </w:tc>
      </w:tr>
      <w:tr w:rsidTr="00B31A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p>
        </w:tc>
      </w:tr>
      <w:tr w:rsidTr="00B31A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2F" w:rsidP="00E6012F">
            <w:pPr>
              <w:pStyle w:val="BodyText"/>
            </w:pPr>
            <w:r w:rsidRPr="00E6012F">
              <w:t>The evidence required to demonstrate competency in this unit must be relevant to workplace operations and satisfy holistically all of the requirements of the perfo</w:t>
            </w:r>
            <w:r w:rsidRPr="00E6012F">
              <w:t xml:space="preserve">rmance criteria and required skills and knowledge and include achievement of the following: </w:t>
            </w:r>
          </w:p>
          <w:p w:rsidR="00000000" w:rsidRPr="00E6012F" w:rsidP="00E6012F">
            <w:pPr>
              <w:pStyle w:val="ListBullet"/>
            </w:pPr>
            <w:r w:rsidRPr="00E6012F">
              <w:t>disassemble and reassemble milking machines and equipment</w:t>
            </w:r>
          </w:p>
          <w:p w:rsidR="00000000" w:rsidRPr="00E6012F" w:rsidP="00E6012F">
            <w:pPr>
              <w:pStyle w:val="ListBullet"/>
            </w:pPr>
            <w:r w:rsidRPr="00E6012F">
              <w:t>operate milking machine testing equipment</w:t>
            </w:r>
          </w:p>
          <w:p w:rsidR="00000000" w:rsidRPr="00E6012F" w:rsidP="00E6012F">
            <w:pPr>
              <w:pStyle w:val="ListBullet"/>
            </w:pPr>
            <w:r w:rsidRPr="00E6012F">
              <w:t>calculate effective reserve and vacuum pump capacity for the p</w:t>
            </w:r>
            <w:r w:rsidRPr="00E6012F">
              <w:t>lant</w:t>
            </w:r>
          </w:p>
          <w:p w:rsidR="00000000" w:rsidRPr="00E6012F" w:rsidP="00E6012F">
            <w:pPr>
              <w:pStyle w:val="ListBullet"/>
            </w:pPr>
            <w:r w:rsidRPr="00E6012F">
              <w:t>measure air consumption and component leakage, and adjust vacuum to optimise performance</w:t>
            </w:r>
          </w:p>
          <w:p w:rsidR="00000000" w:rsidRPr="00E6012F" w:rsidP="00E6012F">
            <w:pPr>
              <w:pStyle w:val="ListBullet"/>
            </w:pPr>
            <w:r w:rsidRPr="00E6012F">
              <w:t>record measurements of milking machine performance</w:t>
            </w:r>
          </w:p>
          <w:p w:rsidR="00000000" w:rsidP="00E6012F">
            <w:pPr>
              <w:pStyle w:val="ListBullet"/>
              <w:rPr>
                <w:lang w:val="en-NZ"/>
              </w:rPr>
            </w:pPr>
            <w:r w:rsidRPr="00E6012F">
              <w:t>identify and make appropriate recommendations to the dairy manager.</w:t>
            </w:r>
          </w:p>
        </w:tc>
      </w:tr>
      <w:tr w:rsidTr="00B31A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2F" w:rsidP="00E6012F">
            <w:pPr>
              <w:pStyle w:val="BodyText"/>
            </w:pPr>
            <w:r w:rsidRPr="00E6012F">
              <w:t>Competency requires the application of work practices under work conditions.  Selection and use of resources for some worksites may differ due to the regional or enterprise circumstances.</w:t>
            </w:r>
          </w:p>
        </w:tc>
      </w:tr>
    </w:tbl>
    <w:p w:rsidR="00B31A44" w:rsidP="00E6012F">
      <w:pPr>
        <w:pStyle w:val="BodyText"/>
      </w:pPr>
    </w:p>
    <w:p w:rsidR="00B31A44" w:rsidP="00E6012F">
      <w:pPr>
        <w:pStyle w:val="BodyText"/>
      </w:pPr>
    </w:p>
    <w:p w:rsidR="00000000" w:rsidRPr="00E6012F" w:rsidP="00E6012F">
      <w:pPr>
        <w:pStyle w:val="Heading1"/>
      </w:pPr>
      <w:bookmarkStart w:id="11" w:name="O_248677"/>
      <w:bookmarkEnd w:id="11"/>
      <w:r w:rsidRPr="00E6012F">
        <w:t>Range Statement</w:t>
      </w:r>
    </w:p>
    <w:tbl>
      <w:tblPr>
        <w:tblW w:w="0" w:type="auto"/>
        <w:tblLayout w:type="fixed"/>
        <w:tblCellMar>
          <w:left w:w="62" w:type="dxa"/>
          <w:right w:w="62" w:type="dxa"/>
        </w:tblCellMar>
        <w:tblLook w:val="0000"/>
      </w:tblPr>
      <w:tblGrid>
        <w:gridCol w:w="3509"/>
        <w:gridCol w:w="5013"/>
      </w:tblGrid>
      <w:tr w:rsidTr="00B31A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rPr>
                <w:rStyle w:val="SpecialBold"/>
              </w:rPr>
              <w:t>RANGE STATEMENT</w:t>
            </w:r>
          </w:p>
        </w:tc>
      </w:tr>
      <w:tr w:rsidTr="00B31A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t>The range statement relates to the unit of competency as a whole.</w:t>
            </w:r>
          </w:p>
        </w:tc>
      </w:tr>
      <w:tr w:rsidTr="00B31A44">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t>Sheds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2F" w:rsidP="00E6012F">
            <w:pPr>
              <w:pStyle w:val="ListBullet"/>
            </w:pPr>
            <w:r w:rsidRPr="00E6012F">
              <w:t>herringbone sheds</w:t>
            </w:r>
          </w:p>
          <w:p w:rsidR="00000000" w:rsidRPr="00E6012F" w:rsidP="00E6012F">
            <w:pPr>
              <w:pStyle w:val="ListBullet"/>
            </w:pPr>
            <w:r w:rsidRPr="00E6012F">
              <w:t>rotary sheds</w:t>
            </w:r>
          </w:p>
          <w:p w:rsidR="00000000" w:rsidP="00E6012F">
            <w:pPr>
              <w:pStyle w:val="ListBullet"/>
              <w:rPr>
                <w:lang w:val="en-NZ"/>
              </w:rPr>
            </w:pPr>
            <w:r w:rsidRPr="00E6012F">
              <w:t>conventional sheds.</w:t>
            </w:r>
          </w:p>
        </w:tc>
      </w:tr>
      <w:tr w:rsidTr="00B31A44">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t>Data collected for overall machine specifications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2F" w:rsidP="00E6012F">
            <w:pPr>
              <w:pStyle w:val="ListBullet"/>
            </w:pPr>
            <w:r w:rsidRPr="00E6012F">
              <w:t>details of vacuum pumps</w:t>
            </w:r>
          </w:p>
          <w:p w:rsidR="00000000" w:rsidRPr="00E6012F" w:rsidP="00E6012F">
            <w:pPr>
              <w:pStyle w:val="ListBullet"/>
            </w:pPr>
            <w:r w:rsidRPr="00E6012F">
              <w:t>milkline size</w:t>
            </w:r>
          </w:p>
          <w:p w:rsidR="00000000" w:rsidRPr="00E6012F" w:rsidP="00E6012F">
            <w:pPr>
              <w:pStyle w:val="ListBullet"/>
            </w:pPr>
            <w:r w:rsidRPr="00E6012F">
              <w:t>milkline fall</w:t>
            </w:r>
          </w:p>
          <w:p w:rsidR="00000000" w:rsidRPr="00E6012F" w:rsidP="00E6012F">
            <w:pPr>
              <w:pStyle w:val="ListBullet"/>
            </w:pPr>
            <w:r w:rsidRPr="00E6012F">
              <w:t>airline sizes</w:t>
            </w:r>
          </w:p>
          <w:p w:rsidR="00000000" w:rsidRPr="00E6012F" w:rsidP="00E6012F">
            <w:pPr>
              <w:pStyle w:val="ListBullet"/>
            </w:pPr>
            <w:r w:rsidRPr="00E6012F">
              <w:t>regulator detail</w:t>
            </w:r>
          </w:p>
          <w:p w:rsidR="00000000" w:rsidRPr="00E6012F" w:rsidP="00E6012F">
            <w:pPr>
              <w:pStyle w:val="ListBullet"/>
            </w:pPr>
            <w:r w:rsidRPr="00E6012F">
              <w:t>pulley and belt sizes</w:t>
            </w:r>
          </w:p>
          <w:p w:rsidR="00000000" w:rsidRPr="00E6012F" w:rsidP="00E6012F">
            <w:pPr>
              <w:pStyle w:val="ListBullet"/>
            </w:pPr>
            <w:r w:rsidRPr="00E6012F">
              <w:t>electric motor size</w:t>
            </w:r>
          </w:p>
          <w:p w:rsidR="00000000" w:rsidRPr="00E6012F" w:rsidP="00E6012F">
            <w:pPr>
              <w:pStyle w:val="ListBullet"/>
            </w:pPr>
            <w:r w:rsidRPr="00E6012F">
              <w:t>claw specifications</w:t>
            </w:r>
          </w:p>
          <w:p w:rsidR="00000000" w:rsidRPr="00E6012F" w:rsidP="00E6012F">
            <w:pPr>
              <w:pStyle w:val="ListBullet"/>
            </w:pPr>
            <w:r w:rsidRPr="00E6012F">
              <w:t>liner and cup specifications</w:t>
            </w:r>
          </w:p>
          <w:p w:rsidR="00000000" w:rsidRPr="00E6012F" w:rsidP="00E6012F">
            <w:pPr>
              <w:pStyle w:val="ListBullet"/>
            </w:pPr>
            <w:r w:rsidRPr="00E6012F">
              <w:t>shaft speeds.</w:t>
            </w:r>
          </w:p>
        </w:tc>
      </w:tr>
    </w:tbl>
    <w:p w:rsidR="00B31A44" w:rsidP="00E6012F">
      <w:pPr>
        <w:pStyle w:val="BodyText"/>
      </w:pPr>
    </w:p>
    <w:p w:rsidR="00B31A44" w:rsidP="00E6012F">
      <w:pPr>
        <w:pStyle w:val="BodyText"/>
      </w:pPr>
    </w:p>
    <w:p w:rsidR="00000000" w:rsidRPr="00E6012F" w:rsidP="00E6012F">
      <w:pPr>
        <w:pStyle w:val="Heading1"/>
      </w:pPr>
      <w:bookmarkStart w:id="12" w:name="O_189128"/>
      <w:bookmarkEnd w:id="12"/>
      <w:r w:rsidRPr="00E6012F">
        <w:t>Unit Sector(s)</w:t>
      </w:r>
    </w:p>
    <w:tbl>
      <w:tblPr>
        <w:tblW w:w="0" w:type="auto"/>
        <w:tblLayout w:type="fixed"/>
        <w:tblCellMar>
          <w:left w:w="62" w:type="dxa"/>
          <w:right w:w="62" w:type="dxa"/>
        </w:tblCellMar>
        <w:tblLook w:val="0000"/>
      </w:tblPr>
      <w:tblGrid>
        <w:gridCol w:w="2629"/>
        <w:gridCol w:w="5893"/>
      </w:tblGrid>
      <w:tr w:rsidTr="00B31A4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2F" w:rsidP="00E6012F">
            <w:pPr>
              <w:pStyle w:val="BodyText"/>
            </w:pPr>
            <w:r w:rsidRPr="00E6012F">
              <w:t>Milk harvesting</w:t>
            </w:r>
          </w:p>
        </w:tc>
      </w:tr>
    </w:tbl>
    <w:p w:rsidR="00B31A44" w:rsidP="00E6012F">
      <w:pPr>
        <w:pStyle w:val="BodyText"/>
      </w:pPr>
    </w:p>
    <w:p w:rsidR="00B31A44" w:rsidP="00E6012F">
      <w:pPr>
        <w:pStyle w:val="BodyText"/>
      </w:pPr>
    </w:p>
    <w:p w:rsidR="00000000" w:rsidRPr="00E6012F" w:rsidP="00E6012F">
      <w:pPr>
        <w:pStyle w:val="Heading1"/>
      </w:pPr>
      <w:bookmarkStart w:id="13" w:name="O_189125"/>
      <w:bookmarkEnd w:id="13"/>
      <w:r w:rsidRPr="00E6012F">
        <w:t>Co-requisite units</w:t>
      </w:r>
    </w:p>
    <w:tbl>
      <w:tblPr>
        <w:tblW w:w="0" w:type="auto"/>
        <w:tblLayout w:type="fixed"/>
        <w:tblCellMar>
          <w:left w:w="62" w:type="dxa"/>
          <w:right w:w="62" w:type="dxa"/>
        </w:tblCellMar>
        <w:tblLook w:val="0000"/>
      </w:tblPr>
      <w:tblGrid>
        <w:gridCol w:w="2641"/>
        <w:gridCol w:w="1322"/>
        <w:gridCol w:w="4559"/>
      </w:tblGrid>
      <w:tr w:rsidTr="00B31A4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31A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p>
        </w:tc>
      </w:tr>
      <w:tr w:rsidTr="00B31A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2F" w:rsidP="00E6012F">
            <w:pPr>
              <w:pStyle w:val="BodyText"/>
            </w:pPr>
          </w:p>
        </w:tc>
      </w:tr>
    </w:tbl>
    <w:p w:rsidR="00B31A44" w:rsidP="00E6012F">
      <w:pPr>
        <w:pStyle w:val="BodyText"/>
      </w:pPr>
    </w:p>
    <w:p w:rsidR="00B31A44" w:rsidP="00E6012F">
      <w:pPr>
        <w:pStyle w:val="BodyText"/>
      </w:pPr>
    </w:p>
    <w:p w:rsidR="00000000" w:rsidRPr="00E6012F" w:rsidP="00E6012F">
      <w:pPr>
        <w:pStyle w:val="Heading1"/>
      </w:pPr>
      <w:bookmarkStart w:id="14" w:name="O_189127"/>
      <w:bookmarkEnd w:id="14"/>
      <w:r w:rsidRPr="00E6012F">
        <w:t>Competency field</w:t>
      </w:r>
    </w:p>
    <w:tbl>
      <w:tblPr>
        <w:tblW w:w="0" w:type="auto"/>
        <w:tblLayout w:type="fixed"/>
        <w:tblCellMar>
          <w:left w:w="62" w:type="dxa"/>
          <w:right w:w="62" w:type="dxa"/>
        </w:tblCellMar>
        <w:tblLook w:val="0000"/>
      </w:tblPr>
      <w:tblGrid>
        <w:gridCol w:w="2784"/>
        <w:gridCol w:w="5738"/>
      </w:tblGrid>
      <w:tr w:rsidTr="00B31A4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2F">
            <w:pPr>
              <w:pStyle w:val="BodyText"/>
              <w:rPr>
                <w:lang w:val="en-NZ"/>
              </w:rPr>
            </w:pPr>
            <w:r w:rsidRPr="00E6012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2F" w:rsidP="00E6012F">
            <w:pPr>
              <w:pStyle w:val="BodyText"/>
            </w:pPr>
          </w:p>
        </w:tc>
      </w:tr>
    </w:tbl>
    <w:p w:rsidR="00B31A44" w:rsidP="00E6012F">
      <w:pPr>
        <w:pStyle w:val="BodyText"/>
      </w:pPr>
    </w:p>
    <w:p w:rsidR="00B31A44" w:rsidP="00E6012F">
      <w:pPr>
        <w:pStyle w:val="BodyText"/>
      </w:pPr>
    </w:p>
    <w:p w:rsidR="00000000" w:rsidRPr="00E6012F" w:rsidP="00E6012F"/>
    <w:sectPr w:rsidSect="00E601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1A44" w:rsidP="00B31A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A44" w:rsidP="00E601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1A44" w:rsidP="00E601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31A44" w:rsidP="00E601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1A44" w:rsidP="00B31A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A44" w:rsidP="00E6012F">
    <w:pPr>
      <w:pStyle w:val="Header"/>
      <w:framePr w:wrap="around"/>
    </w:pPr>
    <w:r>
      <w:fldChar w:fldCharType="begin"/>
    </w:r>
    <w:r>
      <w:instrText xml:space="preserve"> TITLE   \* MERGEFORMAT </w:instrText>
    </w:r>
    <w:r>
      <w:fldChar w:fldCharType="separate"/>
    </w:r>
    <w:r>
      <w:t>AHCMKH305A Mechanically test milking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1A44" w:rsidP="00E601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60B5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5E5D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1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012F"/>
    <w:pPr>
      <w:spacing w:before="360" w:after="60"/>
      <w:outlineLvl w:val="0"/>
    </w:pPr>
    <w:rPr>
      <w:sz w:val="32"/>
    </w:rPr>
  </w:style>
  <w:style w:type="paragraph" w:styleId="Heading2">
    <w:name w:val="heading 2"/>
    <w:basedOn w:val="HeadingBase"/>
    <w:next w:val="BodyText"/>
    <w:link w:val="Heading2Char"/>
    <w:qFormat/>
    <w:rsid w:val="00E6012F"/>
    <w:pPr>
      <w:keepLines/>
      <w:spacing w:before="240" w:after="120"/>
      <w:outlineLvl w:val="1"/>
    </w:pPr>
    <w:rPr>
      <w:sz w:val="28"/>
      <w:szCs w:val="40"/>
    </w:rPr>
  </w:style>
  <w:style w:type="paragraph" w:styleId="Heading3">
    <w:name w:val="heading 3"/>
    <w:basedOn w:val="HeadingBase"/>
    <w:next w:val="BodyText"/>
    <w:link w:val="Heading3Char"/>
    <w:qFormat/>
    <w:rsid w:val="00E6012F"/>
    <w:pPr>
      <w:spacing w:before="180" w:after="120"/>
      <w:outlineLvl w:val="2"/>
    </w:pPr>
    <w:rPr>
      <w:spacing w:val="-10"/>
      <w:kern w:val="32"/>
    </w:rPr>
  </w:style>
  <w:style w:type="paragraph" w:styleId="Heading4">
    <w:name w:val="heading 4"/>
    <w:basedOn w:val="HeadingBase"/>
    <w:next w:val="BodyText"/>
    <w:link w:val="Heading4Char"/>
    <w:qFormat/>
    <w:rsid w:val="00E6012F"/>
    <w:pPr>
      <w:spacing w:before="160" w:after="120"/>
      <w:outlineLvl w:val="3"/>
    </w:pPr>
    <w:rPr>
      <w:sz w:val="22"/>
    </w:rPr>
  </w:style>
  <w:style w:type="paragraph" w:styleId="Heading5">
    <w:name w:val="heading 5"/>
    <w:basedOn w:val="HeadingBase"/>
    <w:next w:val="Normal"/>
    <w:link w:val="Heading5Char"/>
    <w:qFormat/>
    <w:rsid w:val="00E6012F"/>
    <w:pPr>
      <w:spacing w:before="80"/>
      <w:outlineLvl w:val="4"/>
    </w:pPr>
    <w:rPr>
      <w:color w:val="918585"/>
      <w:sz w:val="20"/>
    </w:rPr>
  </w:style>
  <w:style w:type="paragraph" w:styleId="Heading6">
    <w:name w:val="heading 6"/>
    <w:basedOn w:val="HeadingBase"/>
    <w:next w:val="Normal"/>
    <w:link w:val="Heading6Char"/>
    <w:qFormat/>
    <w:rsid w:val="00E6012F"/>
    <w:pPr>
      <w:spacing w:before="60"/>
      <w:outlineLvl w:val="5"/>
    </w:pPr>
    <w:rPr>
      <w:color w:val="918585"/>
      <w:sz w:val="20"/>
    </w:rPr>
  </w:style>
  <w:style w:type="paragraph" w:styleId="Heading7">
    <w:name w:val="heading 7"/>
    <w:basedOn w:val="Normal"/>
    <w:next w:val="Normal"/>
    <w:link w:val="Heading7Char"/>
    <w:qFormat/>
    <w:rsid w:val="00E6012F"/>
    <w:pPr>
      <w:ind w:left="720"/>
      <w:outlineLvl w:val="6"/>
    </w:pPr>
    <w:rPr>
      <w:i/>
    </w:rPr>
  </w:style>
  <w:style w:type="paragraph" w:styleId="Heading8">
    <w:name w:val="heading 8"/>
    <w:basedOn w:val="Normal"/>
    <w:next w:val="Normal"/>
    <w:link w:val="Heading8Char"/>
    <w:qFormat/>
    <w:rsid w:val="00E6012F"/>
    <w:pPr>
      <w:ind w:left="720"/>
      <w:outlineLvl w:val="7"/>
    </w:pPr>
    <w:rPr>
      <w:i/>
    </w:rPr>
  </w:style>
  <w:style w:type="paragraph" w:styleId="Heading9">
    <w:name w:val="heading 9"/>
    <w:basedOn w:val="Normal"/>
    <w:next w:val="Normal"/>
    <w:link w:val="Heading9Char"/>
    <w:qFormat/>
    <w:rsid w:val="00E6012F"/>
    <w:pPr>
      <w:ind w:left="720"/>
      <w:outlineLvl w:val="8"/>
    </w:pPr>
    <w:rPr>
      <w:i/>
    </w:rPr>
  </w:style>
  <w:style w:type="character" w:default="1" w:styleId="DefaultParagraphFont">
    <w:name w:val="Default Paragraph Font"/>
    <w:uiPriority w:val="1"/>
    <w:unhideWhenUsed/>
    <w:rsid w:val="00E601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12F"/>
  </w:style>
  <w:style w:type="character" w:customStyle="1" w:styleId="Heading1Char">
    <w:name w:val="Heading 1 Char"/>
    <w:basedOn w:val="DefaultParagraphFont"/>
    <w:link w:val="Heading1"/>
    <w:rsid w:val="00E6012F"/>
    <w:rPr>
      <w:rFonts w:ascii="Times New Roman" w:eastAsia="Times New Roman" w:hAnsi="Times New Roman" w:cs="Times New Roman"/>
      <w:b/>
      <w:sz w:val="32"/>
      <w:szCs w:val="20"/>
      <w:lang w:eastAsia="en-US"/>
    </w:rPr>
  </w:style>
  <w:style w:type="paragraph" w:styleId="BodyText">
    <w:name w:val="Body Text"/>
    <w:basedOn w:val="Normal"/>
    <w:link w:val="BodyTextChar"/>
    <w:rsid w:val="00E601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012F"/>
    <w:rPr>
      <w:rFonts w:ascii="Times New Roman" w:eastAsia="Times New Roman" w:hAnsi="Times New Roman" w:cs="Times New Roman"/>
      <w:sz w:val="24"/>
      <w:lang w:val="en-US" w:eastAsia="en-US"/>
    </w:rPr>
  </w:style>
  <w:style w:type="paragraph" w:styleId="Footer">
    <w:name w:val="footer"/>
    <w:basedOn w:val="Normal"/>
    <w:link w:val="FooterChar"/>
    <w:rsid w:val="00E601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12F"/>
    <w:rPr>
      <w:rFonts w:ascii="Times New Roman" w:eastAsia="Times New Roman" w:hAnsi="Times New Roman" w:cs="Times New Roman"/>
      <w:sz w:val="16"/>
      <w:lang w:val="en-US" w:eastAsia="en-US"/>
    </w:rPr>
  </w:style>
  <w:style w:type="paragraph" w:styleId="List">
    <w:name w:val="List"/>
    <w:basedOn w:val="BodyText"/>
    <w:next w:val="BodyText"/>
    <w:rsid w:val="00E6012F"/>
    <w:pPr>
      <w:tabs>
        <w:tab w:val="left" w:pos="340"/>
      </w:tabs>
      <w:spacing w:before="60" w:after="60"/>
      <w:ind w:left="340" w:hanging="340"/>
    </w:pPr>
  </w:style>
  <w:style w:type="paragraph" w:styleId="ListBullet">
    <w:name w:val="List Bullet"/>
    <w:basedOn w:val="List"/>
    <w:rsid w:val="00E6012F"/>
    <w:pPr>
      <w:numPr>
        <w:numId w:val="12"/>
      </w:numPr>
      <w:tabs>
        <w:tab w:val="clear" w:pos="340"/>
      </w:tabs>
      <w:spacing w:before="40" w:after="40"/>
    </w:pPr>
  </w:style>
  <w:style w:type="character" w:customStyle="1" w:styleId="SpecialBold">
    <w:name w:val="Special Bold"/>
    <w:basedOn w:val="DefaultParagraphFont"/>
    <w:rsid w:val="00E6012F"/>
    <w:rPr>
      <w:b/>
      <w:spacing w:val="0"/>
    </w:rPr>
  </w:style>
  <w:style w:type="paragraph" w:styleId="Header">
    <w:name w:val="header"/>
    <w:basedOn w:val="Normal"/>
    <w:link w:val="HeaderChar"/>
    <w:rsid w:val="00E601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1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012F"/>
    <w:pPr>
      <w:spacing w:before="240" w:after="120"/>
      <w:outlineLvl w:val="0"/>
    </w:pPr>
    <w:rPr>
      <w:rFonts w:ascii="Times New Roman" w:hAnsi="Times New Roman"/>
      <w:b/>
      <w:sz w:val="28"/>
    </w:rPr>
  </w:style>
  <w:style w:type="paragraph" w:customStyle="1" w:styleId="AllowPageBreak">
    <w:name w:val="AllowPageBreak"/>
    <w:rsid w:val="00E601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012F"/>
    <w:pPr>
      <w:tabs>
        <w:tab w:val="left" w:pos="680"/>
      </w:tabs>
      <w:spacing w:before="60" w:after="60"/>
      <w:ind w:left="680" w:hanging="340"/>
    </w:pPr>
  </w:style>
  <w:style w:type="character" w:customStyle="1" w:styleId="Heading2Char">
    <w:name w:val="Heading 2 Char"/>
    <w:basedOn w:val="DefaultParagraphFont"/>
    <w:link w:val="Heading2"/>
    <w:rsid w:val="00E601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1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1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1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1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1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01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012F"/>
    <w:rPr>
      <w:rFonts w:ascii="Courier New" w:eastAsia="Times New Roman" w:hAnsi="Courier New" w:cs="Times New Roman"/>
      <w:i/>
      <w:szCs w:val="20"/>
      <w:lang w:val="en-US" w:eastAsia="en-US"/>
    </w:rPr>
  </w:style>
  <w:style w:type="paragraph" w:customStyle="1" w:styleId="HeadingBase">
    <w:name w:val="Heading Base"/>
    <w:rsid w:val="00E601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12F"/>
    <w:pPr>
      <w:tabs>
        <w:tab w:val="right" w:leader="dot" w:pos="9072"/>
      </w:tabs>
      <w:ind w:left="567"/>
    </w:pPr>
    <w:rPr>
      <w:szCs w:val="22"/>
    </w:rPr>
  </w:style>
  <w:style w:type="paragraph" w:customStyle="1" w:styleId="TOCBase">
    <w:name w:val="TOC Base"/>
    <w:rsid w:val="00E601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12F"/>
    <w:pPr>
      <w:tabs>
        <w:tab w:val="right" w:leader="dot" w:pos="9072"/>
      </w:tabs>
      <w:spacing w:before="40" w:after="40"/>
      <w:ind w:left="284"/>
    </w:pPr>
    <w:rPr>
      <w:rFonts w:ascii="Times New Roman" w:hAnsi="Times New Roman"/>
    </w:rPr>
  </w:style>
  <w:style w:type="paragraph" w:styleId="TOC1">
    <w:name w:val="toc 1"/>
    <w:basedOn w:val="TOCBase"/>
    <w:next w:val="Normal"/>
    <w:rsid w:val="00E601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012F"/>
    <w:pPr>
      <w:spacing w:before="5040"/>
      <w:jc w:val="center"/>
    </w:pPr>
    <w:rPr>
      <w:sz w:val="48"/>
      <w:szCs w:val="72"/>
      <w:lang w:val="en-US"/>
    </w:rPr>
  </w:style>
  <w:style w:type="character" w:customStyle="1" w:styleId="TitleChar">
    <w:name w:val="Title Char"/>
    <w:basedOn w:val="DefaultParagraphFont"/>
    <w:link w:val="Title"/>
    <w:rsid w:val="00E601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12F"/>
    <w:pPr>
      <w:tabs>
        <w:tab w:val="left" w:pos="3600"/>
        <w:tab w:val="left" w:pos="3958"/>
      </w:tabs>
    </w:pPr>
  </w:style>
  <w:style w:type="paragraph" w:customStyle="1" w:styleId="Note">
    <w:name w:val="Note"/>
    <w:basedOn w:val="BodyText"/>
    <w:rsid w:val="00E601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12F"/>
    <w:pPr>
      <w:framePr w:wrap="auto" w:hAnchor="text" w:y="6049"/>
    </w:pPr>
    <w:rPr>
      <w:color w:val="000000"/>
      <w:sz w:val="40"/>
    </w:rPr>
  </w:style>
  <w:style w:type="paragraph" w:customStyle="1" w:styleId="TOCTitle">
    <w:name w:val="TOCTitle"/>
    <w:basedOn w:val="Heading1"/>
    <w:rsid w:val="00E6012F"/>
    <w:pPr>
      <w:spacing w:after="240"/>
      <w:jc w:val="center"/>
      <w:outlineLvl w:val="9"/>
    </w:pPr>
    <w:rPr>
      <w:caps/>
    </w:rPr>
  </w:style>
  <w:style w:type="paragraph" w:customStyle="1" w:styleId="Version">
    <w:name w:val="Version"/>
    <w:rsid w:val="00E601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012F"/>
    <w:pPr>
      <w:numPr>
        <w:numId w:val="13"/>
      </w:numPr>
      <w:tabs>
        <w:tab w:val="clear" w:pos="680"/>
      </w:tabs>
    </w:pPr>
  </w:style>
  <w:style w:type="paragraph" w:styleId="Index1">
    <w:name w:val="index 1"/>
    <w:basedOn w:val="Normal"/>
    <w:next w:val="Normal"/>
    <w:semiHidden/>
    <w:rsid w:val="00E6012F"/>
    <w:pPr>
      <w:keepNext w:val="0"/>
      <w:tabs>
        <w:tab w:val="right" w:pos="4176"/>
      </w:tabs>
      <w:ind w:left="198" w:hanging="198"/>
    </w:pPr>
    <w:rPr>
      <w:rFonts w:ascii="Garamond" w:hAnsi="Garamond"/>
    </w:rPr>
  </w:style>
  <w:style w:type="paragraph" w:styleId="IndexHeading">
    <w:name w:val="index heading"/>
    <w:basedOn w:val="Normal"/>
    <w:next w:val="Index1"/>
    <w:semiHidden/>
    <w:rsid w:val="00E6012F"/>
    <w:pPr>
      <w:spacing w:before="120" w:after="120"/>
    </w:pPr>
    <w:rPr>
      <w:rFonts w:ascii="Arial" w:hAnsi="Arial"/>
      <w:b/>
      <w:color w:val="918585"/>
      <w:sz w:val="24"/>
    </w:rPr>
  </w:style>
  <w:style w:type="paragraph" w:customStyle="1" w:styleId="Chapter">
    <w:name w:val="Chapter"/>
    <w:basedOn w:val="Normal"/>
    <w:rsid w:val="00E6012F"/>
    <w:pPr>
      <w:spacing w:before="240"/>
    </w:pPr>
    <w:rPr>
      <w:rFonts w:ascii="Times New Roman" w:hAnsi="Times New Roman"/>
      <w:smallCaps/>
      <w:spacing w:val="80"/>
      <w:sz w:val="28"/>
    </w:rPr>
  </w:style>
  <w:style w:type="paragraph" w:customStyle="1" w:styleId="InChapter">
    <w:name w:val="InChapter"/>
    <w:basedOn w:val="Heading3"/>
    <w:rsid w:val="00E6012F"/>
    <w:pPr>
      <w:spacing w:after="240"/>
      <w:outlineLvl w:val="9"/>
    </w:pPr>
    <w:rPr>
      <w:noProof/>
    </w:rPr>
  </w:style>
  <w:style w:type="paragraph" w:styleId="Index2">
    <w:name w:val="index 2"/>
    <w:basedOn w:val="Normal"/>
    <w:next w:val="Normal"/>
    <w:semiHidden/>
    <w:rsid w:val="00E6012F"/>
    <w:pPr>
      <w:tabs>
        <w:tab w:val="right" w:pos="4176"/>
      </w:tabs>
      <w:ind w:left="568" w:hanging="284"/>
    </w:pPr>
    <w:rPr>
      <w:rFonts w:ascii="Garamond" w:hAnsi="Garamond"/>
    </w:rPr>
  </w:style>
  <w:style w:type="paragraph" w:customStyle="1" w:styleId="Byline">
    <w:name w:val="Byline"/>
    <w:rsid w:val="00E601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12F"/>
    <w:pPr>
      <w:tabs>
        <w:tab w:val="clear" w:pos="3600"/>
        <w:tab w:val="clear" w:pos="3958"/>
      </w:tabs>
      <w:jc w:val="right"/>
    </w:pPr>
  </w:style>
  <w:style w:type="character" w:styleId="Emphasis">
    <w:name w:val="Emphasis"/>
    <w:basedOn w:val="DefaultParagraphFont"/>
    <w:qFormat/>
    <w:rsid w:val="00E6012F"/>
    <w:rPr>
      <w:i/>
    </w:rPr>
  </w:style>
  <w:style w:type="paragraph" w:styleId="Caption">
    <w:name w:val="caption"/>
    <w:basedOn w:val="BodyText"/>
    <w:next w:val="Normal"/>
    <w:qFormat/>
    <w:rsid w:val="00E6012F"/>
    <w:pPr>
      <w:framePr w:w="2268" w:hSpace="181" w:vSpace="181" w:wrap="around" w:vAnchor="text" w:hAnchor="page" w:x="1135" w:y="285" w:anchorLock="1"/>
    </w:pPr>
    <w:rPr>
      <w:i/>
    </w:rPr>
  </w:style>
  <w:style w:type="paragraph" w:customStyle="1" w:styleId="MiniTOCTitle">
    <w:name w:val="MiniTOCTitle"/>
    <w:basedOn w:val="Heading4"/>
    <w:rsid w:val="00E6012F"/>
    <w:pPr>
      <w:spacing w:before="240"/>
      <w:outlineLvl w:val="9"/>
    </w:pPr>
    <w:rPr>
      <w:noProof/>
      <w:sz w:val="24"/>
    </w:rPr>
  </w:style>
  <w:style w:type="paragraph" w:customStyle="1" w:styleId="MiniTOCItem">
    <w:name w:val="MiniTOCItem"/>
    <w:basedOn w:val="ListBullet"/>
    <w:rsid w:val="00E6012F"/>
    <w:pPr>
      <w:numPr>
        <w:numId w:val="0"/>
      </w:numPr>
      <w:tabs>
        <w:tab w:val="right" w:leader="dot" w:pos="6521"/>
      </w:tabs>
      <w:spacing w:before="0" w:after="0"/>
    </w:pPr>
  </w:style>
  <w:style w:type="paragraph" w:customStyle="1" w:styleId="TOFTitle">
    <w:name w:val="TOFTitle"/>
    <w:basedOn w:val="TOCTitle"/>
    <w:rsid w:val="00E6012F"/>
  </w:style>
  <w:style w:type="paragraph" w:styleId="TableofFigures">
    <w:name w:val="table of figures"/>
    <w:basedOn w:val="Normal"/>
    <w:next w:val="Normal"/>
    <w:semiHidden/>
    <w:rsid w:val="00E6012F"/>
    <w:pPr>
      <w:tabs>
        <w:tab w:val="right" w:leader="dot" w:pos="9072"/>
      </w:tabs>
      <w:ind w:left="970" w:hanging="403"/>
    </w:pPr>
    <w:rPr>
      <w:rFonts w:ascii="Times New Roman" w:hAnsi="Times New Roman"/>
      <w:b/>
    </w:rPr>
  </w:style>
  <w:style w:type="paragraph" w:styleId="ListNumber">
    <w:name w:val="List Number"/>
    <w:basedOn w:val="List"/>
    <w:rsid w:val="00E6012F"/>
    <w:pPr>
      <w:numPr>
        <w:numId w:val="10"/>
      </w:numPr>
    </w:pPr>
  </w:style>
  <w:style w:type="character" w:customStyle="1" w:styleId="WingdingSymbols">
    <w:name w:val="Wingding Symbols"/>
    <w:rsid w:val="00E6012F"/>
    <w:rPr>
      <w:rFonts w:ascii="Wingdings" w:hAnsi="Wingdings"/>
    </w:rPr>
  </w:style>
  <w:style w:type="paragraph" w:customStyle="1" w:styleId="TableHeading">
    <w:name w:val="Table Heading"/>
    <w:basedOn w:val="HeadingBase"/>
    <w:rsid w:val="00E6012F"/>
    <w:pPr>
      <w:keepLines/>
      <w:pBdr>
        <w:bottom w:val="single" w:sz="6" w:space="1" w:color="918585"/>
      </w:pBdr>
      <w:spacing w:before="240"/>
    </w:pPr>
  </w:style>
  <w:style w:type="character" w:customStyle="1" w:styleId="HotSpot">
    <w:name w:val="HotSpot"/>
    <w:rsid w:val="00E6012F"/>
    <w:rPr>
      <w:color w:val="0033CC"/>
      <w:u w:val="none"/>
    </w:rPr>
  </w:style>
  <w:style w:type="paragraph" w:customStyle="1" w:styleId="BodyTextRight">
    <w:name w:val="Body Text Right"/>
    <w:basedOn w:val="BodyText"/>
    <w:rsid w:val="00E6012F"/>
    <w:pPr>
      <w:spacing w:before="0" w:after="0"/>
      <w:jc w:val="right"/>
    </w:pPr>
  </w:style>
  <w:style w:type="paragraph" w:styleId="Index3">
    <w:name w:val="index 3"/>
    <w:basedOn w:val="ListNumber2"/>
    <w:next w:val="Normal"/>
    <w:semiHidden/>
    <w:rsid w:val="00E6012F"/>
    <w:pPr>
      <w:numPr>
        <w:numId w:val="0"/>
      </w:numPr>
      <w:tabs>
        <w:tab w:val="right" w:leader="dot" w:pos="4176"/>
      </w:tabs>
    </w:pPr>
  </w:style>
  <w:style w:type="paragraph" w:styleId="ListNumber2">
    <w:name w:val="List Number 2"/>
    <w:basedOn w:val="List2"/>
    <w:rsid w:val="00E6012F"/>
    <w:pPr>
      <w:numPr>
        <w:numId w:val="9"/>
      </w:numPr>
      <w:tabs>
        <w:tab w:val="clear" w:pos="1060"/>
      </w:tabs>
    </w:pPr>
  </w:style>
  <w:style w:type="paragraph" w:customStyle="1" w:styleId="MarginNote">
    <w:name w:val="Margin Note"/>
    <w:basedOn w:val="BodyText"/>
    <w:rsid w:val="00E601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1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1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012F"/>
    <w:rPr>
      <w:sz w:val="32"/>
    </w:rPr>
  </w:style>
  <w:style w:type="paragraph" w:customStyle="1" w:styleId="HeadingProcedure">
    <w:name w:val="Heading Procedure"/>
    <w:basedOn w:val="HeadingBase"/>
    <w:next w:val="Normal"/>
    <w:rsid w:val="00E6012F"/>
    <w:pPr>
      <w:tabs>
        <w:tab w:val="left" w:pos="0"/>
      </w:tabs>
      <w:spacing w:before="120" w:after="60"/>
    </w:pPr>
    <w:rPr>
      <w:i/>
      <w:color w:val="918585"/>
      <w:sz w:val="22"/>
    </w:rPr>
  </w:style>
  <w:style w:type="paragraph" w:customStyle="1" w:styleId="TableBodyText">
    <w:name w:val="Table Body Text"/>
    <w:basedOn w:val="BodyText"/>
    <w:rsid w:val="00E6012F"/>
    <w:pPr>
      <w:spacing w:before="60" w:after="60"/>
    </w:pPr>
  </w:style>
  <w:style w:type="paragraph" w:styleId="ListContinue">
    <w:name w:val="List Continue"/>
    <w:basedOn w:val="List"/>
    <w:rsid w:val="00E6012F"/>
    <w:pPr>
      <w:ind w:firstLine="0"/>
    </w:pPr>
  </w:style>
  <w:style w:type="paragraph" w:customStyle="1" w:styleId="ListNote">
    <w:name w:val="List Note"/>
    <w:basedOn w:val="List"/>
    <w:rsid w:val="00E6012F"/>
    <w:pPr>
      <w:pBdr>
        <w:top w:val="single" w:sz="6" w:space="2" w:color="918585"/>
        <w:bottom w:val="single" w:sz="6" w:space="2" w:color="918585"/>
      </w:pBdr>
      <w:tabs>
        <w:tab w:val="left" w:pos="1021"/>
      </w:tabs>
      <w:ind w:firstLine="0"/>
    </w:pPr>
  </w:style>
  <w:style w:type="paragraph" w:customStyle="1" w:styleId="Warning">
    <w:name w:val="Warning"/>
    <w:basedOn w:val="BodyText"/>
    <w:rsid w:val="00E6012F"/>
    <w:pPr>
      <w:shd w:val="clear" w:color="auto" w:fill="D9D9D9"/>
      <w:tabs>
        <w:tab w:val="left" w:pos="992"/>
      </w:tabs>
      <w:ind w:left="119" w:right="119"/>
    </w:pPr>
    <w:rPr>
      <w:sz w:val="20"/>
    </w:rPr>
  </w:style>
  <w:style w:type="paragraph" w:customStyle="1" w:styleId="MarginIcons">
    <w:name w:val="Margin Icons"/>
    <w:basedOn w:val="BodyText"/>
    <w:rsid w:val="00E601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12F"/>
    <w:rPr>
      <w:rFonts w:ascii="Courier New" w:hAnsi="Courier New"/>
    </w:rPr>
  </w:style>
  <w:style w:type="paragraph" w:customStyle="1" w:styleId="NoteBullet">
    <w:name w:val="Note Bullet"/>
    <w:basedOn w:val="Note"/>
    <w:rsid w:val="00E6012F"/>
    <w:pPr>
      <w:tabs>
        <w:tab w:val="clear" w:pos="680"/>
      </w:tabs>
      <w:spacing w:before="60" w:after="60"/>
    </w:pPr>
  </w:style>
  <w:style w:type="paragraph" w:customStyle="1" w:styleId="SubHeading2">
    <w:name w:val="SubHeading2"/>
    <w:basedOn w:val="HeadingBase"/>
    <w:rsid w:val="00E6012F"/>
    <w:pPr>
      <w:spacing w:before="240" w:after="60"/>
    </w:pPr>
    <w:rPr>
      <w:sz w:val="20"/>
    </w:rPr>
  </w:style>
  <w:style w:type="paragraph" w:customStyle="1" w:styleId="SubHeading1">
    <w:name w:val="SubHeading1"/>
    <w:basedOn w:val="HeadingBase"/>
    <w:rsid w:val="00E6012F"/>
    <w:pPr>
      <w:spacing w:before="240" w:after="60"/>
    </w:pPr>
    <w:rPr>
      <w:color w:val="918585"/>
      <w:sz w:val="22"/>
    </w:rPr>
  </w:style>
  <w:style w:type="paragraph" w:customStyle="1" w:styleId="SideHeading">
    <w:name w:val="Side Heading"/>
    <w:basedOn w:val="HeadingBase"/>
    <w:rsid w:val="00E601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12F"/>
    <w:pPr>
      <w:tabs>
        <w:tab w:val="num" w:pos="360"/>
      </w:tabs>
    </w:pPr>
  </w:style>
  <w:style w:type="paragraph" w:styleId="PlainText">
    <w:name w:val="Plain Text"/>
    <w:basedOn w:val="Normal"/>
    <w:link w:val="PlainTextChar"/>
    <w:rsid w:val="00E6012F"/>
    <w:rPr>
      <w:sz w:val="20"/>
    </w:rPr>
  </w:style>
  <w:style w:type="character" w:customStyle="1" w:styleId="PlainTextChar">
    <w:name w:val="Plain Text Char"/>
    <w:basedOn w:val="DefaultParagraphFont"/>
    <w:link w:val="PlainText"/>
    <w:rsid w:val="00E601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012F"/>
    <w:rPr>
      <w:b/>
      <w:smallCaps/>
    </w:rPr>
  </w:style>
  <w:style w:type="paragraph" w:customStyle="1" w:styleId="TableListNumber">
    <w:name w:val="Table List Number"/>
    <w:basedOn w:val="ListNumber"/>
    <w:rsid w:val="00E6012F"/>
    <w:pPr>
      <w:numPr>
        <w:numId w:val="0"/>
      </w:numPr>
    </w:pPr>
  </w:style>
  <w:style w:type="paragraph" w:styleId="TOC4">
    <w:name w:val="toc 4"/>
    <w:basedOn w:val="TOCBase"/>
    <w:next w:val="Normal"/>
    <w:semiHidden/>
    <w:rsid w:val="00E6012F"/>
    <w:pPr>
      <w:tabs>
        <w:tab w:val="right" w:leader="dot" w:pos="9071"/>
      </w:tabs>
      <w:ind w:left="1701"/>
    </w:pPr>
  </w:style>
  <w:style w:type="paragraph" w:customStyle="1" w:styleId="ListAlpha">
    <w:name w:val="List Alpha"/>
    <w:basedOn w:val="List"/>
    <w:rsid w:val="00E6012F"/>
    <w:pPr>
      <w:numPr>
        <w:numId w:val="8"/>
      </w:numPr>
    </w:pPr>
  </w:style>
  <w:style w:type="paragraph" w:customStyle="1" w:styleId="ListAlpha2">
    <w:name w:val="List Alpha 2"/>
    <w:basedOn w:val="List2"/>
    <w:rsid w:val="00E6012F"/>
    <w:pPr>
      <w:numPr>
        <w:numId w:val="7"/>
      </w:numPr>
    </w:pPr>
  </w:style>
  <w:style w:type="paragraph" w:styleId="List3">
    <w:name w:val="List 3"/>
    <w:basedOn w:val="BodyText"/>
    <w:rsid w:val="00E6012F"/>
    <w:pPr>
      <w:tabs>
        <w:tab w:val="left" w:pos="1021"/>
      </w:tabs>
      <w:spacing w:before="60" w:after="60"/>
      <w:ind w:left="1020" w:hanging="340"/>
    </w:pPr>
  </w:style>
  <w:style w:type="paragraph" w:styleId="List4">
    <w:name w:val="List 4"/>
    <w:basedOn w:val="BodyText"/>
    <w:rsid w:val="00E6012F"/>
    <w:pPr>
      <w:tabs>
        <w:tab w:val="left" w:pos="1361"/>
      </w:tabs>
      <w:spacing w:before="60" w:after="60"/>
      <w:ind w:left="1361" w:hanging="340"/>
    </w:pPr>
  </w:style>
  <w:style w:type="paragraph" w:styleId="List5">
    <w:name w:val="List 5"/>
    <w:basedOn w:val="BodyText"/>
    <w:rsid w:val="00E6012F"/>
    <w:pPr>
      <w:tabs>
        <w:tab w:val="left" w:pos="1701"/>
      </w:tabs>
      <w:spacing w:before="60" w:after="60"/>
      <w:ind w:left="1701" w:hanging="340"/>
    </w:pPr>
  </w:style>
  <w:style w:type="paragraph" w:styleId="ListBullet3">
    <w:name w:val="List Bullet 3"/>
    <w:basedOn w:val="List3"/>
    <w:rsid w:val="00E6012F"/>
    <w:pPr>
      <w:numPr>
        <w:numId w:val="14"/>
      </w:numPr>
      <w:tabs>
        <w:tab w:val="clear" w:pos="1021"/>
      </w:tabs>
      <w:ind w:left="1037" w:hanging="357"/>
    </w:pPr>
  </w:style>
  <w:style w:type="paragraph" w:styleId="ListBullet4">
    <w:name w:val="List Bullet 4"/>
    <w:basedOn w:val="List4"/>
    <w:rsid w:val="00E6012F"/>
    <w:pPr>
      <w:numPr>
        <w:numId w:val="2"/>
      </w:numPr>
    </w:pPr>
  </w:style>
  <w:style w:type="paragraph" w:styleId="ListBullet5">
    <w:name w:val="List Bullet 5"/>
    <w:basedOn w:val="List5"/>
    <w:rsid w:val="00E6012F"/>
    <w:pPr>
      <w:numPr>
        <w:numId w:val="3"/>
      </w:numPr>
    </w:pPr>
  </w:style>
  <w:style w:type="paragraph" w:styleId="ListContinue2">
    <w:name w:val="List Continue 2"/>
    <w:basedOn w:val="List2"/>
    <w:rsid w:val="00E6012F"/>
    <w:pPr>
      <w:ind w:firstLine="0"/>
    </w:pPr>
  </w:style>
  <w:style w:type="paragraph" w:styleId="ListContinue3">
    <w:name w:val="List Continue 3"/>
    <w:basedOn w:val="List3"/>
    <w:rsid w:val="00E6012F"/>
    <w:pPr>
      <w:ind w:left="1021" w:firstLine="0"/>
    </w:pPr>
  </w:style>
  <w:style w:type="paragraph" w:styleId="ListContinue4">
    <w:name w:val="List Continue 4"/>
    <w:basedOn w:val="List4"/>
    <w:rsid w:val="00E6012F"/>
    <w:pPr>
      <w:ind w:firstLine="0"/>
    </w:pPr>
  </w:style>
  <w:style w:type="paragraph" w:styleId="ListContinue5">
    <w:name w:val="List Continue 5"/>
    <w:basedOn w:val="List5"/>
    <w:rsid w:val="00E6012F"/>
    <w:pPr>
      <w:ind w:firstLine="0"/>
    </w:pPr>
  </w:style>
  <w:style w:type="paragraph" w:styleId="ListNumber3">
    <w:name w:val="List Number 3"/>
    <w:basedOn w:val="List3"/>
    <w:rsid w:val="00E6012F"/>
    <w:pPr>
      <w:numPr>
        <w:numId w:val="4"/>
      </w:numPr>
    </w:pPr>
  </w:style>
  <w:style w:type="paragraph" w:styleId="ListNumber4">
    <w:name w:val="List Number 4"/>
    <w:basedOn w:val="List4"/>
    <w:rsid w:val="00E6012F"/>
    <w:pPr>
      <w:numPr>
        <w:numId w:val="5"/>
      </w:numPr>
    </w:pPr>
  </w:style>
  <w:style w:type="paragraph" w:styleId="ListNumber5">
    <w:name w:val="List Number 5"/>
    <w:basedOn w:val="List5"/>
    <w:rsid w:val="00E6012F"/>
    <w:pPr>
      <w:numPr>
        <w:numId w:val="6"/>
      </w:numPr>
    </w:pPr>
  </w:style>
  <w:style w:type="paragraph" w:styleId="BlockText">
    <w:name w:val="Block Text"/>
    <w:basedOn w:val="Normal"/>
    <w:rsid w:val="00E6012F"/>
    <w:pPr>
      <w:spacing w:after="120"/>
      <w:ind w:left="1440" w:right="1440"/>
    </w:pPr>
  </w:style>
  <w:style w:type="character" w:customStyle="1" w:styleId="Subscript">
    <w:name w:val="Subscript"/>
    <w:basedOn w:val="DefaultParagraphFont"/>
    <w:rsid w:val="00E6012F"/>
    <w:rPr>
      <w:sz w:val="16"/>
      <w:vertAlign w:val="subscript"/>
    </w:rPr>
  </w:style>
  <w:style w:type="character" w:customStyle="1" w:styleId="Superscript">
    <w:name w:val="Superscript"/>
    <w:basedOn w:val="DefaultParagraphFont"/>
    <w:rsid w:val="00E6012F"/>
    <w:rPr>
      <w:sz w:val="16"/>
      <w:vertAlign w:val="superscript"/>
    </w:rPr>
  </w:style>
  <w:style w:type="character" w:customStyle="1" w:styleId="Symbols">
    <w:name w:val="Symbols"/>
    <w:basedOn w:val="DefaultParagraphFont"/>
    <w:rsid w:val="00E6012F"/>
    <w:rPr>
      <w:rFonts w:ascii="Symbol" w:hAnsi="Symbol"/>
    </w:rPr>
  </w:style>
  <w:style w:type="character" w:customStyle="1" w:styleId="MenuOptions">
    <w:name w:val="Menu Options"/>
    <w:basedOn w:val="DefaultParagraphFont"/>
    <w:rsid w:val="00E6012F"/>
    <w:rPr>
      <w:rFonts w:ascii="Arial Narrow" w:hAnsi="Arial Narrow"/>
      <w:smallCaps/>
    </w:rPr>
  </w:style>
  <w:style w:type="character" w:customStyle="1" w:styleId="Buttons">
    <w:name w:val="Buttons"/>
    <w:basedOn w:val="DefaultParagraphFont"/>
    <w:rsid w:val="00E6012F"/>
    <w:rPr>
      <w:b/>
    </w:rPr>
  </w:style>
  <w:style w:type="character" w:customStyle="1" w:styleId="Underlined">
    <w:name w:val="Underlined"/>
    <w:basedOn w:val="DefaultParagraphFont"/>
    <w:rsid w:val="00E6012F"/>
    <w:rPr>
      <w:u w:val="single"/>
    </w:rPr>
  </w:style>
  <w:style w:type="paragraph" w:customStyle="1" w:styleId="TableBodyTextRight">
    <w:name w:val="Table Body Text Right"/>
    <w:basedOn w:val="TableBodyText"/>
    <w:rsid w:val="00E6012F"/>
    <w:pPr>
      <w:widowControl w:val="0"/>
      <w:autoSpaceDE w:val="0"/>
      <w:autoSpaceDN w:val="0"/>
      <w:adjustRightInd w:val="0"/>
      <w:jc w:val="right"/>
    </w:pPr>
    <w:rPr>
      <w:rFonts w:cs="Arial"/>
      <w:szCs w:val="18"/>
    </w:rPr>
  </w:style>
  <w:style w:type="paragraph" w:customStyle="1" w:styleId="CopyrightText">
    <w:name w:val="Copyright Text"/>
    <w:basedOn w:val="BodyText"/>
    <w:rsid w:val="00E6012F"/>
    <w:rPr>
      <w:sz w:val="18"/>
    </w:rPr>
  </w:style>
  <w:style w:type="paragraph" w:customStyle="1" w:styleId="BodySmallRight">
    <w:name w:val="Body Small Right"/>
    <w:basedOn w:val="BodyTextRight"/>
    <w:rsid w:val="00E6012F"/>
    <w:rPr>
      <w:sz w:val="18"/>
      <w:szCs w:val="18"/>
    </w:rPr>
  </w:style>
  <w:style w:type="paragraph" w:customStyle="1" w:styleId="MarginEdition">
    <w:name w:val="Margin Edition"/>
    <w:basedOn w:val="MarginNote"/>
    <w:rsid w:val="00E6012F"/>
    <w:pPr>
      <w:spacing w:before="0" w:after="0"/>
    </w:pPr>
    <w:rPr>
      <w:rFonts w:ascii="Times New Roman" w:hAnsi="Times New Roman"/>
      <w:color w:val="999999"/>
    </w:rPr>
  </w:style>
  <w:style w:type="paragraph" w:customStyle="1" w:styleId="Spacer">
    <w:name w:val="Spacer"/>
    <w:basedOn w:val="Normal"/>
    <w:rsid w:val="00E6012F"/>
    <w:rPr>
      <w:sz w:val="2"/>
      <w:szCs w:val="2"/>
    </w:rPr>
  </w:style>
  <w:style w:type="character" w:customStyle="1" w:styleId="Small">
    <w:name w:val="Small"/>
    <w:basedOn w:val="DefaultParagraphFont"/>
    <w:rsid w:val="00E6012F"/>
    <w:rPr>
      <w:sz w:val="16"/>
    </w:rPr>
  </w:style>
  <w:style w:type="paragraph" w:customStyle="1" w:styleId="WideTable">
    <w:name w:val="Wide Table"/>
    <w:basedOn w:val="Normal"/>
    <w:rsid w:val="00E6012F"/>
    <w:pPr>
      <w:ind w:left="-1418"/>
    </w:pPr>
    <w:rPr>
      <w:sz w:val="2"/>
      <w:szCs w:val="2"/>
    </w:rPr>
  </w:style>
  <w:style w:type="character" w:styleId="PageNumber">
    <w:name w:val="page number"/>
    <w:basedOn w:val="DefaultParagraphFont"/>
    <w:rsid w:val="00E6012F"/>
  </w:style>
  <w:style w:type="paragraph" w:styleId="Quote">
    <w:name w:val="Quote"/>
    <w:basedOn w:val="Heading1"/>
    <w:link w:val="QuoteChar"/>
    <w:qFormat/>
    <w:rsid w:val="00E6012F"/>
    <w:rPr>
      <w:b w:val="0"/>
      <w:sz w:val="72"/>
      <w:szCs w:val="72"/>
      <w:lang w:val="en-NZ"/>
    </w:rPr>
  </w:style>
  <w:style w:type="character" w:customStyle="1" w:styleId="QuoteChar">
    <w:name w:val="Quote Char"/>
    <w:basedOn w:val="DefaultParagraphFont"/>
    <w:link w:val="Quote"/>
    <w:rsid w:val="00E601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12F"/>
    <w:pPr>
      <w:pageBreakBefore/>
    </w:pPr>
  </w:style>
  <w:style w:type="paragraph" w:customStyle="1" w:styleId="Border">
    <w:name w:val="Border"/>
    <w:basedOn w:val="Normal"/>
    <w:qFormat/>
    <w:rsid w:val="00E601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12F"/>
    <w:rPr>
      <w:b/>
      <w:bCs/>
      <w:i/>
      <w:iCs/>
      <w:color w:val="auto"/>
    </w:rPr>
  </w:style>
  <w:style w:type="paragraph" w:styleId="IntenseQuote">
    <w:name w:val="Intense Quote"/>
    <w:basedOn w:val="Normal"/>
    <w:next w:val="Normal"/>
    <w:link w:val="IntenseQuoteChar"/>
    <w:uiPriority w:val="30"/>
    <w:qFormat/>
    <w:rsid w:val="00E601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1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012F"/>
    <w:rPr>
      <w:smallCaps/>
      <w:color w:val="auto"/>
      <w:u w:val="single"/>
    </w:rPr>
  </w:style>
  <w:style w:type="character" w:styleId="IntenseReference">
    <w:name w:val="Intense Reference"/>
    <w:basedOn w:val="DefaultParagraphFont"/>
    <w:uiPriority w:val="32"/>
    <w:qFormat/>
    <w:rsid w:val="00E6012F"/>
    <w:rPr>
      <w:b/>
      <w:bCs/>
      <w:smallCaps/>
      <w:color w:val="auto"/>
      <w:spacing w:val="5"/>
      <w:u w:val="single"/>
    </w:rPr>
  </w:style>
  <w:style w:type="paragraph" w:customStyle="1" w:styleId="2ColumnHeading">
    <w:name w:val="2Column Heading"/>
    <w:basedOn w:val="BodyText"/>
    <w:qFormat/>
    <w:rsid w:val="00E6012F"/>
    <w:pPr>
      <w:spacing w:after="60"/>
      <w:ind w:left="-2268"/>
    </w:pPr>
    <w:rPr>
      <w:b/>
    </w:rPr>
  </w:style>
  <w:style w:type="paragraph" w:customStyle="1" w:styleId="Heading1TOC">
    <w:name w:val="Heading1 TOC"/>
    <w:basedOn w:val="Normal"/>
    <w:qFormat/>
    <w:rsid w:val="00E6012F"/>
    <w:pPr>
      <w:spacing w:before="240" w:after="120"/>
    </w:pPr>
    <w:rPr>
      <w:rFonts w:ascii="Times New Roman" w:hAnsi="Times New Roman"/>
      <w:b/>
      <w:sz w:val="32"/>
    </w:rPr>
  </w:style>
  <w:style w:type="paragraph" w:customStyle="1" w:styleId="Heading2TOC">
    <w:name w:val="Heading2 TOC"/>
    <w:basedOn w:val="Normal"/>
    <w:qFormat/>
    <w:rsid w:val="00E6012F"/>
    <w:pPr>
      <w:spacing w:before="240" w:after="60"/>
    </w:pPr>
    <w:rPr>
      <w:rFonts w:ascii="Times New Roman" w:hAnsi="Times New Roman"/>
      <w:b/>
      <w:sz w:val="28"/>
    </w:rPr>
  </w:style>
  <w:style w:type="character" w:customStyle="1" w:styleId="Underline">
    <w:name w:val="Underline"/>
    <w:basedOn w:val="DefaultParagraphFont"/>
    <w:qFormat/>
    <w:rsid w:val="00E6012F"/>
    <w:rPr>
      <w:u w:val="single"/>
    </w:rPr>
  </w:style>
  <w:style w:type="character" w:customStyle="1" w:styleId="BoldandItalics">
    <w:name w:val="Bold and Italics"/>
    <w:qFormat/>
    <w:rsid w:val="00E6012F"/>
    <w:rPr>
      <w:b/>
      <w:i/>
      <w:u w:val="none"/>
    </w:rPr>
  </w:style>
  <w:style w:type="paragraph" w:styleId="BalloonText">
    <w:name w:val="Balloon Text"/>
    <w:basedOn w:val="Normal"/>
    <w:link w:val="BalloonTextChar"/>
    <w:rsid w:val="00E6012F"/>
    <w:rPr>
      <w:rFonts w:ascii="Tahoma" w:hAnsi="Tahoma" w:cs="Tahoma"/>
      <w:sz w:val="16"/>
      <w:szCs w:val="16"/>
    </w:rPr>
  </w:style>
  <w:style w:type="character" w:customStyle="1" w:styleId="BalloonTextChar">
    <w:name w:val="Balloon Text Char"/>
    <w:basedOn w:val="DefaultParagraphFont"/>
    <w:link w:val="BalloonText"/>
    <w:rsid w:val="00E601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01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01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962</Words>
  <Characters>6098</Characters>
  <Application>Microsoft Office Word</Application>
  <DocSecurity>0</DocSecurity>
  <Lines>227</Lines>
  <Paragraphs>106</Paragraphs>
  <ScaleCrop>false</ScaleCrop>
  <Company>Author-it Software Corporation Ltd.</Company>
  <LinksUpToDate>false</LinksUpToDate>
  <CharactersWithSpaces>7000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AHCMKH305A Mechanically test milking machines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2012-05-26T13:05:00Z</dcterms:created>
  <dcterms:modified xsi:type="dcterms:W3CDTF">2012-05-26T13:05:00Z</dcterms:modified>
</cp:coreProperties>
</file>